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99CE1" w14:textId="16190FA2" w:rsidR="00772D37" w:rsidRPr="00756062" w:rsidRDefault="009C742C" w:rsidP="00F47CA8">
      <w:pPr>
        <w:pStyle w:val="B25"/>
        <w:spacing w:before="180"/>
        <w:ind w:left="0" w:firstLineChars="0" w:firstLine="0"/>
        <w:rPr>
          <w:rFonts w:eastAsia="標楷體"/>
        </w:rPr>
      </w:pPr>
      <w:bookmarkStart w:id="0" w:name="_Toc67866711"/>
      <w:bookmarkStart w:id="1" w:name="_Toc67871139"/>
      <w:r>
        <w:rPr>
          <w:rFonts w:eastAsia="標楷體" w:hint="eastAsia"/>
        </w:rPr>
        <w:t>The</w:t>
      </w:r>
      <w:r w:rsidR="00BB4037" w:rsidRPr="00BB4037">
        <w:rPr>
          <w:rFonts w:eastAsia="標楷體"/>
        </w:rPr>
        <w:t xml:space="preserve"> </w:t>
      </w:r>
      <w:r>
        <w:rPr>
          <w:rFonts w:eastAsia="標楷體" w:hint="eastAsia"/>
        </w:rPr>
        <w:t>Investigation</w:t>
      </w:r>
      <w:r w:rsidR="00BB4037" w:rsidRPr="00BB4037">
        <w:rPr>
          <w:rFonts w:eastAsia="標楷體"/>
        </w:rPr>
        <w:t xml:space="preserve"> of </w:t>
      </w:r>
      <w:r>
        <w:rPr>
          <w:rFonts w:eastAsia="標楷體" w:hint="eastAsia"/>
        </w:rPr>
        <w:t xml:space="preserve">the Relationships among </w:t>
      </w:r>
      <w:r w:rsidR="00BB4037" w:rsidRPr="00BB4037">
        <w:rPr>
          <w:rFonts w:eastAsia="標楷體"/>
        </w:rPr>
        <w:t xml:space="preserve">Island Tourism, Recreational Fisheries, </w:t>
      </w:r>
      <w:r>
        <w:rPr>
          <w:rFonts w:eastAsia="標楷體" w:hint="eastAsia"/>
        </w:rPr>
        <w:t xml:space="preserve">Fireworks Festival </w:t>
      </w:r>
      <w:r w:rsidR="00BB4037" w:rsidRPr="00BB4037">
        <w:rPr>
          <w:rFonts w:eastAsia="標楷體"/>
        </w:rPr>
        <w:t xml:space="preserve">and </w:t>
      </w:r>
      <w:r>
        <w:rPr>
          <w:rFonts w:eastAsia="標楷體" w:hint="eastAsia"/>
        </w:rPr>
        <w:t>Behavior Intentions on the Penghu Bay</w:t>
      </w:r>
    </w:p>
    <w:p w14:paraId="514425C0" w14:textId="15224AD9" w:rsidR="00772D37" w:rsidRPr="00DF7547" w:rsidRDefault="00772D37" w:rsidP="00772D37">
      <w:pPr>
        <w:pStyle w:val="B22"/>
        <w:widowControl w:val="0"/>
        <w:ind w:left="2296" w:hangingChars="883" w:hanging="2296"/>
        <w:rPr>
          <w:rFonts w:eastAsia="標楷體"/>
        </w:rPr>
      </w:pPr>
    </w:p>
    <w:p w14:paraId="7E3FA551" w14:textId="76A537F1" w:rsidR="004D0F18" w:rsidRDefault="00F47CA8" w:rsidP="00F47CA8">
      <w:pPr>
        <w:pStyle w:val="B22"/>
        <w:widowControl w:val="0"/>
        <w:wordWrap w:val="0"/>
        <w:ind w:left="2392" w:hanging="2392"/>
        <w:jc w:val="right"/>
        <w:rPr>
          <w:rFonts w:eastAsia="標楷體"/>
          <w:vertAlign w:val="superscript"/>
        </w:rPr>
      </w:pPr>
      <w:r>
        <w:rPr>
          <w:rFonts w:eastAsia="標楷體" w:hint="eastAsia"/>
        </w:rPr>
        <w:t>Chen</w:t>
      </w:r>
      <w:r w:rsidR="004D0F18" w:rsidRPr="00DF7547">
        <w:rPr>
          <w:rFonts w:eastAsia="標楷體"/>
        </w:rPr>
        <w:t xml:space="preserve">, </w:t>
      </w:r>
      <w:r>
        <w:rPr>
          <w:rFonts w:eastAsia="標楷體" w:hint="eastAsia"/>
        </w:rPr>
        <w:t>Jui</w:t>
      </w:r>
      <w:r w:rsidR="004D0F18" w:rsidRPr="00DF7547">
        <w:rPr>
          <w:rFonts w:eastAsia="標楷體"/>
        </w:rPr>
        <w:t>-</w:t>
      </w:r>
      <w:r>
        <w:rPr>
          <w:rFonts w:eastAsia="標楷體" w:hint="eastAsia"/>
        </w:rPr>
        <w:t>Pin</w:t>
      </w:r>
      <w:r w:rsidR="00BB4037">
        <w:rPr>
          <w:rFonts w:eastAsia="標楷體" w:hint="eastAsia"/>
          <w:vertAlign w:val="superscript"/>
        </w:rPr>
        <w:t>1</w:t>
      </w:r>
      <w:r>
        <w:rPr>
          <w:rFonts w:eastAsia="標楷體" w:hint="eastAsia"/>
        </w:rPr>
        <w:t>, Chen, Chih-Jou</w:t>
      </w:r>
      <w:r w:rsidR="003E2721" w:rsidRPr="003E2721">
        <w:rPr>
          <w:rFonts w:eastAsia="標楷體" w:hint="eastAsia"/>
          <w:vertAlign w:val="superscript"/>
        </w:rPr>
        <w:t>2</w:t>
      </w:r>
      <w:r>
        <w:rPr>
          <w:rFonts w:eastAsia="標楷體" w:hint="eastAsia"/>
        </w:rPr>
        <w:t>, Yu, Jo-Hung</w:t>
      </w:r>
      <w:r w:rsidR="003E2721" w:rsidRPr="003E2721">
        <w:rPr>
          <w:rFonts w:eastAsia="標楷體" w:hint="eastAsia"/>
          <w:vertAlign w:val="superscript"/>
        </w:rPr>
        <w:t>3</w:t>
      </w:r>
    </w:p>
    <w:p w14:paraId="54CE6F03" w14:textId="03DBCF60" w:rsidR="00772D37" w:rsidRDefault="009327E9" w:rsidP="004D0F18">
      <w:pPr>
        <w:pStyle w:val="B22"/>
        <w:widowControl w:val="0"/>
        <w:ind w:left="2392" w:hanging="2392"/>
        <w:jc w:val="right"/>
        <w:rPr>
          <w:rFonts w:eastAsia="標楷體"/>
        </w:rPr>
      </w:pPr>
      <w:r>
        <w:rPr>
          <w:rFonts w:eastAsia="標楷體" w:hint="eastAsia"/>
          <w:vertAlign w:val="superscript"/>
        </w:rPr>
        <w:t xml:space="preserve">     </w:t>
      </w:r>
      <w:r w:rsidR="00B943B1" w:rsidRPr="00B943B1">
        <w:rPr>
          <w:rFonts w:eastAsia="標楷體" w:hint="eastAsia"/>
          <w:vertAlign w:val="superscript"/>
        </w:rPr>
        <w:t>1</w:t>
      </w:r>
      <w:r w:rsidR="004D0F18" w:rsidRPr="00DF7547">
        <w:rPr>
          <w:rFonts w:eastAsia="標楷體"/>
        </w:rPr>
        <w:t xml:space="preserve">Department of </w:t>
      </w:r>
      <w:r w:rsidR="00BB4037">
        <w:rPr>
          <w:rFonts w:eastAsia="標楷體" w:hint="eastAsia"/>
        </w:rPr>
        <w:t>Marine Recreation</w:t>
      </w:r>
      <w:r w:rsidR="004D0F18" w:rsidRPr="00DF7547">
        <w:rPr>
          <w:rFonts w:eastAsia="標楷體"/>
        </w:rPr>
        <w:t>, National Penghu University of Science and Technology</w:t>
      </w:r>
    </w:p>
    <w:p w14:paraId="24092622" w14:textId="4FA9BEC8" w:rsidR="00F47CA8" w:rsidRDefault="00F47CA8" w:rsidP="00F47CA8">
      <w:pPr>
        <w:pStyle w:val="B22"/>
        <w:widowControl w:val="0"/>
        <w:ind w:left="2392" w:hanging="2392"/>
        <w:jc w:val="right"/>
        <w:rPr>
          <w:rFonts w:eastAsia="標楷體"/>
        </w:rPr>
      </w:pPr>
      <w:r>
        <w:rPr>
          <w:rFonts w:eastAsia="標楷體" w:hint="eastAsia"/>
          <w:vertAlign w:val="superscript"/>
        </w:rPr>
        <w:t>2</w:t>
      </w:r>
      <w:r w:rsidRPr="00DF7547">
        <w:rPr>
          <w:rFonts w:eastAsia="標楷體"/>
        </w:rPr>
        <w:t xml:space="preserve">Department of </w:t>
      </w:r>
      <w:r w:rsidR="003E2721">
        <w:rPr>
          <w:rFonts w:eastAsia="標楷體" w:hint="eastAsia"/>
        </w:rPr>
        <w:t>Marketing and Logistic Management</w:t>
      </w:r>
      <w:r w:rsidRPr="00DF7547">
        <w:rPr>
          <w:rFonts w:eastAsia="標楷體"/>
        </w:rPr>
        <w:t>, National Penghu University of Science and Technology</w:t>
      </w:r>
    </w:p>
    <w:p w14:paraId="43D3181A" w14:textId="670E520D" w:rsidR="00B943B1" w:rsidRDefault="009327E9" w:rsidP="00F47CA8">
      <w:pPr>
        <w:pStyle w:val="B22"/>
        <w:widowControl w:val="0"/>
        <w:wordWrap w:val="0"/>
        <w:ind w:left="2392" w:hanging="2392"/>
        <w:jc w:val="right"/>
        <w:rPr>
          <w:rFonts w:eastAsia="標楷體"/>
        </w:rPr>
      </w:pPr>
      <w:r>
        <w:rPr>
          <w:rFonts w:eastAsia="標楷體" w:hint="eastAsia"/>
          <w:vertAlign w:val="superscript"/>
        </w:rPr>
        <w:t xml:space="preserve">        </w:t>
      </w:r>
      <w:r w:rsidR="003E2721" w:rsidRPr="003E2721">
        <w:rPr>
          <w:rFonts w:eastAsia="標楷體" w:hint="eastAsia"/>
          <w:vertAlign w:val="superscript"/>
        </w:rPr>
        <w:t>3</w:t>
      </w:r>
      <w:r w:rsidR="00F47CA8">
        <w:rPr>
          <w:rFonts w:eastAsia="標楷體" w:hint="eastAsia"/>
        </w:rPr>
        <w:t xml:space="preserve">Department of </w:t>
      </w:r>
      <w:r w:rsidR="003E2721">
        <w:rPr>
          <w:rFonts w:eastAsia="標楷體" w:hint="eastAsia"/>
        </w:rPr>
        <w:t xml:space="preserve">Marine Leisure Management, </w:t>
      </w:r>
      <w:r w:rsidR="00F47CA8">
        <w:rPr>
          <w:rFonts w:eastAsia="標楷體" w:hint="eastAsia"/>
        </w:rPr>
        <w:t>National Kaohsiung University of Science and Technology</w:t>
      </w:r>
    </w:p>
    <w:p w14:paraId="0E859930" w14:textId="77777777" w:rsidR="00772D37" w:rsidRPr="00DF7547" w:rsidRDefault="00772D37" w:rsidP="00772D37">
      <w:pPr>
        <w:pStyle w:val="B23"/>
        <w:spacing w:before="360" w:after="360"/>
        <w:rPr>
          <w:rFonts w:eastAsia="標楷體"/>
        </w:rPr>
      </w:pPr>
      <w:r w:rsidRPr="00DF7547">
        <w:rPr>
          <w:rFonts w:eastAsia="標楷體"/>
        </w:rPr>
        <w:t>Abstract</w:t>
      </w:r>
    </w:p>
    <w:p w14:paraId="54111900" w14:textId="22B34780" w:rsidR="00772D37" w:rsidRPr="00DF7547" w:rsidRDefault="005C3AD9" w:rsidP="00756062">
      <w:pPr>
        <w:pStyle w:val="B24"/>
        <w:ind w:firstLine="416"/>
        <w:rPr>
          <w:rFonts w:eastAsia="標楷體"/>
        </w:rPr>
      </w:pPr>
      <w:r w:rsidRPr="005C3AD9">
        <w:rPr>
          <w:rFonts w:eastAsia="標楷體"/>
        </w:rPr>
        <w:t>The Penghu Inner Bay consists of characterized by smaller waves and calm waters. These areas, often referred to as inner bay waters, serve as hubs for water sports, harbor settlements, and major tourist attractions.</w:t>
      </w:r>
      <w:r w:rsidR="00756062" w:rsidRPr="00756062">
        <w:rPr>
          <w:rFonts w:eastAsia="標楷體"/>
        </w:rPr>
        <w:t xml:space="preserve"> </w:t>
      </w:r>
      <w:r w:rsidRPr="005C3AD9">
        <w:rPr>
          <w:rFonts w:eastAsia="標楷體"/>
        </w:rPr>
        <w:t xml:space="preserve">By utilizing data collected from tourist questionnaires, </w:t>
      </w:r>
      <w:r w:rsidR="00D74CA4">
        <w:rPr>
          <w:rFonts w:eastAsia="標楷體" w:hint="eastAsia"/>
        </w:rPr>
        <w:t xml:space="preserve">the research was </w:t>
      </w:r>
      <w:r w:rsidRPr="005C3AD9">
        <w:rPr>
          <w:rFonts w:eastAsia="標楷體"/>
        </w:rPr>
        <w:t>aim</w:t>
      </w:r>
      <w:r w:rsidR="00D74CA4">
        <w:rPr>
          <w:rFonts w:eastAsia="標楷體" w:hint="eastAsia"/>
        </w:rPr>
        <w:t>ed</w:t>
      </w:r>
      <w:r w:rsidRPr="005C3AD9">
        <w:rPr>
          <w:rFonts w:eastAsia="標楷體"/>
        </w:rPr>
        <w:t xml:space="preserve"> to analyze the research objective: determining whether these ha</w:t>
      </w:r>
      <w:r w:rsidR="00D74CA4">
        <w:rPr>
          <w:rFonts w:eastAsia="標楷體" w:hint="eastAsia"/>
        </w:rPr>
        <w:t>d</w:t>
      </w:r>
      <w:r w:rsidRPr="005C3AD9">
        <w:rPr>
          <w:rFonts w:eastAsia="標楷體"/>
        </w:rPr>
        <w:t xml:space="preserve"> a positive impact on tourists' willingness to visit Penghu.</w:t>
      </w:r>
      <w:r>
        <w:rPr>
          <w:rFonts w:eastAsia="標楷體" w:hint="eastAsia"/>
        </w:rPr>
        <w:t xml:space="preserve"> </w:t>
      </w:r>
      <w:r w:rsidR="00756062" w:rsidRPr="00756062">
        <w:rPr>
          <w:rFonts w:eastAsia="標楷體"/>
        </w:rPr>
        <w:t xml:space="preserve">This study therefore </w:t>
      </w:r>
      <w:r w:rsidR="00FD5EDC">
        <w:rPr>
          <w:rFonts w:eastAsia="標楷體" w:hint="eastAsia"/>
        </w:rPr>
        <w:t xml:space="preserve">was </w:t>
      </w:r>
      <w:r w:rsidR="00756062" w:rsidRPr="00756062">
        <w:rPr>
          <w:rFonts w:eastAsia="標楷體"/>
        </w:rPr>
        <w:t>aim</w:t>
      </w:r>
      <w:r w:rsidR="00FD5EDC">
        <w:rPr>
          <w:rFonts w:eastAsia="標楷體" w:hint="eastAsia"/>
        </w:rPr>
        <w:t xml:space="preserve">ed </w:t>
      </w:r>
      <w:r w:rsidR="00756062" w:rsidRPr="00756062">
        <w:rPr>
          <w:rFonts w:eastAsia="標楷體"/>
        </w:rPr>
        <w:t>to</w:t>
      </w:r>
      <w:r w:rsidR="00FD5EDC">
        <w:rPr>
          <w:rFonts w:eastAsia="標楷體" w:hint="eastAsia"/>
        </w:rPr>
        <w:t xml:space="preserve"> explore</w:t>
      </w:r>
      <w:r w:rsidR="00756062" w:rsidRPr="00756062">
        <w:rPr>
          <w:rFonts w:eastAsia="標楷體"/>
        </w:rPr>
        <w:t xml:space="preserve"> the relationships among </w:t>
      </w:r>
      <w:r w:rsidR="00D74CA4">
        <w:rPr>
          <w:rFonts w:eastAsia="標楷體" w:hint="eastAsia"/>
        </w:rPr>
        <w:t>island tourism</w:t>
      </w:r>
      <w:r w:rsidR="00756062" w:rsidRPr="00756062">
        <w:rPr>
          <w:rFonts w:eastAsia="標楷體"/>
        </w:rPr>
        <w:t xml:space="preserve">, </w:t>
      </w:r>
      <w:r w:rsidR="00D74CA4">
        <w:rPr>
          <w:rFonts w:eastAsia="標楷體" w:hint="eastAsia"/>
        </w:rPr>
        <w:t>leisure fishery</w:t>
      </w:r>
      <w:r w:rsidR="00756062" w:rsidRPr="00756062">
        <w:rPr>
          <w:rFonts w:eastAsia="標楷體"/>
        </w:rPr>
        <w:t xml:space="preserve">, </w:t>
      </w:r>
      <w:r w:rsidR="00D74CA4">
        <w:rPr>
          <w:rFonts w:eastAsia="標楷體" w:hint="eastAsia"/>
        </w:rPr>
        <w:t xml:space="preserve">firework festival </w:t>
      </w:r>
      <w:r w:rsidR="00756062" w:rsidRPr="00756062">
        <w:rPr>
          <w:rFonts w:eastAsia="標楷體"/>
        </w:rPr>
        <w:t>and behavioral intention</w:t>
      </w:r>
      <w:r w:rsidR="00D74CA4">
        <w:rPr>
          <w:rFonts w:eastAsia="標楷體" w:hint="eastAsia"/>
        </w:rPr>
        <w:t>.</w:t>
      </w:r>
      <w:r w:rsidR="00756062" w:rsidRPr="00756062">
        <w:rPr>
          <w:rFonts w:eastAsia="標楷體"/>
        </w:rPr>
        <w:t xml:space="preserve"> A questionnaire survey was conducted using a snowball sampling approach, targeting tourists who had previously participated </w:t>
      </w:r>
      <w:r w:rsidR="00D74CA4">
        <w:rPr>
          <w:rFonts w:eastAsia="標楷體" w:hint="eastAsia"/>
        </w:rPr>
        <w:t>inner bay tourism</w:t>
      </w:r>
      <w:r w:rsidR="00756062" w:rsidRPr="00756062">
        <w:rPr>
          <w:rFonts w:eastAsia="標楷體"/>
        </w:rPr>
        <w:t xml:space="preserve">. A total of </w:t>
      </w:r>
      <w:r>
        <w:rPr>
          <w:rFonts w:eastAsia="標楷體" w:hint="eastAsia"/>
        </w:rPr>
        <w:t>360</w:t>
      </w:r>
      <w:r w:rsidR="00756062" w:rsidRPr="00756062">
        <w:rPr>
          <w:rFonts w:eastAsia="標楷體"/>
        </w:rPr>
        <w:t xml:space="preserve"> questionnaires </w:t>
      </w:r>
      <w:r w:rsidR="003E2721">
        <w:rPr>
          <w:rFonts w:eastAsia="標楷體" w:hint="eastAsia"/>
        </w:rPr>
        <w:t>we</w:t>
      </w:r>
      <w:r w:rsidR="00756062" w:rsidRPr="00756062">
        <w:rPr>
          <w:rFonts w:eastAsia="標楷體"/>
        </w:rPr>
        <w:t xml:space="preserve">re distributed, and </w:t>
      </w:r>
      <w:r>
        <w:rPr>
          <w:rFonts w:eastAsia="標楷體" w:hint="eastAsia"/>
        </w:rPr>
        <w:t>320</w:t>
      </w:r>
      <w:r w:rsidR="00756062" w:rsidRPr="00756062">
        <w:rPr>
          <w:rFonts w:eastAsia="標楷體"/>
        </w:rPr>
        <w:t xml:space="preserve"> valid responses </w:t>
      </w:r>
      <w:r w:rsidR="003E2721">
        <w:rPr>
          <w:rFonts w:eastAsia="標楷體" w:hint="eastAsia"/>
        </w:rPr>
        <w:t>we</w:t>
      </w:r>
      <w:r w:rsidR="00756062" w:rsidRPr="00756062">
        <w:rPr>
          <w:rFonts w:eastAsia="標楷體"/>
        </w:rPr>
        <w:t>re obtained, yielding a response rate of 8</w:t>
      </w:r>
      <w:r>
        <w:rPr>
          <w:rFonts w:eastAsia="標楷體" w:hint="eastAsia"/>
        </w:rPr>
        <w:t>8</w:t>
      </w:r>
      <w:r w:rsidR="00756062" w:rsidRPr="00756062">
        <w:rPr>
          <w:rFonts w:eastAsia="標楷體"/>
        </w:rPr>
        <w:t>.</w:t>
      </w:r>
      <w:r>
        <w:rPr>
          <w:rFonts w:eastAsia="標楷體" w:hint="eastAsia"/>
        </w:rPr>
        <w:t>9</w:t>
      </w:r>
      <w:r w:rsidR="00756062" w:rsidRPr="00756062">
        <w:rPr>
          <w:rFonts w:eastAsia="標楷體"/>
        </w:rPr>
        <w:t xml:space="preserve">%. The collected data </w:t>
      </w:r>
      <w:r w:rsidR="00FD5EDC">
        <w:rPr>
          <w:rFonts w:eastAsia="標楷體" w:hint="eastAsia"/>
        </w:rPr>
        <w:t>was</w:t>
      </w:r>
      <w:r w:rsidR="00756062" w:rsidRPr="00756062">
        <w:rPr>
          <w:rFonts w:eastAsia="標楷體"/>
        </w:rPr>
        <w:t xml:space="preserve"> analyzed using SPSS</w:t>
      </w:r>
      <w:r w:rsidR="00FD5EDC">
        <w:rPr>
          <w:rFonts w:eastAsia="標楷體" w:hint="eastAsia"/>
        </w:rPr>
        <w:t xml:space="preserve"> 23.0 version</w:t>
      </w:r>
      <w:r w:rsidR="00756062" w:rsidRPr="00756062">
        <w:rPr>
          <w:rFonts w:eastAsia="標楷體"/>
        </w:rPr>
        <w:t xml:space="preserve"> and AMOS</w:t>
      </w:r>
      <w:r w:rsidR="00FD5EDC">
        <w:rPr>
          <w:rFonts w:eastAsia="標楷體" w:hint="eastAsia"/>
        </w:rPr>
        <w:t xml:space="preserve"> 24 version</w:t>
      </w:r>
      <w:r w:rsidR="00756062" w:rsidRPr="00756062">
        <w:rPr>
          <w:rFonts w:eastAsia="標楷體"/>
        </w:rPr>
        <w:t xml:space="preserve">, employing </w:t>
      </w:r>
      <w:r w:rsidR="009327E9">
        <w:rPr>
          <w:rFonts w:eastAsia="標楷體" w:hint="eastAsia"/>
        </w:rPr>
        <w:t>confirmatory factor analysis (CFA)</w:t>
      </w:r>
      <w:r w:rsidR="00756062" w:rsidRPr="00756062">
        <w:rPr>
          <w:rFonts w:eastAsia="標楷體"/>
        </w:rPr>
        <w:t xml:space="preserve"> and structural equation modeling (SEM) to test the proposed hypotheses.</w:t>
      </w:r>
      <w:r w:rsidR="00FD5EDC">
        <w:rPr>
          <w:rFonts w:eastAsia="標楷體" w:hint="eastAsia"/>
        </w:rPr>
        <w:t xml:space="preserve"> </w:t>
      </w:r>
      <w:r w:rsidR="00756062" w:rsidRPr="00756062">
        <w:rPr>
          <w:rFonts w:eastAsia="標楷體"/>
        </w:rPr>
        <w:t>The results indicate</w:t>
      </w:r>
      <w:r w:rsidR="00FD5EDC">
        <w:rPr>
          <w:rFonts w:eastAsia="標楷體" w:hint="eastAsia"/>
        </w:rPr>
        <w:t>d</w:t>
      </w:r>
      <w:r w:rsidR="00756062" w:rsidRPr="00756062">
        <w:rPr>
          <w:rFonts w:eastAsia="標楷體"/>
        </w:rPr>
        <w:t xml:space="preserve"> that </w:t>
      </w:r>
      <w:r w:rsidR="00D74CA4">
        <w:rPr>
          <w:rFonts w:eastAsia="標楷體" w:hint="eastAsia"/>
        </w:rPr>
        <w:t>island tourism</w:t>
      </w:r>
      <w:r w:rsidR="00756062" w:rsidRPr="00756062">
        <w:rPr>
          <w:rFonts w:eastAsia="標楷體"/>
        </w:rPr>
        <w:t xml:space="preserve"> ha</w:t>
      </w:r>
      <w:r w:rsidR="00FD5EDC">
        <w:rPr>
          <w:rFonts w:eastAsia="標楷體" w:hint="eastAsia"/>
        </w:rPr>
        <w:t>d</w:t>
      </w:r>
      <w:r w:rsidR="00756062" w:rsidRPr="00756062">
        <w:rPr>
          <w:rFonts w:eastAsia="標楷體"/>
        </w:rPr>
        <w:t xml:space="preserve"> a significant</w:t>
      </w:r>
      <w:r w:rsidR="00FD5EDC">
        <w:rPr>
          <w:rFonts w:eastAsia="標楷體" w:hint="eastAsia"/>
        </w:rPr>
        <w:t>ly</w:t>
      </w:r>
      <w:r w:rsidR="00756062" w:rsidRPr="00756062">
        <w:rPr>
          <w:rFonts w:eastAsia="標楷體"/>
        </w:rPr>
        <w:t xml:space="preserve"> positive effect on both </w:t>
      </w:r>
      <w:r w:rsidR="00D74CA4">
        <w:rPr>
          <w:rFonts w:eastAsia="標楷體" w:hint="eastAsia"/>
        </w:rPr>
        <w:t>leisure fishery</w:t>
      </w:r>
      <w:r w:rsidR="00756062" w:rsidRPr="00756062">
        <w:rPr>
          <w:rFonts w:eastAsia="標楷體"/>
        </w:rPr>
        <w:t xml:space="preserve"> and </w:t>
      </w:r>
      <w:r w:rsidR="00D74CA4">
        <w:rPr>
          <w:rFonts w:eastAsia="標楷體" w:hint="eastAsia"/>
        </w:rPr>
        <w:t>firework festival</w:t>
      </w:r>
      <w:r w:rsidR="00756062" w:rsidRPr="00756062">
        <w:rPr>
          <w:rFonts w:eastAsia="標楷體"/>
        </w:rPr>
        <w:t xml:space="preserve">, </w:t>
      </w:r>
      <w:r w:rsidR="00D74CA4">
        <w:rPr>
          <w:rFonts w:eastAsia="標楷體" w:hint="eastAsia"/>
        </w:rPr>
        <w:t>also, leisure fishery and firework festival</w:t>
      </w:r>
      <w:r w:rsidR="00756062" w:rsidRPr="00756062">
        <w:rPr>
          <w:rFonts w:eastAsia="標楷體"/>
        </w:rPr>
        <w:t xml:space="preserve"> positively influences behavioral intention. Furthermore,</w:t>
      </w:r>
      <w:r w:rsidR="00D74CA4" w:rsidRPr="00D74CA4">
        <w:rPr>
          <w:rFonts w:eastAsia="標楷體" w:hint="eastAsia"/>
        </w:rPr>
        <w:t xml:space="preserve"> </w:t>
      </w:r>
      <w:r w:rsidR="00D74CA4">
        <w:rPr>
          <w:rFonts w:eastAsia="標楷體" w:hint="eastAsia"/>
        </w:rPr>
        <w:t>leisure fishery and firework festival</w:t>
      </w:r>
      <w:r w:rsidR="00756062" w:rsidRPr="00756062">
        <w:rPr>
          <w:rFonts w:eastAsia="標楷體"/>
        </w:rPr>
        <w:t xml:space="preserve"> play</w:t>
      </w:r>
      <w:r w:rsidR="00FD5EDC">
        <w:rPr>
          <w:rFonts w:eastAsia="標楷體" w:hint="eastAsia"/>
        </w:rPr>
        <w:t>ed</w:t>
      </w:r>
      <w:r w:rsidR="00756062" w:rsidRPr="00756062">
        <w:rPr>
          <w:rFonts w:eastAsia="標楷體"/>
        </w:rPr>
        <w:t xml:space="preserve"> mediat</w:t>
      </w:r>
      <w:r w:rsidR="00FD5EDC">
        <w:rPr>
          <w:rFonts w:eastAsia="標楷體" w:hint="eastAsia"/>
        </w:rPr>
        <w:t>or</w:t>
      </w:r>
      <w:r w:rsidR="00D74CA4">
        <w:rPr>
          <w:rFonts w:eastAsia="標楷體" w:hint="eastAsia"/>
        </w:rPr>
        <w:t xml:space="preserve">s </w:t>
      </w:r>
      <w:r w:rsidR="00756062" w:rsidRPr="00756062">
        <w:rPr>
          <w:rFonts w:eastAsia="標楷體"/>
        </w:rPr>
        <w:t>role</w:t>
      </w:r>
      <w:r w:rsidR="00D74CA4">
        <w:rPr>
          <w:rFonts w:eastAsia="標楷體" w:hint="eastAsia"/>
        </w:rPr>
        <w:t>s</w:t>
      </w:r>
      <w:r w:rsidR="00756062" w:rsidRPr="00756062">
        <w:rPr>
          <w:rFonts w:eastAsia="標楷體"/>
        </w:rPr>
        <w:t xml:space="preserve"> in the relationship bet</w:t>
      </w:r>
      <w:r w:rsidR="003E2721">
        <w:rPr>
          <w:rFonts w:eastAsia="標楷體" w:hint="eastAsia"/>
        </w:rPr>
        <w:t>wee</w:t>
      </w:r>
      <w:r w:rsidR="00756062" w:rsidRPr="00756062">
        <w:rPr>
          <w:rFonts w:eastAsia="標楷體"/>
        </w:rPr>
        <w:t xml:space="preserve">n </w:t>
      </w:r>
      <w:r w:rsidR="00D74CA4">
        <w:rPr>
          <w:rFonts w:eastAsia="標楷體" w:hint="eastAsia"/>
        </w:rPr>
        <w:t>island tourism</w:t>
      </w:r>
      <w:r w:rsidR="00756062" w:rsidRPr="00756062">
        <w:rPr>
          <w:rFonts w:eastAsia="標楷體"/>
        </w:rPr>
        <w:t xml:space="preserve"> and behavioral intention.</w:t>
      </w:r>
      <w:r w:rsidR="00B943B1">
        <w:rPr>
          <w:rFonts w:eastAsia="標楷體" w:hint="eastAsia"/>
        </w:rPr>
        <w:t xml:space="preserve"> </w:t>
      </w:r>
    </w:p>
    <w:p w14:paraId="2EF8EACB" w14:textId="238C7E73" w:rsidR="00772D37" w:rsidRDefault="00772D37" w:rsidP="00772D37">
      <w:pPr>
        <w:pStyle w:val="B25"/>
        <w:spacing w:before="180"/>
        <w:ind w:left="1301" w:hanging="1301"/>
        <w:rPr>
          <w:rFonts w:eastAsia="標楷體"/>
        </w:rPr>
      </w:pPr>
      <w:r w:rsidRPr="00DF7547">
        <w:rPr>
          <w:rFonts w:eastAsia="標楷體"/>
        </w:rPr>
        <w:t xml:space="preserve">Keywords: </w:t>
      </w:r>
      <w:r w:rsidR="00F27B8D" w:rsidRPr="00F27B8D">
        <w:rPr>
          <w:rFonts w:eastAsia="標楷體"/>
        </w:rPr>
        <w:t>Penghu</w:t>
      </w:r>
      <w:r w:rsidR="00F2004E">
        <w:rPr>
          <w:rFonts w:eastAsia="標楷體" w:hint="eastAsia"/>
        </w:rPr>
        <w:t xml:space="preserve"> bay</w:t>
      </w:r>
      <w:r w:rsidR="00F27B8D" w:rsidRPr="00F27B8D">
        <w:rPr>
          <w:rFonts w:eastAsia="標楷體"/>
        </w:rPr>
        <w:t xml:space="preserve">, </w:t>
      </w:r>
      <w:r w:rsidR="000E055B">
        <w:rPr>
          <w:rFonts w:eastAsia="標楷體" w:hint="eastAsia"/>
        </w:rPr>
        <w:t>island tourism</w:t>
      </w:r>
      <w:r w:rsidR="00F27B8D" w:rsidRPr="00F27B8D">
        <w:rPr>
          <w:rFonts w:eastAsia="標楷體"/>
        </w:rPr>
        <w:t xml:space="preserve">, </w:t>
      </w:r>
      <w:r w:rsidR="0058688F">
        <w:rPr>
          <w:rFonts w:eastAsia="標楷體" w:hint="eastAsia"/>
        </w:rPr>
        <w:t>leisure fishery</w:t>
      </w:r>
      <w:r w:rsidR="00F27B8D">
        <w:rPr>
          <w:rFonts w:eastAsia="標楷體" w:hint="eastAsia"/>
        </w:rPr>
        <w:t xml:space="preserve">, </w:t>
      </w:r>
      <w:r w:rsidR="00FD5EDC">
        <w:rPr>
          <w:rFonts w:eastAsia="標楷體" w:hint="eastAsia"/>
        </w:rPr>
        <w:t>b</w:t>
      </w:r>
      <w:r w:rsidR="00F27B8D" w:rsidRPr="00F27B8D">
        <w:rPr>
          <w:rFonts w:eastAsia="標楷體"/>
        </w:rPr>
        <w:t xml:space="preserve">ehavioral </w:t>
      </w:r>
      <w:r w:rsidR="00FD5EDC">
        <w:rPr>
          <w:rFonts w:eastAsia="標楷體" w:hint="eastAsia"/>
        </w:rPr>
        <w:t>i</w:t>
      </w:r>
      <w:r w:rsidR="00F27B8D" w:rsidRPr="00F27B8D">
        <w:rPr>
          <w:rFonts w:eastAsia="標楷體"/>
        </w:rPr>
        <w:t>ntention</w:t>
      </w:r>
    </w:p>
    <w:tbl>
      <w:tblPr>
        <w:tblStyle w:val="a9"/>
        <w:tblW w:w="0" w:type="auto"/>
        <w:tblLook w:val="04A0" w:firstRow="1" w:lastRow="0" w:firstColumn="1" w:lastColumn="0" w:noHBand="0" w:noVBand="1"/>
      </w:tblPr>
      <w:tblGrid>
        <w:gridCol w:w="8188"/>
      </w:tblGrid>
      <w:tr w:rsidR="00561CBC" w14:paraId="5A83D21F" w14:textId="77777777" w:rsidTr="004D0F18">
        <w:tc>
          <w:tcPr>
            <w:tcW w:w="8188" w:type="dxa"/>
            <w:tcBorders>
              <w:top w:val="single" w:sz="12" w:space="0" w:color="auto"/>
              <w:left w:val="nil"/>
              <w:bottom w:val="nil"/>
              <w:right w:val="nil"/>
            </w:tcBorders>
          </w:tcPr>
          <w:p w14:paraId="0B691CD5" w14:textId="06BEC88C" w:rsidR="00561CBC" w:rsidRPr="004D0F18" w:rsidRDefault="00561CBC" w:rsidP="004D0F18">
            <w:pPr>
              <w:pStyle w:val="B24"/>
              <w:ind w:firstLineChars="0" w:firstLine="0"/>
              <w:jc w:val="left"/>
              <w:rPr>
                <w:i/>
                <w:iCs/>
              </w:rPr>
            </w:pPr>
            <w:bookmarkStart w:id="2" w:name="_Toc67866714"/>
            <w:bookmarkStart w:id="3" w:name="_Toc67871142"/>
            <w:bookmarkStart w:id="4" w:name="_Toc68768191"/>
            <w:bookmarkEnd w:id="0"/>
            <w:bookmarkEnd w:id="1"/>
            <w:r w:rsidRPr="004D0F18">
              <w:rPr>
                <w:rFonts w:hint="eastAsia"/>
                <w:i/>
                <w:iCs/>
              </w:rPr>
              <w:t xml:space="preserve">Corresponding Author: </w:t>
            </w:r>
            <w:r w:rsidRPr="004D0F18">
              <w:rPr>
                <w:rFonts w:eastAsia="標楷體"/>
                <w:i/>
                <w:iCs/>
              </w:rPr>
              <w:t>Kao, Shao-Yuan</w:t>
            </w:r>
            <w:r w:rsidRPr="004D0F18">
              <w:rPr>
                <w:rFonts w:eastAsia="標楷體" w:hint="eastAsia"/>
                <w:i/>
                <w:iCs/>
              </w:rPr>
              <w:t>,</w:t>
            </w:r>
            <w:r w:rsidR="004D0F18" w:rsidRPr="004D0F18">
              <w:rPr>
                <w:rFonts w:eastAsia="標楷體"/>
                <w:i/>
                <w:iCs/>
              </w:rPr>
              <w:t xml:space="preserve"> Department of </w:t>
            </w:r>
            <w:r w:rsidR="00FD5EDC">
              <w:rPr>
                <w:rFonts w:eastAsia="標楷體" w:hint="eastAsia"/>
                <w:i/>
                <w:iCs/>
              </w:rPr>
              <w:t>Marine Recreation</w:t>
            </w:r>
            <w:r w:rsidR="004D0F18" w:rsidRPr="004D0F18">
              <w:rPr>
                <w:rFonts w:eastAsia="標楷體"/>
                <w:i/>
                <w:iCs/>
              </w:rPr>
              <w:t>, National Penghu University of Science and Technology</w:t>
            </w:r>
            <w:r w:rsidR="004D0F18" w:rsidRPr="004D0F18">
              <w:rPr>
                <w:rFonts w:eastAsia="標楷體" w:hint="eastAsia"/>
                <w:i/>
                <w:iCs/>
              </w:rPr>
              <w:t>.</w:t>
            </w:r>
          </w:p>
        </w:tc>
      </w:tr>
      <w:tr w:rsidR="004D0F18" w14:paraId="6805C677" w14:textId="77777777" w:rsidTr="00561CBC">
        <w:tc>
          <w:tcPr>
            <w:tcW w:w="8188" w:type="dxa"/>
            <w:tcBorders>
              <w:top w:val="nil"/>
              <w:left w:val="nil"/>
              <w:bottom w:val="nil"/>
              <w:right w:val="nil"/>
            </w:tcBorders>
          </w:tcPr>
          <w:p w14:paraId="63AFBD80" w14:textId="713F4C51" w:rsidR="004D0F18" w:rsidRPr="004D0F18" w:rsidRDefault="004D0F18" w:rsidP="004D0F18">
            <w:pPr>
              <w:pStyle w:val="B24"/>
              <w:ind w:firstLineChars="0" w:firstLine="0"/>
              <w:jc w:val="left"/>
              <w:rPr>
                <w:i/>
                <w:iCs/>
              </w:rPr>
            </w:pPr>
            <w:r w:rsidRPr="004D0F18">
              <w:rPr>
                <w:rFonts w:hint="eastAsia"/>
                <w:i/>
                <w:iCs/>
              </w:rPr>
              <w:t xml:space="preserve">Email: </w:t>
            </w:r>
            <w:hyperlink r:id="rId8" w:history="1">
              <w:r w:rsidR="00085BDD" w:rsidRPr="00085BDD">
                <w:rPr>
                  <w:rFonts w:eastAsia="標楷體" w:hint="eastAsia"/>
                  <w:i/>
                  <w:iCs/>
                </w:rPr>
                <w:t>s</w:t>
              </w:r>
              <w:r w:rsidR="00085BDD" w:rsidRPr="00085BDD">
                <w:rPr>
                  <w:rFonts w:eastAsia="標楷體"/>
                  <w:i/>
                  <w:iCs/>
                </w:rPr>
                <w:t>hao@gms.npu.edu.tw</w:t>
              </w:r>
            </w:hyperlink>
            <w:r w:rsidRPr="00085BDD">
              <w:rPr>
                <w:rFonts w:eastAsia="標楷體" w:hint="eastAsia"/>
                <w:i/>
                <w:iCs/>
              </w:rPr>
              <w:t>,</w:t>
            </w:r>
            <w:r w:rsidR="00085BDD">
              <w:rPr>
                <w:rFonts w:eastAsia="標楷體" w:hint="eastAsia"/>
                <w:i/>
                <w:iCs/>
              </w:rPr>
              <w:t xml:space="preserve"> </w:t>
            </w:r>
            <w:r w:rsidRPr="004D0F18">
              <w:rPr>
                <w:rFonts w:eastAsia="標楷體" w:hint="eastAsia"/>
                <w:i/>
                <w:iCs/>
              </w:rPr>
              <w:t>Taiwan</w:t>
            </w:r>
            <w:r w:rsidR="00085BDD">
              <w:rPr>
                <w:rFonts w:eastAsia="標楷體" w:hint="eastAsia"/>
                <w:i/>
                <w:iCs/>
              </w:rPr>
              <w:t>.</w:t>
            </w:r>
          </w:p>
        </w:tc>
      </w:tr>
    </w:tbl>
    <w:p w14:paraId="6EABD856" w14:textId="41C949FC" w:rsidR="00561CBC" w:rsidRPr="00FB48DC" w:rsidRDefault="00561CBC" w:rsidP="00FB48DC">
      <w:pPr>
        <w:spacing w:beforeLines="0" w:before="0" w:afterLines="0" w:after="0" w:line="240" w:lineRule="auto"/>
        <w:jc w:val="left"/>
        <w:rPr>
          <w:rFonts w:cs="Times New Roman"/>
          <w:b/>
          <w:color w:val="000000" w:themeColor="text1"/>
          <w:sz w:val="36"/>
          <w:szCs w:val="40"/>
        </w:rPr>
        <w:sectPr w:rsidR="00561CBC" w:rsidRPr="00FB48DC" w:rsidSect="005028F9">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701" w:header="851" w:footer="851" w:gutter="567"/>
          <w:pgNumType w:fmt="lowerRoman" w:start="1"/>
          <w:cols w:space="425"/>
          <w:docGrid w:type="linesAndChars" w:linePitch="360"/>
        </w:sectPr>
      </w:pPr>
    </w:p>
    <w:bookmarkEnd w:id="2"/>
    <w:bookmarkEnd w:id="3"/>
    <w:bookmarkEnd w:id="4"/>
    <w:p w14:paraId="519750E1" w14:textId="1D980AC0" w:rsidR="00CC15BD" w:rsidRPr="00F06ACF" w:rsidRDefault="00A047D2" w:rsidP="00F06ACF">
      <w:pPr>
        <w:pStyle w:val="B23"/>
        <w:spacing w:before="360" w:after="360"/>
      </w:pPr>
      <w:r w:rsidRPr="00F06ACF">
        <w:lastRenderedPageBreak/>
        <w:t>INTRODUCTION</w:t>
      </w:r>
    </w:p>
    <w:p w14:paraId="33939E8F" w14:textId="778FAC04" w:rsidR="00BC219A" w:rsidRPr="00BC219A" w:rsidRDefault="00055B91" w:rsidP="00BC219A">
      <w:pPr>
        <w:pStyle w:val="B24"/>
        <w:ind w:firstLine="416"/>
      </w:pPr>
      <w:r w:rsidRPr="00055B91">
        <w:rPr>
          <w:rFonts w:eastAsia="標楷體"/>
        </w:rPr>
        <w:t xml:space="preserve">Penghu, an island county of Taiwan, is situated in the southeastern Taiwan Strait, located between mainland China and Taiwan. Comprising approximately 90 islands and featuring a coastline stretching over 320 kilometers, Penghu offers distinct seasonal charm and diverse landscapes, deeply enriched by its natural ecology and historical heritage. </w:t>
      </w:r>
      <w:r w:rsidR="005C3AD9" w:rsidRPr="005C3AD9">
        <w:rPr>
          <w:rFonts w:eastAsia="標楷體"/>
        </w:rPr>
        <w:t xml:space="preserve">Penghu's tourism industry is a multi-objective, comprehensive sector that encompasses natural scenery, historical sites, transportation, hospitality, dining, local specialties, leisure, entertainment, and tourism promotion. This research focuses on tourism within the Penghu Inner Bay, using attractions such as sea ranches, the </w:t>
      </w:r>
      <w:proofErr w:type="spellStart"/>
      <w:r w:rsidR="005C3AD9" w:rsidRPr="005C3AD9">
        <w:rPr>
          <w:rFonts w:eastAsia="標楷體"/>
        </w:rPr>
        <w:t>Heqing</w:t>
      </w:r>
      <w:proofErr w:type="spellEnd"/>
      <w:r w:rsidR="005C3AD9" w:rsidRPr="005C3AD9">
        <w:rPr>
          <w:rFonts w:eastAsia="標楷體"/>
        </w:rPr>
        <w:t xml:space="preserve"> semi-submersible, </w:t>
      </w:r>
      <w:proofErr w:type="spellStart"/>
      <w:r w:rsidR="005C3AD9" w:rsidRPr="005C3AD9">
        <w:rPr>
          <w:rFonts w:eastAsia="標楷體"/>
        </w:rPr>
        <w:t>Hujing</w:t>
      </w:r>
      <w:proofErr w:type="spellEnd"/>
      <w:r w:rsidR="005C3AD9" w:rsidRPr="005C3AD9">
        <w:rPr>
          <w:rFonts w:eastAsia="標楷體"/>
        </w:rPr>
        <w:t xml:space="preserve"> Island, </w:t>
      </w:r>
      <w:proofErr w:type="spellStart"/>
      <w:r w:rsidR="005C3AD9" w:rsidRPr="005C3AD9">
        <w:rPr>
          <w:rFonts w:eastAsia="標楷體"/>
        </w:rPr>
        <w:t>Tongpan</w:t>
      </w:r>
      <w:proofErr w:type="spellEnd"/>
      <w:r w:rsidR="005C3AD9" w:rsidRPr="005C3AD9">
        <w:rPr>
          <w:rFonts w:eastAsia="標楷體"/>
        </w:rPr>
        <w:t xml:space="preserve"> Island, </w:t>
      </w:r>
      <w:proofErr w:type="spellStart"/>
      <w:r w:rsidR="005C3AD9" w:rsidRPr="005C3AD9">
        <w:rPr>
          <w:rFonts w:eastAsia="標楷體"/>
        </w:rPr>
        <w:t>Dacang</w:t>
      </w:r>
      <w:proofErr w:type="spellEnd"/>
      <w:r w:rsidR="005C3AD9" w:rsidRPr="005C3AD9">
        <w:rPr>
          <w:rFonts w:eastAsia="標楷體"/>
        </w:rPr>
        <w:t xml:space="preserve"> Island, the Rainbow Bridge, the Penghu Great Bridge, and the Mazu Statue as subjects for investigation.</w:t>
      </w:r>
      <w:r w:rsidR="005C3AD9">
        <w:rPr>
          <w:rFonts w:eastAsia="標楷體" w:hint="eastAsia"/>
        </w:rPr>
        <w:t xml:space="preserve"> </w:t>
      </w:r>
    </w:p>
    <w:p w14:paraId="7C7C273E" w14:textId="49C59173" w:rsidR="00BC219A" w:rsidRDefault="00BC219A" w:rsidP="00BC219A">
      <w:pPr>
        <w:pStyle w:val="B24"/>
        <w:ind w:firstLine="416"/>
        <w:rPr>
          <w:rFonts w:eastAsiaTheme="minorEastAsia"/>
          <w:b/>
        </w:rPr>
      </w:pPr>
      <w:r w:rsidRPr="00BC219A">
        <w:t>To address this gap, th</w:t>
      </w:r>
      <w:r w:rsidR="00F636FD">
        <w:rPr>
          <w:rFonts w:eastAsiaTheme="minorEastAsia" w:hint="eastAsia"/>
        </w:rPr>
        <w:t>e</w:t>
      </w:r>
      <w:r w:rsidRPr="00BC219A">
        <w:t xml:space="preserve"> study examine</w:t>
      </w:r>
      <w:r w:rsidR="00A7674A">
        <w:rPr>
          <w:rFonts w:eastAsiaTheme="minorEastAsia" w:hint="eastAsia"/>
        </w:rPr>
        <w:t>d</w:t>
      </w:r>
      <w:r w:rsidRPr="00BC219A">
        <w:t xml:space="preserve"> the relationships among </w:t>
      </w:r>
      <w:r w:rsidR="000E055B">
        <w:t>island tourism</w:t>
      </w:r>
      <w:r w:rsidRPr="00BC219A">
        <w:t xml:space="preserve">, </w:t>
      </w:r>
      <w:r w:rsidR="00F636FD">
        <w:rPr>
          <w:rFonts w:eastAsiaTheme="minorEastAsia" w:hint="eastAsia"/>
        </w:rPr>
        <w:t>leisure fishery</w:t>
      </w:r>
      <w:r w:rsidRPr="00BC219A">
        <w:t>,</w:t>
      </w:r>
      <w:r w:rsidR="00F636FD">
        <w:rPr>
          <w:rFonts w:eastAsiaTheme="minorEastAsia" w:hint="eastAsia"/>
        </w:rPr>
        <w:t xml:space="preserve"> firework festival</w:t>
      </w:r>
      <w:r w:rsidRPr="00BC219A">
        <w:t xml:space="preserve"> and behavioral intention in the context of </w:t>
      </w:r>
      <w:r w:rsidR="00114303">
        <w:rPr>
          <w:rFonts w:eastAsiaTheme="minorEastAsia" w:hint="eastAsia"/>
        </w:rPr>
        <w:t>yacht</w:t>
      </w:r>
      <w:r w:rsidRPr="00BC219A">
        <w:t xml:space="preserve"> </w:t>
      </w:r>
      <w:r w:rsidR="00114303">
        <w:rPr>
          <w:rFonts w:eastAsiaTheme="minorEastAsia" w:hint="eastAsia"/>
        </w:rPr>
        <w:t>o</w:t>
      </w:r>
      <w:r w:rsidRPr="00BC219A">
        <w:t xml:space="preserve">n the </w:t>
      </w:r>
      <w:proofErr w:type="gramStart"/>
      <w:r w:rsidRPr="00BC219A">
        <w:t>Penghu</w:t>
      </w:r>
      <w:r w:rsidR="00114303">
        <w:rPr>
          <w:rFonts w:eastAsiaTheme="minorEastAsia" w:hint="eastAsia"/>
        </w:rPr>
        <w:t xml:space="preserve"> bay</w:t>
      </w:r>
      <w:proofErr w:type="gramEnd"/>
      <w:r w:rsidRPr="00BC219A">
        <w:t>. Specifically, this study aim</w:t>
      </w:r>
      <w:r w:rsidR="00152F6E">
        <w:rPr>
          <w:rFonts w:eastAsiaTheme="minorEastAsia" w:hint="eastAsia"/>
        </w:rPr>
        <w:t>ed</w:t>
      </w:r>
      <w:r w:rsidRPr="00BC219A">
        <w:t xml:space="preserve"> to (1) examine the effects of </w:t>
      </w:r>
      <w:r w:rsidR="000E055B">
        <w:t>island tourism</w:t>
      </w:r>
      <w:r w:rsidR="000E055B">
        <w:rPr>
          <w:rFonts w:eastAsiaTheme="minorEastAsia" w:hint="eastAsia"/>
        </w:rPr>
        <w:t>, leisure fishery and firework festival up</w:t>
      </w:r>
      <w:r w:rsidRPr="00BC219A">
        <w:t>on behavioral intention, (3) analyze their causal relationships, and (4) test the mediating role</w:t>
      </w:r>
      <w:r w:rsidR="000E055B">
        <w:rPr>
          <w:rFonts w:eastAsiaTheme="minorEastAsia" w:hint="eastAsia"/>
        </w:rPr>
        <w:t>s</w:t>
      </w:r>
      <w:r w:rsidRPr="00BC219A">
        <w:t xml:space="preserve"> of </w:t>
      </w:r>
      <w:r w:rsidR="000E055B">
        <w:rPr>
          <w:rFonts w:eastAsiaTheme="minorEastAsia" w:hint="eastAsia"/>
        </w:rPr>
        <w:t>leisure fishery and firework festival</w:t>
      </w:r>
      <w:r w:rsidRPr="00BC219A">
        <w:t xml:space="preserve">. </w:t>
      </w:r>
    </w:p>
    <w:p w14:paraId="4763DB67" w14:textId="1053DE19" w:rsidR="00CC15BD" w:rsidRPr="00DF7547" w:rsidRDefault="00635288" w:rsidP="00BC219A">
      <w:pPr>
        <w:pStyle w:val="B23"/>
        <w:spacing w:before="360" w:after="360"/>
      </w:pPr>
      <w:r w:rsidRPr="00635288">
        <w:t>Literature Review</w:t>
      </w:r>
    </w:p>
    <w:p w14:paraId="4194C258" w14:textId="4FF19C4B" w:rsidR="00CD6CFB" w:rsidRPr="00CD6CFB" w:rsidRDefault="001F645D" w:rsidP="00CD6CFB">
      <w:pPr>
        <w:pStyle w:val="B24"/>
        <w:ind w:firstLine="416"/>
        <w:rPr>
          <w:rFonts w:eastAsia="標楷體"/>
        </w:rPr>
      </w:pPr>
      <w:r w:rsidRPr="001F645D">
        <w:rPr>
          <w:rFonts w:eastAsia="標楷體"/>
        </w:rPr>
        <w:t>Penghu is a stunning island getaway beloved by travelers, and with its signature "Tiffany-blue" waters and countless surrounding islets, experiencing the sailing life on a heavy-keel yacht is a perfect, unmissable adventure.</w:t>
      </w:r>
      <w:r w:rsidR="00CD6CFB" w:rsidRPr="00CD6CFB">
        <w:rPr>
          <w:rFonts w:eastAsia="標楷體"/>
        </w:rPr>
        <w:t xml:space="preserve"> </w:t>
      </w:r>
      <w:r w:rsidRPr="001F645D">
        <w:rPr>
          <w:rFonts w:eastAsia="標楷體"/>
        </w:rPr>
        <w:t xml:space="preserve">After meeting at </w:t>
      </w:r>
      <w:r w:rsidR="00114303">
        <w:rPr>
          <w:rFonts w:eastAsia="標楷體" w:hint="eastAsia"/>
        </w:rPr>
        <w:t>the</w:t>
      </w:r>
      <w:r w:rsidRPr="001F645D">
        <w:rPr>
          <w:rFonts w:eastAsia="標楷體"/>
        </w:rPr>
        <w:t xml:space="preserve"> private floating pier and completing departure formalities, </w:t>
      </w:r>
      <w:r w:rsidR="00055B91">
        <w:rPr>
          <w:rFonts w:eastAsia="標楷體"/>
        </w:rPr>
        <w:t>tourists</w:t>
      </w:r>
      <w:r w:rsidRPr="001F645D">
        <w:rPr>
          <w:rFonts w:eastAsia="標楷體"/>
        </w:rPr>
        <w:t xml:space="preserve"> w</w:t>
      </w:r>
      <w:r w:rsidR="00114303">
        <w:rPr>
          <w:rFonts w:eastAsia="標楷體" w:hint="eastAsia"/>
        </w:rPr>
        <w:t>ould</w:t>
      </w:r>
      <w:r w:rsidRPr="001F645D">
        <w:rPr>
          <w:rFonts w:eastAsia="標楷體"/>
        </w:rPr>
        <w:t xml:space="preserve"> slowly ease out of the harbor and hoist the sails. </w:t>
      </w:r>
      <w:r w:rsidR="00114303">
        <w:rPr>
          <w:rFonts w:eastAsia="標楷體"/>
        </w:rPr>
        <w:t>T</w:t>
      </w:r>
      <w:r w:rsidR="00114303">
        <w:rPr>
          <w:rFonts w:eastAsia="標楷體" w:hint="eastAsia"/>
        </w:rPr>
        <w:t>ourists were we</w:t>
      </w:r>
      <w:r w:rsidRPr="001F645D">
        <w:rPr>
          <w:rFonts w:eastAsia="標楷體"/>
        </w:rPr>
        <w:t xml:space="preserve">lcome to join the crew and capture the perfect photo while helping to hoist the sails! Conditions permitting, you can even take the helm and experience the thrill of being a captain yourself. Our captain will determine the route and the best bay for anchoring based on the day's wind and sea currents. You might sail past ocean lighthouses, catch views of the magnificent </w:t>
      </w:r>
      <w:proofErr w:type="spellStart"/>
      <w:r w:rsidRPr="001F645D">
        <w:rPr>
          <w:rFonts w:eastAsia="標楷體"/>
        </w:rPr>
        <w:t>Daguoye</w:t>
      </w:r>
      <w:proofErr w:type="spellEnd"/>
      <w:r w:rsidRPr="001F645D">
        <w:rPr>
          <w:rFonts w:eastAsia="標楷體"/>
        </w:rPr>
        <w:t xml:space="preserve"> columnar basalt, or cruise by secluded, uninhabited islands. </w:t>
      </w:r>
      <w:r w:rsidR="00055B91">
        <w:rPr>
          <w:rFonts w:eastAsia="標楷體"/>
        </w:rPr>
        <w:t>Tourists</w:t>
      </w:r>
      <w:r w:rsidRPr="001F645D">
        <w:rPr>
          <w:rFonts w:eastAsia="標楷體"/>
        </w:rPr>
        <w:t xml:space="preserve"> may drop anchor at "Grandma's Penghu Bay," in front of the Guanyin Temple Rainbow Bridge, in our dedicated sailing training waters, or off the shore of a beautiful beach. </w:t>
      </w:r>
      <w:r w:rsidR="00CD6CFB" w:rsidRPr="00CD6CFB">
        <w:rPr>
          <w:rFonts w:eastAsia="標楷體"/>
        </w:rPr>
        <w:t xml:space="preserve">Marine recreation </w:t>
      </w:r>
      <w:r w:rsidR="002E32A8">
        <w:rPr>
          <w:rFonts w:eastAsia="標楷體" w:hint="eastAsia"/>
        </w:rPr>
        <w:t>was</w:t>
      </w:r>
      <w:r w:rsidR="00CD6CFB" w:rsidRPr="00CD6CFB">
        <w:rPr>
          <w:rFonts w:eastAsia="標楷體"/>
        </w:rPr>
        <w:t xml:space="preserve"> broadly defined as leisure activities associated with </w:t>
      </w:r>
      <w:r w:rsidR="00CD6CFB" w:rsidRPr="00CD6CFB">
        <w:rPr>
          <w:rFonts w:eastAsia="標楷體"/>
        </w:rPr>
        <w:lastRenderedPageBreak/>
        <w:t xml:space="preserve">marine settings, extending beyond water-based activities to include all experiences shaped by ocean environments (Orams, 2002). </w:t>
      </w:r>
    </w:p>
    <w:p w14:paraId="5DBE87BC" w14:textId="166CBFA3" w:rsidR="00CD6CFB" w:rsidRPr="00CD6CFB" w:rsidRDefault="00CD6CFB" w:rsidP="00CD6CFB">
      <w:pPr>
        <w:pStyle w:val="B24"/>
        <w:ind w:firstLine="416"/>
        <w:rPr>
          <w:rFonts w:eastAsia="標楷體"/>
        </w:rPr>
      </w:pPr>
      <w:r w:rsidRPr="00CD6CFB">
        <w:rPr>
          <w:rFonts w:eastAsia="標楷體"/>
        </w:rPr>
        <w:t>In addition to its marine environment, Penghu possesse</w:t>
      </w:r>
      <w:r w:rsidR="002E32A8">
        <w:rPr>
          <w:rFonts w:eastAsia="標楷體" w:hint="eastAsia"/>
        </w:rPr>
        <w:t>d</w:t>
      </w:r>
      <w:r w:rsidRPr="00CD6CFB">
        <w:rPr>
          <w:rFonts w:eastAsia="標楷體"/>
        </w:rPr>
        <w:t xml:space="preserve"> distinctive cultural and ecological assets. Traditional stone fish traps, for instance, serve</w:t>
      </w:r>
      <w:r w:rsidR="002E32A8">
        <w:rPr>
          <w:rFonts w:eastAsia="標楷體" w:hint="eastAsia"/>
        </w:rPr>
        <w:t>d</w:t>
      </w:r>
      <w:r w:rsidRPr="00CD6CFB">
        <w:rPr>
          <w:rFonts w:eastAsia="標楷體"/>
        </w:rPr>
        <w:t xml:space="preserve"> as both cultural heritage and landscape features, reflecting historical fishing practices adapted to local environmental conditions (Yu et al., 2015). Furthermore, seasonal ecological phenomena—such as tern migrations—ha</w:t>
      </w:r>
      <w:r w:rsidR="002E32A8">
        <w:rPr>
          <w:rFonts w:eastAsia="標楷體" w:hint="eastAsia"/>
        </w:rPr>
        <w:t>d</w:t>
      </w:r>
      <w:r w:rsidRPr="00CD6CFB">
        <w:rPr>
          <w:rFonts w:eastAsia="標楷體"/>
        </w:rPr>
        <w:t xml:space="preserve"> been incorporated into tourism offerings, enhancing ecological awareness and supporting sustainable tourism development (</w:t>
      </w:r>
      <w:r w:rsidR="00D82D3F">
        <w:rPr>
          <w:rFonts w:eastAsia="標楷體" w:hint="eastAsia"/>
        </w:rPr>
        <w:t>PNSA</w:t>
      </w:r>
      <w:r w:rsidRPr="00CD6CFB">
        <w:rPr>
          <w:rFonts w:eastAsia="標楷體"/>
        </w:rPr>
        <w:t>, 2024). Tourism operators ha</w:t>
      </w:r>
      <w:r w:rsidR="002E32A8">
        <w:rPr>
          <w:rFonts w:eastAsia="標楷體" w:hint="eastAsia"/>
        </w:rPr>
        <w:t>d</w:t>
      </w:r>
      <w:r w:rsidRPr="00CD6CFB">
        <w:rPr>
          <w:rFonts w:eastAsia="標楷體"/>
        </w:rPr>
        <w:t xml:space="preserve"> also diversified recreational products, including island-hopping, intertidal exploration, and recreational fishing, which ha</w:t>
      </w:r>
      <w:r w:rsidR="00A7674A">
        <w:rPr>
          <w:rFonts w:eastAsia="標楷體" w:hint="eastAsia"/>
        </w:rPr>
        <w:t>d</w:t>
      </w:r>
      <w:r w:rsidRPr="00CD6CFB">
        <w:rPr>
          <w:rFonts w:eastAsia="標楷體"/>
        </w:rPr>
        <w:t xml:space="preserve"> gained global popularity. These developments demonstrate</w:t>
      </w:r>
      <w:r w:rsidR="00A7674A">
        <w:rPr>
          <w:rFonts w:eastAsia="標楷體" w:hint="eastAsia"/>
        </w:rPr>
        <w:t>d</w:t>
      </w:r>
      <w:r w:rsidRPr="00CD6CFB">
        <w:rPr>
          <w:rFonts w:eastAsia="標楷體"/>
        </w:rPr>
        <w:t xml:space="preserve"> the integration of natural, cultural, and experiential elements in marine tourism.</w:t>
      </w:r>
    </w:p>
    <w:p w14:paraId="6699C204" w14:textId="77777777" w:rsidR="00BF2A57" w:rsidRDefault="00BF2A57" w:rsidP="00CD6CFB">
      <w:pPr>
        <w:pStyle w:val="B24"/>
        <w:ind w:firstLine="416"/>
        <w:rPr>
          <w:rFonts w:eastAsia="標楷體"/>
        </w:rPr>
      </w:pPr>
      <w:r w:rsidRPr="00BF2A57">
        <w:rPr>
          <w:rFonts w:eastAsia="標楷體"/>
        </w:rPr>
        <w:t xml:space="preserve">Known as an "International Island and Pearl of the Sea," the Penghu archipelago is surrounded by the ocean and possesses inherent natural advantages, making it an excellent region for the development of eco-tourism. While island tourism serves as the primary economic driver for these islands, factors such as limited environmental carrying capacity, scarce water resources, and the high cost of external transportation have meant that Penghu’s active promotion of tourism has come at the expense of its high quality of life. </w:t>
      </w:r>
    </w:p>
    <w:p w14:paraId="0B1396A9" w14:textId="42698ED8" w:rsidR="00CD6CFB" w:rsidRPr="00CD6CFB" w:rsidRDefault="00BF2A57" w:rsidP="00CD6CFB">
      <w:pPr>
        <w:pStyle w:val="B24"/>
        <w:ind w:firstLine="416"/>
        <w:rPr>
          <w:rFonts w:eastAsia="標楷體"/>
        </w:rPr>
      </w:pPr>
      <w:r>
        <w:rPr>
          <w:rFonts w:eastAsiaTheme="minorEastAsia" w:hint="eastAsia"/>
        </w:rPr>
        <w:t>Leisure</w:t>
      </w:r>
      <w:r w:rsidRPr="00BF2A57">
        <w:t xml:space="preserve"> fishery </w:t>
      </w:r>
      <w:r>
        <w:rPr>
          <w:rFonts w:eastAsiaTheme="minorEastAsia" w:hint="eastAsia"/>
        </w:rPr>
        <w:t>was</w:t>
      </w:r>
      <w:r w:rsidRPr="00BF2A57">
        <w:t xml:space="preserve"> a novel form of the fishing industry that effectively leverages diverse fishery resources—including fishing villages, production assets, traditional gear and methods, aquatic products and their derivatives, marine life, and cultural heritage.</w:t>
      </w:r>
      <w:r>
        <w:rPr>
          <w:rFonts w:eastAsiaTheme="minorEastAsia" w:hint="eastAsia"/>
        </w:rPr>
        <w:t xml:space="preserve"> </w:t>
      </w:r>
      <w:r w:rsidRPr="00BF2A57">
        <w:t>By systematically reorganizing and allocating these resources, recreational fishery integrates traditional fishing activities with leisure and entertainment, sightseeing, ecological development, cultural preservation, scientific education, and culinary experiences. Ultimately, it provides a comprehensive suite of products and services that seamlessly fuse fishing with leisure</w:t>
      </w:r>
      <w:r w:rsidR="00CD6CFB" w:rsidRPr="00CD6CFB">
        <w:rPr>
          <w:rFonts w:eastAsia="標楷體"/>
        </w:rPr>
        <w:t xml:space="preserve"> (Fu &amp; Wang, 2021; Yoon et al., 2010).</w:t>
      </w:r>
    </w:p>
    <w:p w14:paraId="1686E00D" w14:textId="60AE3E28" w:rsidR="001D0151" w:rsidRPr="001D0151" w:rsidRDefault="001D0151" w:rsidP="00CD6CFB">
      <w:pPr>
        <w:pStyle w:val="B24"/>
        <w:ind w:firstLine="416"/>
        <w:rPr>
          <w:rFonts w:eastAsia="標楷體"/>
        </w:rPr>
      </w:pPr>
      <w:r w:rsidRPr="001D0151">
        <w:rPr>
          <w:rFonts w:eastAsia="標楷體"/>
        </w:rPr>
        <w:t xml:space="preserve">The Penghu International Fireworks Festival traces its origins back to May 2002, when it was launched to revitalize the local tourism industry following the severe slump caused by the China Airlines crash. It has been held annually since 2003, and has since become one of Taiwan's most iconic summer celebrations. The 2026 Penghu International Fireworks Festival will make a spectacular return from May to August at the </w:t>
      </w:r>
      <w:proofErr w:type="spellStart"/>
      <w:r w:rsidRPr="001D0151">
        <w:rPr>
          <w:rFonts w:eastAsia="標楷體"/>
        </w:rPr>
        <w:t>Magong</w:t>
      </w:r>
      <w:proofErr w:type="spellEnd"/>
      <w:r w:rsidRPr="001D0151">
        <w:rPr>
          <w:rFonts w:eastAsia="標楷體"/>
        </w:rPr>
        <w:t xml:space="preserve"> Guanyin Pavilion. This year, the night sky of the "Chrysanthemum Island" will be illuminated by a dazzling display of brilliant fireworks perfectly synchronized with high-tech drone light shows.</w:t>
      </w:r>
      <w:r>
        <w:rPr>
          <w:rFonts w:eastAsia="標楷體" w:hint="eastAsia"/>
        </w:rPr>
        <w:t xml:space="preserve"> </w:t>
      </w:r>
    </w:p>
    <w:p w14:paraId="30CD1BFE" w14:textId="26B8B1B9" w:rsidR="00CD6CFB" w:rsidRPr="00CD6CFB" w:rsidRDefault="00CD6CFB" w:rsidP="00CD6CFB">
      <w:pPr>
        <w:pStyle w:val="B24"/>
        <w:ind w:firstLine="416"/>
        <w:rPr>
          <w:rFonts w:eastAsia="標楷體"/>
        </w:rPr>
      </w:pPr>
      <w:r w:rsidRPr="00CD6CFB">
        <w:rPr>
          <w:rFonts w:eastAsia="標楷體"/>
        </w:rPr>
        <w:lastRenderedPageBreak/>
        <w:t xml:space="preserve">Behavioral intention, derived from attitude theory, </w:t>
      </w:r>
      <w:r w:rsidR="00A7674A">
        <w:rPr>
          <w:rFonts w:eastAsia="標楷體" w:hint="eastAsia"/>
        </w:rPr>
        <w:t>was</w:t>
      </w:r>
      <w:r w:rsidRPr="00CD6CFB">
        <w:rPr>
          <w:rFonts w:eastAsia="標楷體"/>
        </w:rPr>
        <w:t xml:space="preserve"> commonly used to predict future actions such as revisit intention and word-of-mouth recommendation (Oliver, 1980). In tourism studies, it reflect</w:t>
      </w:r>
      <w:r w:rsidR="00A7674A">
        <w:rPr>
          <w:rFonts w:eastAsia="標楷體" w:hint="eastAsia"/>
        </w:rPr>
        <w:t>ed</w:t>
      </w:r>
      <w:r w:rsidRPr="00CD6CFB">
        <w:rPr>
          <w:rFonts w:eastAsia="標楷體"/>
        </w:rPr>
        <w:t xml:space="preserve"> tourists’ willingness to re-engage with a destination or recommend it to others (Gan et al., 2023). Strong behavioral intention </w:t>
      </w:r>
      <w:r w:rsidR="00A7674A">
        <w:rPr>
          <w:rFonts w:eastAsia="標楷體" w:hint="eastAsia"/>
        </w:rPr>
        <w:t>was</w:t>
      </w:r>
      <w:r w:rsidRPr="00CD6CFB">
        <w:rPr>
          <w:rFonts w:eastAsia="標楷體"/>
        </w:rPr>
        <w:t xml:space="preserve"> often associated with higher satisfaction and perceived value, making it a critical indicator for tourism management (</w:t>
      </w:r>
      <w:r w:rsidR="000B766D" w:rsidRPr="00CD6CFB">
        <w:rPr>
          <w:rFonts w:eastAsia="標楷體"/>
        </w:rPr>
        <w:t>Baker &amp; Crompton, 2000;</w:t>
      </w:r>
      <w:r w:rsidR="000B766D">
        <w:rPr>
          <w:rFonts w:eastAsia="標楷體" w:hint="eastAsia"/>
        </w:rPr>
        <w:t xml:space="preserve"> </w:t>
      </w:r>
      <w:r w:rsidRPr="00CD6CFB">
        <w:rPr>
          <w:rFonts w:eastAsia="標楷體"/>
        </w:rPr>
        <w:t>Chen &amp; Chen, 2010).</w:t>
      </w:r>
    </w:p>
    <w:p w14:paraId="5A966CB3" w14:textId="02EDCDAC" w:rsidR="00CD6CFB" w:rsidRDefault="00CD6CFB" w:rsidP="00CD6CFB">
      <w:pPr>
        <w:pStyle w:val="B24"/>
        <w:ind w:firstLine="416"/>
        <w:rPr>
          <w:rFonts w:eastAsia="標楷體"/>
        </w:rPr>
      </w:pPr>
    </w:p>
    <w:p w14:paraId="08B42AAB" w14:textId="6192DF89" w:rsidR="00E727F4" w:rsidRDefault="00E727F4" w:rsidP="00CD6CFB">
      <w:pPr>
        <w:pStyle w:val="B23"/>
        <w:spacing w:before="360" w:after="360"/>
      </w:pPr>
      <w:r w:rsidRPr="00E727F4">
        <w:t>RESEARCH METHODOLOGY</w:t>
      </w:r>
    </w:p>
    <w:p w14:paraId="6991EE89" w14:textId="1E78FA61" w:rsidR="00C375E3" w:rsidRDefault="00C375E3" w:rsidP="00C375E3">
      <w:pPr>
        <w:pStyle w:val="D31-1"/>
        <w:spacing w:before="180"/>
      </w:pPr>
      <w:r w:rsidRPr="00C375E3">
        <w:t>Research hypothesis</w:t>
      </w:r>
    </w:p>
    <w:p w14:paraId="2B6DA3E9" w14:textId="69D2C2EF" w:rsidR="0077692C" w:rsidRDefault="0077692C" w:rsidP="00F2004E">
      <w:pPr>
        <w:pStyle w:val="B24"/>
        <w:ind w:left="424" w:hangingChars="163" w:hanging="424"/>
      </w:pPr>
      <w:r>
        <w:t>H</w:t>
      </w:r>
      <w:r w:rsidR="00C21686">
        <w:rPr>
          <w:rFonts w:asciiTheme="minorEastAsia" w:eastAsiaTheme="minorEastAsia" w:hAnsiTheme="minorEastAsia" w:hint="eastAsia"/>
        </w:rPr>
        <w:t>1</w:t>
      </w:r>
      <w:r>
        <w:t xml:space="preserve">: </w:t>
      </w:r>
      <w:r w:rsidR="000E055B">
        <w:t>Island tourism</w:t>
      </w:r>
      <w:r w:rsidR="00481350">
        <w:rPr>
          <w:rFonts w:eastAsiaTheme="minorEastAsia" w:hint="eastAsia"/>
        </w:rPr>
        <w:t xml:space="preserve">, leisure fishery, firework festival had </w:t>
      </w:r>
      <w:r>
        <w:t>positively influence</w:t>
      </w:r>
      <w:r w:rsidR="002F7C9A">
        <w:rPr>
          <w:rFonts w:eastAsiaTheme="minorEastAsia" w:hint="eastAsia"/>
        </w:rPr>
        <w:t>d</w:t>
      </w:r>
      <w:r>
        <w:t xml:space="preserve"> behavioral intention </w:t>
      </w:r>
      <w:r w:rsidR="00481350">
        <w:rPr>
          <w:rFonts w:eastAsiaTheme="minorEastAsia" w:hint="eastAsia"/>
        </w:rPr>
        <w:t>on inner Penghu Bay</w:t>
      </w:r>
      <w:r>
        <w:t>.</w:t>
      </w:r>
    </w:p>
    <w:p w14:paraId="2835DE43" w14:textId="10D703D9" w:rsidR="0077692C" w:rsidRDefault="0077692C" w:rsidP="00F2004E">
      <w:pPr>
        <w:pStyle w:val="B24"/>
        <w:ind w:left="424" w:hangingChars="163" w:hanging="424"/>
      </w:pPr>
      <w:r>
        <w:t>H</w:t>
      </w:r>
      <w:r w:rsidR="00C21686">
        <w:rPr>
          <w:rFonts w:asciiTheme="minorEastAsia" w:eastAsiaTheme="minorEastAsia" w:hAnsiTheme="minorEastAsia" w:hint="eastAsia"/>
        </w:rPr>
        <w:t>2</w:t>
      </w:r>
      <w:r>
        <w:t>:</w:t>
      </w:r>
      <w:r w:rsidR="00523C4E">
        <w:rPr>
          <w:rFonts w:eastAsiaTheme="minorEastAsia" w:hint="eastAsia"/>
        </w:rPr>
        <w:t xml:space="preserve"> </w:t>
      </w:r>
      <w:r w:rsidR="00481350">
        <w:t>Island tourism</w:t>
      </w:r>
      <w:r w:rsidR="00481350">
        <w:rPr>
          <w:rFonts w:eastAsiaTheme="minorEastAsia" w:hint="eastAsia"/>
        </w:rPr>
        <w:t>, leisure fishery, firework festival and behavior intention had casual relationships</w:t>
      </w:r>
      <w:r>
        <w:t>.</w:t>
      </w:r>
    </w:p>
    <w:p w14:paraId="359C8828" w14:textId="283F2052" w:rsidR="0077692C" w:rsidRDefault="0077692C" w:rsidP="00F2004E">
      <w:pPr>
        <w:pStyle w:val="B24"/>
        <w:ind w:left="424" w:hangingChars="163" w:hanging="424"/>
      </w:pPr>
      <w:r>
        <w:t>H</w:t>
      </w:r>
      <w:r w:rsidR="00C21686">
        <w:rPr>
          <w:rFonts w:asciiTheme="minorEastAsia" w:eastAsiaTheme="minorEastAsia" w:hAnsiTheme="minorEastAsia" w:hint="eastAsia"/>
        </w:rPr>
        <w:t>3</w:t>
      </w:r>
      <w:r>
        <w:t xml:space="preserve">: </w:t>
      </w:r>
      <w:r w:rsidR="00481350">
        <w:rPr>
          <w:rFonts w:eastAsiaTheme="minorEastAsia" w:hint="eastAsia"/>
        </w:rPr>
        <w:t xml:space="preserve">Leisure fishery and firework festival had </w:t>
      </w:r>
      <w:r>
        <w:t>mediate</w:t>
      </w:r>
      <w:r w:rsidR="002F7C9A">
        <w:rPr>
          <w:rFonts w:eastAsiaTheme="minorEastAsia" w:hint="eastAsia"/>
        </w:rPr>
        <w:t>d</w:t>
      </w:r>
      <w:r>
        <w:t xml:space="preserve"> the relationship</w:t>
      </w:r>
      <w:r w:rsidR="00481350">
        <w:rPr>
          <w:rFonts w:eastAsiaTheme="minorEastAsia" w:hint="eastAsia"/>
        </w:rPr>
        <w:t>s</w:t>
      </w:r>
      <w:r>
        <w:t xml:space="preserve"> </w:t>
      </w:r>
      <w:r w:rsidR="00481350">
        <w:rPr>
          <w:rFonts w:eastAsiaTheme="minorEastAsia" w:hint="eastAsia"/>
        </w:rPr>
        <w:t xml:space="preserve">between </w:t>
      </w:r>
      <w:r w:rsidR="000E055B">
        <w:t>island tourism</w:t>
      </w:r>
      <w:r>
        <w:t xml:space="preserve"> and behavioral intention.</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8"/>
      </w:tblGrid>
      <w:tr w:rsidR="00DC35CE" w:rsidRPr="00F2004E" w14:paraId="284DD921" w14:textId="77777777" w:rsidTr="001F15EF">
        <w:trPr>
          <w:trHeight w:val="6567"/>
        </w:trPr>
        <w:tc>
          <w:tcPr>
            <w:tcW w:w="8198" w:type="dxa"/>
          </w:tcPr>
          <w:p w14:paraId="0F3A5CBD" w14:textId="77777777" w:rsidR="00A819C8" w:rsidRPr="00F2004E" w:rsidRDefault="0077692C" w:rsidP="00A819C8">
            <w:pPr>
              <w:pStyle w:val="B24"/>
              <w:ind w:firstLineChars="0" w:firstLine="0"/>
              <w:rPr>
                <w:rFonts w:eastAsiaTheme="minorEastAsia" w:cstheme="minorHAnsi"/>
              </w:rPr>
            </w:pPr>
            <w:r w:rsidRPr="00F2004E">
              <w:rPr>
                <w:rFonts w:cstheme="minorHAnsi"/>
              </w:rPr>
              <w:t xml:space="preserve">In summary, </w:t>
            </w:r>
            <w:r w:rsidR="000E055B" w:rsidRPr="00F2004E">
              <w:rPr>
                <w:rFonts w:cstheme="minorHAnsi"/>
              </w:rPr>
              <w:t>island tourism</w:t>
            </w:r>
            <w:r w:rsidRPr="00F2004E">
              <w:rPr>
                <w:rFonts w:cstheme="minorHAnsi"/>
              </w:rPr>
              <w:t xml:space="preserve"> </w:t>
            </w:r>
            <w:r w:rsidR="002F7C9A" w:rsidRPr="00F2004E">
              <w:rPr>
                <w:rFonts w:eastAsiaTheme="minorEastAsia" w:cstheme="minorHAnsi"/>
              </w:rPr>
              <w:t>was</w:t>
            </w:r>
            <w:r w:rsidRPr="00F2004E">
              <w:rPr>
                <w:rFonts w:cstheme="minorHAnsi"/>
              </w:rPr>
              <w:t xml:space="preserve"> an important driving force that encourage</w:t>
            </w:r>
            <w:r w:rsidR="002F7C9A" w:rsidRPr="00F2004E">
              <w:rPr>
                <w:rFonts w:eastAsiaTheme="minorEastAsia" w:cstheme="minorHAnsi"/>
              </w:rPr>
              <w:t>d</w:t>
            </w:r>
            <w:r w:rsidRPr="00F2004E">
              <w:rPr>
                <w:rFonts w:cstheme="minorHAnsi"/>
              </w:rPr>
              <w:t xml:space="preserve"> individuals to engage in leisure </w:t>
            </w:r>
            <w:r w:rsidR="00A819C8" w:rsidRPr="00F2004E">
              <w:rPr>
                <w:rFonts w:eastAsiaTheme="minorEastAsia" w:cstheme="minorHAnsi"/>
              </w:rPr>
              <w:t>fishery and firework,</w:t>
            </w:r>
            <w:r w:rsidRPr="00F2004E">
              <w:rPr>
                <w:rFonts w:cstheme="minorHAnsi"/>
              </w:rPr>
              <w:t xml:space="preserve"> and significantly enhance</w:t>
            </w:r>
            <w:r w:rsidR="002F7C9A" w:rsidRPr="00F2004E">
              <w:rPr>
                <w:rFonts w:eastAsiaTheme="minorEastAsia" w:cstheme="minorHAnsi"/>
              </w:rPr>
              <w:t>d</w:t>
            </w:r>
            <w:r w:rsidRPr="00F2004E">
              <w:rPr>
                <w:rFonts w:cstheme="minorHAnsi"/>
              </w:rPr>
              <w:t xml:space="preserve"> perceived </w:t>
            </w:r>
            <w:r w:rsidR="00481350" w:rsidRPr="00F2004E">
              <w:rPr>
                <w:rFonts w:eastAsiaTheme="minorEastAsia" w:cstheme="minorHAnsi"/>
              </w:rPr>
              <w:t>leisure fishery and firework festival</w:t>
            </w:r>
            <w:r w:rsidRPr="00F2004E">
              <w:rPr>
                <w:rFonts w:cstheme="minorHAnsi"/>
              </w:rPr>
              <w:t xml:space="preserve">. </w:t>
            </w:r>
            <w:r w:rsidR="008B43E3" w:rsidRPr="00F2004E">
              <w:rPr>
                <w:rFonts w:eastAsiaTheme="minorEastAsia" w:cstheme="minorHAnsi"/>
              </w:rPr>
              <w:t>Leisure fishery and firework festival</w:t>
            </w:r>
            <w:r w:rsidRPr="00F2004E">
              <w:rPr>
                <w:rFonts w:cstheme="minorHAnsi"/>
              </w:rPr>
              <w:t>, in turn, functions as a critical antecedent of behavioral intention and frequently serve</w:t>
            </w:r>
            <w:r w:rsidR="002E32A8" w:rsidRPr="00F2004E">
              <w:rPr>
                <w:rFonts w:eastAsiaTheme="minorEastAsia" w:cstheme="minorHAnsi"/>
              </w:rPr>
              <w:t>d</w:t>
            </w:r>
            <w:r w:rsidRPr="00F2004E">
              <w:rPr>
                <w:rFonts w:cstheme="minorHAnsi"/>
              </w:rPr>
              <w:t xml:space="preserve"> as a mediating mechanism linking </w:t>
            </w:r>
            <w:r w:rsidR="008B43E3" w:rsidRPr="00F2004E">
              <w:rPr>
                <w:rFonts w:eastAsiaTheme="minorEastAsia" w:cstheme="minorHAnsi"/>
              </w:rPr>
              <w:t>island tourism</w:t>
            </w:r>
            <w:r w:rsidRPr="00F2004E">
              <w:rPr>
                <w:rFonts w:cstheme="minorHAnsi"/>
              </w:rPr>
              <w:t xml:space="preserve"> factors to tourists’ future behavioral responses.</w:t>
            </w:r>
          </w:p>
          <w:p w14:paraId="38A8F100" w14:textId="77777777" w:rsidR="00A819C8" w:rsidRPr="00F2004E" w:rsidRDefault="00C375E3" w:rsidP="00E6154E">
            <w:pPr>
              <w:pStyle w:val="B24"/>
              <w:spacing w:beforeLines="50" w:before="180"/>
              <w:ind w:firstLineChars="0" w:firstLine="0"/>
              <w:rPr>
                <w:rFonts w:eastAsiaTheme="minorEastAsia" w:cstheme="minorHAnsi"/>
                <w:b/>
                <w:bCs/>
                <w:sz w:val="28"/>
                <w:szCs w:val="28"/>
              </w:rPr>
            </w:pPr>
            <w:r w:rsidRPr="00F2004E">
              <w:rPr>
                <w:rFonts w:cstheme="minorHAnsi"/>
                <w:b/>
                <w:bCs/>
                <w:sz w:val="28"/>
                <w:szCs w:val="28"/>
              </w:rPr>
              <w:t>Sample Design and Data Collection</w:t>
            </w:r>
            <w:bookmarkStart w:id="5" w:name="_Toc67871549"/>
            <w:bookmarkStart w:id="6" w:name="_Toc68768342"/>
            <w:r w:rsidR="00810CFE" w:rsidRPr="00F2004E">
              <w:rPr>
                <w:rFonts w:cstheme="minorHAnsi"/>
                <w:b/>
                <w:bCs/>
                <w:sz w:val="28"/>
                <w:szCs w:val="28"/>
              </w:rPr>
              <w:br w:type="page"/>
            </w:r>
          </w:p>
          <w:p w14:paraId="459865E4" w14:textId="01F8A763" w:rsidR="00C375E3" w:rsidRPr="00F2004E" w:rsidRDefault="00C375E3" w:rsidP="00E6154E">
            <w:pPr>
              <w:pStyle w:val="B24"/>
              <w:spacing w:beforeLines="50" w:before="180"/>
              <w:ind w:firstLineChars="0" w:firstLine="0"/>
              <w:rPr>
                <w:rFonts w:cstheme="minorHAnsi"/>
              </w:rPr>
            </w:pPr>
            <w:r w:rsidRPr="00F2004E">
              <w:rPr>
                <w:rFonts w:cstheme="minorHAnsi"/>
              </w:rPr>
              <w:t xml:space="preserve">This study employed a questionnaire survey method to examine </w:t>
            </w:r>
            <w:r w:rsidR="000E055B" w:rsidRPr="00F2004E">
              <w:rPr>
                <w:rFonts w:cstheme="minorHAnsi"/>
              </w:rPr>
              <w:t>island tourism</w:t>
            </w:r>
            <w:r w:rsidRPr="00F2004E">
              <w:rPr>
                <w:rFonts w:cstheme="minorHAnsi"/>
              </w:rPr>
              <w:t xml:space="preserve">, </w:t>
            </w:r>
            <w:r w:rsidR="0058688F" w:rsidRPr="00F2004E">
              <w:rPr>
                <w:rFonts w:cstheme="minorHAnsi"/>
              </w:rPr>
              <w:t>leisure fishery</w:t>
            </w:r>
            <w:r w:rsidRPr="00F2004E">
              <w:rPr>
                <w:rFonts w:cstheme="minorHAnsi"/>
              </w:rPr>
              <w:t xml:space="preserve">, and behavioral intention among tourists participating in recreational activities in the East Sea area of Penghu. The research instrument consisted of four sections: </w:t>
            </w:r>
            <w:r w:rsidR="000E055B" w:rsidRPr="00F2004E">
              <w:rPr>
                <w:rFonts w:cstheme="minorHAnsi"/>
              </w:rPr>
              <w:t>island tourism</w:t>
            </w:r>
            <w:r w:rsidRPr="00F2004E">
              <w:rPr>
                <w:rFonts w:cstheme="minorHAnsi"/>
              </w:rPr>
              <w:t xml:space="preserve">, </w:t>
            </w:r>
            <w:r w:rsidR="0058688F" w:rsidRPr="00F2004E">
              <w:rPr>
                <w:rFonts w:cstheme="minorHAnsi"/>
              </w:rPr>
              <w:t>leisure fishery</w:t>
            </w:r>
            <w:r w:rsidRPr="00F2004E">
              <w:rPr>
                <w:rFonts w:cstheme="minorHAnsi"/>
              </w:rPr>
              <w:t xml:space="preserve">, behavioral intention, and respondents’ demographic information. All measurement items </w:t>
            </w:r>
            <w:r w:rsidR="008B43E3" w:rsidRPr="00F2004E">
              <w:rPr>
                <w:rFonts w:eastAsiaTheme="minorEastAsia" w:cstheme="minorHAnsi"/>
              </w:rPr>
              <w:t>we</w:t>
            </w:r>
            <w:r w:rsidRPr="00F2004E">
              <w:rPr>
                <w:rFonts w:cstheme="minorHAnsi"/>
              </w:rPr>
              <w:t xml:space="preserve">re designed using a five-point Likert scale, ranging from strongly disagree to strongly agree, and </w:t>
            </w:r>
            <w:r w:rsidR="008B43E3" w:rsidRPr="00F2004E">
              <w:rPr>
                <w:rFonts w:eastAsiaTheme="minorEastAsia" w:cstheme="minorHAnsi"/>
              </w:rPr>
              <w:t>we</w:t>
            </w:r>
            <w:r w:rsidRPr="00F2004E">
              <w:rPr>
                <w:rFonts w:cstheme="minorHAnsi"/>
              </w:rPr>
              <w:t>re presented as positively worded, closed-ended questions.</w:t>
            </w:r>
          </w:p>
          <w:p w14:paraId="75F48AD8" w14:textId="76FC2255" w:rsidR="00C375E3" w:rsidRPr="00F2004E" w:rsidRDefault="00C375E3" w:rsidP="00C375E3">
            <w:pPr>
              <w:pStyle w:val="B24"/>
              <w:ind w:firstLine="416"/>
              <w:rPr>
                <w:rFonts w:cstheme="minorHAnsi"/>
              </w:rPr>
            </w:pPr>
            <w:r w:rsidRPr="00F2004E">
              <w:rPr>
                <w:rFonts w:cstheme="minorHAnsi"/>
              </w:rPr>
              <w:t xml:space="preserve">A snowball sampling technique was adopted to collect data. Initially, tourism operators providing recreational activities in the </w:t>
            </w:r>
            <w:r w:rsidR="0058688F" w:rsidRPr="00F2004E">
              <w:rPr>
                <w:rFonts w:cstheme="minorHAnsi"/>
              </w:rPr>
              <w:t>Penghu Bay</w:t>
            </w:r>
            <w:r w:rsidRPr="00F2004E">
              <w:rPr>
                <w:rFonts w:cstheme="minorHAnsi"/>
              </w:rPr>
              <w:t xml:space="preserve"> </w:t>
            </w:r>
            <w:r w:rsidR="008B43E3" w:rsidRPr="00F2004E">
              <w:rPr>
                <w:rFonts w:eastAsiaTheme="minorEastAsia" w:cstheme="minorHAnsi"/>
              </w:rPr>
              <w:t>we</w:t>
            </w:r>
            <w:r w:rsidRPr="00F2004E">
              <w:rPr>
                <w:rFonts w:cstheme="minorHAnsi"/>
              </w:rPr>
              <w:t xml:space="preserve">re contacted to seek their cooperation. These operators subsequently invited </w:t>
            </w:r>
            <w:r w:rsidRPr="00F2004E">
              <w:rPr>
                <w:rFonts w:cstheme="minorHAnsi"/>
              </w:rPr>
              <w:lastRenderedPageBreak/>
              <w:t>tourists who had participated in related activities to complete the survey. The questionnaire was distributed online using Google Forms bet</w:t>
            </w:r>
            <w:r w:rsidR="008B43E3" w:rsidRPr="00F2004E">
              <w:rPr>
                <w:rFonts w:eastAsiaTheme="minorEastAsia" w:cstheme="minorHAnsi"/>
              </w:rPr>
              <w:t>we</w:t>
            </w:r>
            <w:r w:rsidRPr="00F2004E">
              <w:rPr>
                <w:rFonts w:cstheme="minorHAnsi"/>
              </w:rPr>
              <w:t>en December 1, 202</w:t>
            </w:r>
            <w:r w:rsidR="008B43E3" w:rsidRPr="00F2004E">
              <w:rPr>
                <w:rFonts w:eastAsiaTheme="minorEastAsia" w:cstheme="minorHAnsi"/>
              </w:rPr>
              <w:t>5</w:t>
            </w:r>
            <w:r w:rsidRPr="00F2004E">
              <w:rPr>
                <w:rFonts w:cstheme="minorHAnsi"/>
              </w:rPr>
              <w:t>, and March 23, 202</w:t>
            </w:r>
            <w:r w:rsidR="008B43E3" w:rsidRPr="00F2004E">
              <w:rPr>
                <w:rFonts w:eastAsiaTheme="minorEastAsia" w:cstheme="minorHAnsi"/>
              </w:rPr>
              <w:t>6</w:t>
            </w:r>
            <w:r w:rsidRPr="00F2004E">
              <w:rPr>
                <w:rFonts w:cstheme="minorHAnsi"/>
              </w:rPr>
              <w:t xml:space="preserve">. A total of </w:t>
            </w:r>
            <w:r w:rsidR="008B43E3" w:rsidRPr="00F2004E">
              <w:rPr>
                <w:rFonts w:eastAsiaTheme="minorEastAsia" w:cstheme="minorHAnsi"/>
              </w:rPr>
              <w:t>360</w:t>
            </w:r>
            <w:r w:rsidRPr="00F2004E">
              <w:rPr>
                <w:rFonts w:cstheme="minorHAnsi"/>
              </w:rPr>
              <w:t xml:space="preserve"> questionnaires </w:t>
            </w:r>
            <w:r w:rsidR="008B43E3" w:rsidRPr="00F2004E">
              <w:rPr>
                <w:rFonts w:eastAsiaTheme="minorEastAsia" w:cstheme="minorHAnsi"/>
              </w:rPr>
              <w:t>we</w:t>
            </w:r>
            <w:r w:rsidRPr="00F2004E">
              <w:rPr>
                <w:rFonts w:cstheme="minorHAnsi"/>
              </w:rPr>
              <w:t xml:space="preserve">re distributed, of which </w:t>
            </w:r>
            <w:r w:rsidR="008B43E3" w:rsidRPr="00F2004E">
              <w:rPr>
                <w:rFonts w:eastAsiaTheme="minorEastAsia" w:cstheme="minorHAnsi"/>
              </w:rPr>
              <w:t>320</w:t>
            </w:r>
            <w:r w:rsidRPr="00F2004E">
              <w:rPr>
                <w:rFonts w:cstheme="minorHAnsi"/>
              </w:rPr>
              <w:t xml:space="preserve"> valid responses </w:t>
            </w:r>
            <w:r w:rsidR="008B43E3" w:rsidRPr="00F2004E">
              <w:rPr>
                <w:rFonts w:eastAsiaTheme="minorEastAsia" w:cstheme="minorHAnsi"/>
              </w:rPr>
              <w:t>we</w:t>
            </w:r>
            <w:r w:rsidRPr="00F2004E">
              <w:rPr>
                <w:rFonts w:cstheme="minorHAnsi"/>
              </w:rPr>
              <w:t>re obtained, yielding a response rate of 8</w:t>
            </w:r>
            <w:r w:rsidR="008B43E3" w:rsidRPr="00F2004E">
              <w:rPr>
                <w:rFonts w:eastAsiaTheme="minorEastAsia" w:cstheme="minorHAnsi"/>
              </w:rPr>
              <w:t>8</w:t>
            </w:r>
            <w:r w:rsidRPr="00F2004E">
              <w:rPr>
                <w:rFonts w:cstheme="minorHAnsi"/>
              </w:rPr>
              <w:t>.</w:t>
            </w:r>
            <w:r w:rsidR="008B43E3" w:rsidRPr="00F2004E">
              <w:rPr>
                <w:rFonts w:eastAsiaTheme="minorEastAsia" w:cstheme="minorHAnsi"/>
              </w:rPr>
              <w:t>9</w:t>
            </w:r>
            <w:r w:rsidRPr="00F2004E">
              <w:rPr>
                <w:rFonts w:cstheme="minorHAnsi"/>
              </w:rPr>
              <w:t>%.</w:t>
            </w:r>
            <w:r w:rsidR="00DE3251" w:rsidRPr="00F2004E">
              <w:rPr>
                <w:rFonts w:cstheme="minorHAnsi"/>
              </w:rPr>
              <w:t xml:space="preserve"> Data analysis tools used </w:t>
            </w:r>
            <w:r w:rsidR="00F2004E">
              <w:rPr>
                <w:rFonts w:eastAsiaTheme="minorEastAsia" w:cstheme="minorHAnsi" w:hint="eastAsia"/>
              </w:rPr>
              <w:t>we</w:t>
            </w:r>
            <w:r w:rsidR="00DE3251" w:rsidRPr="00F2004E">
              <w:rPr>
                <w:rFonts w:cstheme="minorHAnsi"/>
              </w:rPr>
              <w:t>re IBM SPSS Statistics 23 and IBM SPSS Amos 23.</w:t>
            </w:r>
          </w:p>
          <w:p w14:paraId="6D8FCC29" w14:textId="7C9E1437" w:rsidR="00CD6CFB" w:rsidRPr="00F2004E" w:rsidRDefault="0058688F" w:rsidP="00CD6CFB">
            <w:pPr>
              <w:pStyle w:val="B23"/>
              <w:spacing w:before="360" w:after="360"/>
              <w:rPr>
                <w:rFonts w:cstheme="minorHAnsi"/>
              </w:rPr>
            </w:pPr>
            <w:bookmarkStart w:id="7" w:name="_Toc67871159"/>
            <w:bookmarkStart w:id="8" w:name="_Toc68768208"/>
            <w:bookmarkStart w:id="9" w:name="_Toc70532182"/>
            <w:bookmarkStart w:id="10" w:name="_Toc70532380"/>
            <w:bookmarkStart w:id="11" w:name="_Toc130125017"/>
            <w:bookmarkStart w:id="12" w:name="_Toc130125153"/>
            <w:bookmarkStart w:id="13" w:name="_Toc151036147"/>
            <w:r w:rsidRPr="00F2004E">
              <w:rPr>
                <w:rFonts w:cstheme="minorHAnsi"/>
                <w:noProof/>
              </w:rPr>
              <w:drawing>
                <wp:anchor distT="0" distB="0" distL="114300" distR="114300" simplePos="0" relativeHeight="251659264" behindDoc="0" locked="0" layoutInCell="1" allowOverlap="1" wp14:anchorId="1046272E" wp14:editId="1103C0DB">
                  <wp:simplePos x="0" y="0"/>
                  <wp:positionH relativeFrom="column">
                    <wp:posOffset>2406015</wp:posOffset>
                  </wp:positionH>
                  <wp:positionV relativeFrom="paragraph">
                    <wp:posOffset>683260</wp:posOffset>
                  </wp:positionV>
                  <wp:extent cx="2333625" cy="3127375"/>
                  <wp:effectExtent l="0" t="0" r="9525" b="0"/>
                  <wp:wrapThrough wrapText="bothSides">
                    <wp:wrapPolygon edited="0">
                      <wp:start x="0" y="0"/>
                      <wp:lineTo x="0" y="21446"/>
                      <wp:lineTo x="21512" y="21446"/>
                      <wp:lineTo x="21512" y="0"/>
                      <wp:lineTo x="0" y="0"/>
                    </wp:wrapPolygon>
                  </wp:wrapThrough>
                  <wp:docPr id="203891505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15050" name=""/>
                          <pic:cNvPicPr/>
                        </pic:nvPicPr>
                        <pic:blipFill rotWithShape="1">
                          <a:blip r:embed="rId15" cstate="print">
                            <a:extLst>
                              <a:ext uri="{28A0092B-C50C-407E-A947-70E740481C1C}">
                                <a14:useLocalDpi xmlns:a14="http://schemas.microsoft.com/office/drawing/2010/main" val="0"/>
                              </a:ext>
                            </a:extLst>
                          </a:blip>
                          <a:srcRect l="20767" r="8559" b="26822"/>
                          <a:stretch>
                            <a:fillRect/>
                          </a:stretch>
                        </pic:blipFill>
                        <pic:spPr bwMode="auto">
                          <a:xfrm>
                            <a:off x="0" y="0"/>
                            <a:ext cx="2333625" cy="312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7150" w:rsidRPr="00F2004E">
              <w:rPr>
                <w:rFonts w:cstheme="minorHAnsi"/>
                <w:noProof/>
              </w:rPr>
              <w:drawing>
                <wp:anchor distT="0" distB="0" distL="114300" distR="114300" simplePos="0" relativeHeight="251660288" behindDoc="0" locked="0" layoutInCell="1" allowOverlap="1" wp14:anchorId="1DBB4B0B" wp14:editId="10556092">
                  <wp:simplePos x="0" y="0"/>
                  <wp:positionH relativeFrom="column">
                    <wp:posOffset>86360</wp:posOffset>
                  </wp:positionH>
                  <wp:positionV relativeFrom="paragraph">
                    <wp:posOffset>649923</wp:posOffset>
                  </wp:positionV>
                  <wp:extent cx="2276475" cy="3392170"/>
                  <wp:effectExtent l="0" t="0" r="9525" b="0"/>
                  <wp:wrapThrough wrapText="bothSides">
                    <wp:wrapPolygon edited="0">
                      <wp:start x="0" y="0"/>
                      <wp:lineTo x="0" y="21471"/>
                      <wp:lineTo x="21510" y="21471"/>
                      <wp:lineTo x="21510" y="0"/>
                      <wp:lineTo x="0" y="0"/>
                    </wp:wrapPolygon>
                  </wp:wrapThrough>
                  <wp:docPr id="8964521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52125" name=""/>
                          <pic:cNvPicPr/>
                        </pic:nvPicPr>
                        <pic:blipFill rotWithShape="1">
                          <a:blip r:embed="rId16" cstate="print">
                            <a:extLst>
                              <a:ext uri="{28A0092B-C50C-407E-A947-70E740481C1C}">
                                <a14:useLocalDpi xmlns:a14="http://schemas.microsoft.com/office/drawing/2010/main" val="0"/>
                              </a:ext>
                            </a:extLst>
                          </a:blip>
                          <a:srcRect l="21098" r="2245" b="11747"/>
                          <a:stretch>
                            <a:fillRect/>
                          </a:stretch>
                        </pic:blipFill>
                        <pic:spPr bwMode="auto">
                          <a:xfrm>
                            <a:off x="0" y="0"/>
                            <a:ext cx="2276475" cy="339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6CFB" w:rsidRPr="00F2004E">
              <w:rPr>
                <w:rFonts w:cstheme="minorHAnsi"/>
              </w:rPr>
              <w:t>RESULTS</w:t>
            </w:r>
          </w:p>
          <w:bookmarkEnd w:id="7"/>
          <w:bookmarkEnd w:id="8"/>
          <w:bookmarkEnd w:id="9"/>
          <w:bookmarkEnd w:id="10"/>
          <w:bookmarkEnd w:id="11"/>
          <w:bookmarkEnd w:id="12"/>
          <w:bookmarkEnd w:id="13"/>
          <w:p w14:paraId="6D99E152" w14:textId="62D232A5" w:rsidR="00CD6CFB" w:rsidRPr="00F2004E" w:rsidRDefault="00F2004E" w:rsidP="004D0F18">
            <w:pPr>
              <w:pStyle w:val="E1"/>
              <w:spacing w:before="360"/>
              <w:rPr>
                <w:rFonts w:asciiTheme="minorHAnsi" w:eastAsiaTheme="minorEastAsia" w:hAnsiTheme="minorHAnsi" w:cstheme="minorHAnsi"/>
              </w:rPr>
            </w:pPr>
            <w:r w:rsidRPr="00F2004E">
              <w:rPr>
                <w:rFonts w:asciiTheme="minorHAnsi" w:hAnsiTheme="minorHAnsi" w:cstheme="minorHAnsi"/>
                <w:noProof/>
              </w:rPr>
              <w:drawing>
                <wp:anchor distT="0" distB="0" distL="114300" distR="114300" simplePos="0" relativeHeight="251677696" behindDoc="0" locked="0" layoutInCell="1" allowOverlap="1" wp14:anchorId="382E2807" wp14:editId="3F9090E9">
                  <wp:simplePos x="0" y="0"/>
                  <wp:positionH relativeFrom="column">
                    <wp:posOffset>2393632</wp:posOffset>
                  </wp:positionH>
                  <wp:positionV relativeFrom="paragraph">
                    <wp:posOffset>3321685</wp:posOffset>
                  </wp:positionV>
                  <wp:extent cx="2295525" cy="3047365"/>
                  <wp:effectExtent l="0" t="0" r="9525" b="635"/>
                  <wp:wrapThrough wrapText="bothSides">
                    <wp:wrapPolygon edited="0">
                      <wp:start x="0" y="0"/>
                      <wp:lineTo x="0" y="21469"/>
                      <wp:lineTo x="21510" y="21469"/>
                      <wp:lineTo x="21510" y="0"/>
                      <wp:lineTo x="0" y="0"/>
                    </wp:wrapPolygon>
                  </wp:wrapThrough>
                  <wp:docPr id="38905599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55990" name=""/>
                          <pic:cNvPicPr/>
                        </pic:nvPicPr>
                        <pic:blipFill rotWithShape="1">
                          <a:blip r:embed="rId17" cstate="print">
                            <a:extLst>
                              <a:ext uri="{28A0092B-C50C-407E-A947-70E740481C1C}">
                                <a14:useLocalDpi xmlns:a14="http://schemas.microsoft.com/office/drawing/2010/main" val="0"/>
                              </a:ext>
                            </a:extLst>
                          </a:blip>
                          <a:srcRect l="23863" t="3192" r="9756" b="28719"/>
                          <a:stretch>
                            <a:fillRect/>
                          </a:stretch>
                        </pic:blipFill>
                        <pic:spPr bwMode="auto">
                          <a:xfrm>
                            <a:off x="0" y="0"/>
                            <a:ext cx="2295525" cy="3047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688F" w:rsidRPr="00F2004E">
              <w:rPr>
                <w:rFonts w:asciiTheme="minorHAnsi" w:hAnsiTheme="minorHAnsi" w:cstheme="minorHAnsi"/>
                <w:noProof/>
              </w:rPr>
              <w:drawing>
                <wp:anchor distT="0" distB="0" distL="114300" distR="114300" simplePos="0" relativeHeight="251675648" behindDoc="0" locked="0" layoutInCell="1" allowOverlap="1" wp14:anchorId="5280B4FE" wp14:editId="35CF4DDF">
                  <wp:simplePos x="0" y="0"/>
                  <wp:positionH relativeFrom="column">
                    <wp:posOffset>116840</wp:posOffset>
                  </wp:positionH>
                  <wp:positionV relativeFrom="paragraph">
                    <wp:posOffset>3317240</wp:posOffset>
                  </wp:positionV>
                  <wp:extent cx="2257425" cy="3242310"/>
                  <wp:effectExtent l="0" t="0" r="9525" b="0"/>
                  <wp:wrapThrough wrapText="bothSides">
                    <wp:wrapPolygon edited="0">
                      <wp:start x="0" y="0"/>
                      <wp:lineTo x="0" y="21448"/>
                      <wp:lineTo x="21509" y="21448"/>
                      <wp:lineTo x="21509" y="0"/>
                      <wp:lineTo x="0" y="0"/>
                    </wp:wrapPolygon>
                  </wp:wrapThrough>
                  <wp:docPr id="170468019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80193" name=""/>
                          <pic:cNvPicPr/>
                        </pic:nvPicPr>
                        <pic:blipFill rotWithShape="1">
                          <a:blip r:embed="rId18" cstate="print">
                            <a:extLst>
                              <a:ext uri="{28A0092B-C50C-407E-A947-70E740481C1C}">
                                <a14:useLocalDpi xmlns:a14="http://schemas.microsoft.com/office/drawing/2010/main" val="0"/>
                              </a:ext>
                            </a:extLst>
                          </a:blip>
                          <a:srcRect l="24980" t="4396" r="4128" b="17130"/>
                          <a:stretch>
                            <a:fillRect/>
                          </a:stretch>
                        </pic:blipFill>
                        <pic:spPr bwMode="auto">
                          <a:xfrm>
                            <a:off x="0" y="0"/>
                            <a:ext cx="2257425" cy="3242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54E" w:rsidRPr="00F2004E">
              <w:rPr>
                <w:rFonts w:asciiTheme="minorHAnsi" w:hAnsiTheme="minorHAnsi" w:cstheme="minorHAnsi"/>
                <w:noProof/>
              </w:rPr>
              <w:t xml:space="preserve"> </w:t>
            </w:r>
          </w:p>
          <w:p w14:paraId="14BE71D9" w14:textId="1486587A" w:rsidR="00F2004E" w:rsidRPr="00F2004E" w:rsidRDefault="00E6154E" w:rsidP="00F2004E">
            <w:pPr>
              <w:pStyle w:val="F1"/>
              <w:spacing w:before="180" w:after="180"/>
              <w:jc w:val="left"/>
              <w:rPr>
                <w:rFonts w:cstheme="minorHAnsi"/>
              </w:rPr>
            </w:pPr>
            <w:r w:rsidRPr="00F2004E">
              <w:rPr>
                <w:rFonts w:cstheme="minorHAnsi"/>
                <w:noProof/>
              </w:rPr>
              <w:lastRenderedPageBreak/>
              <w:drawing>
                <wp:anchor distT="0" distB="0" distL="114300" distR="114300" simplePos="0" relativeHeight="251671552" behindDoc="0" locked="0" layoutInCell="1" allowOverlap="1" wp14:anchorId="3BD69D67" wp14:editId="74812EC1">
                  <wp:simplePos x="0" y="0"/>
                  <wp:positionH relativeFrom="column">
                    <wp:posOffset>2499995</wp:posOffset>
                  </wp:positionH>
                  <wp:positionV relativeFrom="paragraph">
                    <wp:posOffset>3033395</wp:posOffset>
                  </wp:positionV>
                  <wp:extent cx="2517775" cy="3185795"/>
                  <wp:effectExtent l="0" t="0" r="0" b="0"/>
                  <wp:wrapThrough wrapText="bothSides">
                    <wp:wrapPolygon edited="0">
                      <wp:start x="0" y="0"/>
                      <wp:lineTo x="0" y="21441"/>
                      <wp:lineTo x="21409" y="21441"/>
                      <wp:lineTo x="21409" y="0"/>
                      <wp:lineTo x="0" y="0"/>
                    </wp:wrapPolygon>
                  </wp:wrapThrough>
                  <wp:docPr id="92277004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70049" name=""/>
                          <pic:cNvPicPr/>
                        </pic:nvPicPr>
                        <pic:blipFill rotWithShape="1">
                          <a:blip r:embed="rId19" cstate="print">
                            <a:extLst>
                              <a:ext uri="{28A0092B-C50C-407E-A947-70E740481C1C}">
                                <a14:useLocalDpi xmlns:a14="http://schemas.microsoft.com/office/drawing/2010/main" val="0"/>
                              </a:ext>
                            </a:extLst>
                          </a:blip>
                          <a:srcRect l="15866" r="11699" b="29197"/>
                          <a:stretch>
                            <a:fillRect/>
                          </a:stretch>
                        </pic:blipFill>
                        <pic:spPr bwMode="auto">
                          <a:xfrm>
                            <a:off x="0" y="0"/>
                            <a:ext cx="2517775" cy="3185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004E">
              <w:rPr>
                <w:rFonts w:cstheme="minorHAnsi"/>
                <w:noProof/>
              </w:rPr>
              <w:drawing>
                <wp:anchor distT="0" distB="0" distL="114300" distR="114300" simplePos="0" relativeHeight="251663360" behindDoc="0" locked="0" layoutInCell="1" allowOverlap="1" wp14:anchorId="0713BD6E" wp14:editId="7C233D7F">
                  <wp:simplePos x="0" y="0"/>
                  <wp:positionH relativeFrom="column">
                    <wp:posOffset>-44767</wp:posOffset>
                  </wp:positionH>
                  <wp:positionV relativeFrom="paragraph">
                    <wp:posOffset>3041015</wp:posOffset>
                  </wp:positionV>
                  <wp:extent cx="2505075" cy="3286125"/>
                  <wp:effectExtent l="0" t="0" r="9525" b="9525"/>
                  <wp:wrapThrough wrapText="bothSides">
                    <wp:wrapPolygon edited="0">
                      <wp:start x="0" y="0"/>
                      <wp:lineTo x="0" y="21537"/>
                      <wp:lineTo x="21518" y="21537"/>
                      <wp:lineTo x="21518" y="0"/>
                      <wp:lineTo x="0" y="0"/>
                    </wp:wrapPolygon>
                  </wp:wrapThrough>
                  <wp:docPr id="6721471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47130" name=""/>
                          <pic:cNvPicPr/>
                        </pic:nvPicPr>
                        <pic:blipFill rotWithShape="1">
                          <a:blip r:embed="rId20" cstate="print">
                            <a:extLst>
                              <a:ext uri="{28A0092B-C50C-407E-A947-70E740481C1C}">
                                <a14:useLocalDpi xmlns:a14="http://schemas.microsoft.com/office/drawing/2010/main" val="0"/>
                              </a:ext>
                            </a:extLst>
                          </a:blip>
                          <a:srcRect l="12690" r="16188" b="27902"/>
                          <a:stretch>
                            <a:fillRect/>
                          </a:stretch>
                        </pic:blipFill>
                        <pic:spPr bwMode="auto">
                          <a:xfrm>
                            <a:off x="0" y="0"/>
                            <a:ext cx="2505075" cy="328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004E">
              <w:rPr>
                <w:rFonts w:cstheme="minorHAnsi"/>
                <w:noProof/>
              </w:rPr>
              <w:drawing>
                <wp:anchor distT="0" distB="0" distL="114300" distR="114300" simplePos="0" relativeHeight="251669504" behindDoc="0" locked="0" layoutInCell="1" allowOverlap="1" wp14:anchorId="76F2AFC0" wp14:editId="54031B85">
                  <wp:simplePos x="0" y="0"/>
                  <wp:positionH relativeFrom="column">
                    <wp:posOffset>2470150</wp:posOffset>
                  </wp:positionH>
                  <wp:positionV relativeFrom="paragraph">
                    <wp:posOffset>42227</wp:posOffset>
                  </wp:positionV>
                  <wp:extent cx="2661920" cy="2822575"/>
                  <wp:effectExtent l="0" t="0" r="5080" b="0"/>
                  <wp:wrapThrough wrapText="bothSides">
                    <wp:wrapPolygon edited="0">
                      <wp:start x="0" y="0"/>
                      <wp:lineTo x="0" y="21430"/>
                      <wp:lineTo x="21487" y="21430"/>
                      <wp:lineTo x="21487" y="0"/>
                      <wp:lineTo x="0" y="0"/>
                    </wp:wrapPolygon>
                  </wp:wrapThrough>
                  <wp:docPr id="11828600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6001" name=""/>
                          <pic:cNvPicPr/>
                        </pic:nvPicPr>
                        <pic:blipFill rotWithShape="1">
                          <a:blip r:embed="rId21" cstate="print">
                            <a:extLst>
                              <a:ext uri="{28A0092B-C50C-407E-A947-70E740481C1C}">
                                <a14:useLocalDpi xmlns:a14="http://schemas.microsoft.com/office/drawing/2010/main" val="0"/>
                              </a:ext>
                            </a:extLst>
                          </a:blip>
                          <a:srcRect l="16824" r="11674" b="41407"/>
                          <a:stretch>
                            <a:fillRect/>
                          </a:stretch>
                        </pic:blipFill>
                        <pic:spPr bwMode="auto">
                          <a:xfrm>
                            <a:off x="0" y="0"/>
                            <a:ext cx="2661920" cy="282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004E">
              <w:rPr>
                <w:rFonts w:cstheme="minorHAnsi"/>
                <w:noProof/>
              </w:rPr>
              <w:drawing>
                <wp:anchor distT="0" distB="0" distL="114300" distR="114300" simplePos="0" relativeHeight="251667456" behindDoc="0" locked="0" layoutInCell="1" allowOverlap="1" wp14:anchorId="327D47BE" wp14:editId="3C271D3C">
                  <wp:simplePos x="0" y="0"/>
                  <wp:positionH relativeFrom="column">
                    <wp:posOffset>-45720</wp:posOffset>
                  </wp:positionH>
                  <wp:positionV relativeFrom="paragraph">
                    <wp:posOffset>0</wp:posOffset>
                  </wp:positionV>
                  <wp:extent cx="2499995" cy="2976245"/>
                  <wp:effectExtent l="0" t="0" r="0" b="0"/>
                  <wp:wrapThrough wrapText="bothSides">
                    <wp:wrapPolygon edited="0">
                      <wp:start x="0" y="0"/>
                      <wp:lineTo x="0" y="21429"/>
                      <wp:lineTo x="21397" y="21429"/>
                      <wp:lineTo x="21397" y="0"/>
                      <wp:lineTo x="0" y="0"/>
                    </wp:wrapPolygon>
                  </wp:wrapThrough>
                  <wp:docPr id="160692556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25564" name=""/>
                          <pic:cNvPicPr/>
                        </pic:nvPicPr>
                        <pic:blipFill rotWithShape="1">
                          <a:blip r:embed="rId22">
                            <a:extLst>
                              <a:ext uri="{28A0092B-C50C-407E-A947-70E740481C1C}">
                                <a14:useLocalDpi xmlns:a14="http://schemas.microsoft.com/office/drawing/2010/main" val="0"/>
                              </a:ext>
                            </a:extLst>
                          </a:blip>
                          <a:srcRect l="17640" r="11720" b="35017"/>
                          <a:stretch>
                            <a:fillRect/>
                          </a:stretch>
                        </pic:blipFill>
                        <pic:spPr bwMode="auto">
                          <a:xfrm>
                            <a:off x="0" y="0"/>
                            <a:ext cx="2499995" cy="297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3E3" w:rsidRPr="00F2004E">
              <w:rPr>
                <w:rFonts w:cstheme="minorHAnsi"/>
                <w:noProof/>
              </w:rPr>
              <w:t xml:space="preserve"> </w:t>
            </w:r>
          </w:p>
          <w:p w14:paraId="01E0CE0F" w14:textId="1182C7AE" w:rsidR="003213DB" w:rsidRPr="00F2004E" w:rsidRDefault="00F2004E" w:rsidP="00E6154E">
            <w:pPr>
              <w:pStyle w:val="E1"/>
              <w:spacing w:before="360"/>
              <w:rPr>
                <w:rFonts w:asciiTheme="minorHAnsi" w:eastAsiaTheme="minorEastAsia" w:hAnsiTheme="minorHAnsi" w:cstheme="minorHAnsi"/>
              </w:rPr>
            </w:pPr>
            <w:r w:rsidRPr="00F2004E">
              <w:rPr>
                <w:rFonts w:asciiTheme="minorHAnsi" w:hAnsiTheme="minorHAnsi" w:cstheme="minorHAnsi"/>
                <w:b/>
                <w:bCs/>
              </w:rPr>
              <w:t xml:space="preserve">Fig </w:t>
            </w:r>
            <w:r>
              <w:rPr>
                <w:rFonts w:asciiTheme="minorHAnsi" w:hAnsiTheme="minorHAnsi" w:cstheme="minorHAnsi" w:hint="eastAsia"/>
                <w:b/>
                <w:bCs/>
              </w:rPr>
              <w:t>1-8</w:t>
            </w:r>
            <w:r w:rsidRPr="00F2004E">
              <w:rPr>
                <w:rFonts w:asciiTheme="minorHAnsi" w:hAnsiTheme="minorHAnsi" w:cstheme="minorHAnsi"/>
                <w:b/>
                <w:bCs/>
              </w:rPr>
              <w:t xml:space="preserve">. </w:t>
            </w:r>
            <w:r w:rsidRPr="00F2004E">
              <w:rPr>
                <w:rFonts w:asciiTheme="minorHAnsi" w:hAnsiTheme="minorHAnsi" w:cstheme="minorHAnsi"/>
              </w:rPr>
              <w:t>Structural Equation Modelling</w:t>
            </w:r>
          </w:p>
        </w:tc>
      </w:tr>
    </w:tbl>
    <w:p w14:paraId="5B9192ED" w14:textId="1457E8A1" w:rsidR="00DE3251" w:rsidRDefault="000C2638" w:rsidP="00DE3251">
      <w:pPr>
        <w:pStyle w:val="D31-1"/>
        <w:spacing w:before="180"/>
      </w:pPr>
      <w:bookmarkStart w:id="14" w:name="_Toc417681928"/>
      <w:bookmarkStart w:id="15" w:name="_Toc452371839"/>
      <w:bookmarkStart w:id="16" w:name="_Toc68768520"/>
      <w:bookmarkStart w:id="17" w:name="_Toc151036149"/>
      <w:bookmarkEnd w:id="5"/>
      <w:bookmarkEnd w:id="6"/>
      <w:r>
        <w:rPr>
          <w:rFonts w:hint="eastAsia"/>
        </w:rPr>
        <w:lastRenderedPageBreak/>
        <w:t>S</w:t>
      </w:r>
      <w:r w:rsidR="00DE3251" w:rsidRPr="00DE3251">
        <w:t>tructural equation modeling</w:t>
      </w:r>
    </w:p>
    <w:p w14:paraId="0BFEEB2D" w14:textId="44EBEE5A" w:rsidR="00CD6CFB" w:rsidRDefault="00CD6CFB" w:rsidP="00CD6CFB">
      <w:pPr>
        <w:pStyle w:val="B24"/>
        <w:ind w:firstLine="416"/>
      </w:pPr>
      <w:bookmarkStart w:id="18" w:name="_Toc223600593"/>
      <w:r w:rsidRPr="00CD6CFB">
        <w:t xml:space="preserve">This study employed Structural Equation Modeling (SEM) via IBM SPSS AMOS 23.0 to examine the hypothesized relationships </w:t>
      </w:r>
      <w:r w:rsidR="006D63D5">
        <w:rPr>
          <w:rFonts w:eastAsiaTheme="minorEastAsia" w:hint="eastAsia"/>
        </w:rPr>
        <w:t>among</w:t>
      </w:r>
      <w:r w:rsidRPr="00CD6CFB">
        <w:t xml:space="preserve"> </w:t>
      </w:r>
      <w:r w:rsidR="000E055B">
        <w:t>island tourism</w:t>
      </w:r>
      <w:r w:rsidRPr="00CD6CFB">
        <w:t xml:space="preserve">, </w:t>
      </w:r>
      <w:r w:rsidR="0058688F">
        <w:t>leisure fishery</w:t>
      </w:r>
      <w:r w:rsidRPr="00CD6CFB">
        <w:t xml:space="preserve">, and behavioral intention within the context of Penghu’s East Sea recreational activities. Preliminary diagnostics confirmed that the data </w:t>
      </w:r>
      <w:r w:rsidRPr="00CD6CFB">
        <w:lastRenderedPageBreak/>
        <w:t>distribution adhered to the assumptions of multivariate normality, justifying the use of Maximum Likelihood Estimation (MLE).</w:t>
      </w:r>
      <w:r w:rsidR="006D63D5">
        <w:rPr>
          <w:rFonts w:eastAsiaTheme="minorEastAsia" w:hint="eastAsia"/>
        </w:rPr>
        <w:t xml:space="preserve"> </w:t>
      </w:r>
      <w:r w:rsidRPr="00CD6CFB">
        <w:t xml:space="preserve">The goodness-of-fit was evaluated using multiple indices (see Table 2). The absolute fit index yielded a </w:t>
      </w:r>
      <w:r w:rsidRPr="00DF7547">
        <w:t>χ2</w:t>
      </w:r>
      <w:r w:rsidRPr="00CD6CFB">
        <w:t xml:space="preserve"> value of 862.005. Although statistically significant, this elevation </w:t>
      </w:r>
      <w:r w:rsidR="006D63D5">
        <w:rPr>
          <w:rFonts w:eastAsiaTheme="minorEastAsia" w:hint="eastAsia"/>
        </w:rPr>
        <w:t>was</w:t>
      </w:r>
      <w:r w:rsidRPr="00CD6CFB">
        <w:t xml:space="preserve"> frequently attributed to the index’s sensitivity to sample size and model complexity (Hair et al., 2019). While the Adjusted Goodness of Fit Index (AGFI = 0.765) fell slightly below the stringent 0.80 threshold, it remained within a marginal yet acceptable range for exploratory research.</w:t>
      </w:r>
      <w:r w:rsidR="006D63D5">
        <w:rPr>
          <w:rFonts w:eastAsiaTheme="minorEastAsia" w:hint="eastAsia"/>
        </w:rPr>
        <w:t xml:space="preserve"> </w:t>
      </w:r>
      <w:r w:rsidRPr="00CD6CFB">
        <w:t>Regarding incremental fit indices, the TLI (0.847), CFI (0.862), and IFI (0.864) approached the conventional 0.90 benchmark, while the NFI (0.776) and RFI (0.751) exhibited consistent, albeit moderate, alignment. Despite these indices not reaching ideal levels, the holistic evaluation suggest</w:t>
      </w:r>
      <w:r w:rsidR="006D63D5">
        <w:rPr>
          <w:rFonts w:eastAsiaTheme="minorEastAsia" w:hint="eastAsia"/>
        </w:rPr>
        <w:t>ed</w:t>
      </w:r>
      <w:r w:rsidRPr="00CD6CFB">
        <w:t xml:space="preserve"> the proposed model maintains a satisfactory degree of parsimony and fit, providing a robust foundation for subsequent hypothesis testing.</w:t>
      </w:r>
    </w:p>
    <w:p w14:paraId="3D159D3B" w14:textId="61C9726D" w:rsidR="004B7A1B" w:rsidRPr="00DF7547" w:rsidRDefault="00F009A9" w:rsidP="004B7A1B">
      <w:pPr>
        <w:pStyle w:val="E1"/>
        <w:spacing w:before="360"/>
        <w:rPr>
          <w:rFonts w:ascii="Times New Roman" w:hAnsi="Times New Roman"/>
        </w:rPr>
      </w:pPr>
      <w:r>
        <w:rPr>
          <w:rFonts w:ascii="Times New Roman" w:hAnsi="Times New Roman" w:hint="eastAsia"/>
        </w:rPr>
        <w:t>Table 2.</w:t>
      </w:r>
      <w:bookmarkEnd w:id="18"/>
      <w:r w:rsidR="000B766D">
        <w:rPr>
          <w:rFonts w:ascii="Times New Roman" w:hAnsi="Times New Roman" w:hint="eastAsia"/>
        </w:rPr>
        <w:t xml:space="preserve"> </w:t>
      </w:r>
      <w:r w:rsidR="00CD6CFB" w:rsidRPr="00CD6CFB">
        <w:rPr>
          <w:rFonts w:ascii="Times New Roman" w:hAnsi="Times New Roman"/>
        </w:rPr>
        <w:t>Overall structural model compatibility and adaptation status</w:t>
      </w:r>
    </w:p>
    <w:tbl>
      <w:tblPr>
        <w:tblW w:w="8080" w:type="dxa"/>
        <w:tblBorders>
          <w:top w:val="single" w:sz="12" w:space="0" w:color="auto"/>
          <w:bottom w:val="single" w:sz="12" w:space="0" w:color="auto"/>
          <w:insideH w:val="single" w:sz="6" w:space="0" w:color="auto"/>
        </w:tblBorders>
        <w:tblCellMar>
          <w:left w:w="28" w:type="dxa"/>
          <w:right w:w="28" w:type="dxa"/>
        </w:tblCellMar>
        <w:tblLook w:val="04A0" w:firstRow="1" w:lastRow="0" w:firstColumn="1" w:lastColumn="0" w:noHBand="0" w:noVBand="1"/>
      </w:tblPr>
      <w:tblGrid>
        <w:gridCol w:w="2835"/>
        <w:gridCol w:w="993"/>
        <w:gridCol w:w="2713"/>
        <w:gridCol w:w="1539"/>
      </w:tblGrid>
      <w:tr w:rsidR="008E696D" w:rsidRPr="00DF7547" w14:paraId="0461366A" w14:textId="77777777" w:rsidTr="000B766D">
        <w:trPr>
          <w:trHeight w:val="370"/>
        </w:trPr>
        <w:tc>
          <w:tcPr>
            <w:tcW w:w="2835" w:type="dxa"/>
            <w:tcBorders>
              <w:top w:val="single" w:sz="12" w:space="0" w:color="auto"/>
              <w:bottom w:val="single" w:sz="12" w:space="0" w:color="auto"/>
            </w:tcBorders>
            <w:vAlign w:val="center"/>
            <w:hideMark/>
          </w:tcPr>
          <w:p w14:paraId="013DB7BB" w14:textId="14E346C1" w:rsidR="008E696D" w:rsidRPr="00DF7547" w:rsidRDefault="008E696D" w:rsidP="000B766D">
            <w:pPr>
              <w:pStyle w:val="E2-"/>
            </w:pPr>
            <w:r>
              <w:rPr>
                <w:rFonts w:hint="eastAsia"/>
              </w:rPr>
              <w:t>Model Fix Index</w:t>
            </w:r>
          </w:p>
        </w:tc>
        <w:tc>
          <w:tcPr>
            <w:tcW w:w="993" w:type="dxa"/>
            <w:tcBorders>
              <w:top w:val="single" w:sz="12" w:space="0" w:color="auto"/>
              <w:bottom w:val="single" w:sz="12" w:space="0" w:color="auto"/>
            </w:tcBorders>
            <w:vAlign w:val="center"/>
            <w:hideMark/>
          </w:tcPr>
          <w:p w14:paraId="37BE2580" w14:textId="6E1E1647" w:rsidR="008E696D" w:rsidRPr="00DF7547" w:rsidRDefault="008E696D" w:rsidP="000B766D">
            <w:pPr>
              <w:pStyle w:val="E2-"/>
            </w:pPr>
          </w:p>
        </w:tc>
        <w:tc>
          <w:tcPr>
            <w:tcW w:w="2713" w:type="dxa"/>
            <w:tcBorders>
              <w:top w:val="single" w:sz="12" w:space="0" w:color="auto"/>
              <w:bottom w:val="single" w:sz="12" w:space="0" w:color="auto"/>
            </w:tcBorders>
            <w:vAlign w:val="center"/>
            <w:hideMark/>
          </w:tcPr>
          <w:p w14:paraId="14B16B8E" w14:textId="0CA02216" w:rsidR="008E696D" w:rsidRPr="00DF7547" w:rsidRDefault="008E696D" w:rsidP="000B766D">
            <w:pPr>
              <w:pStyle w:val="E2-"/>
            </w:pPr>
            <w:r>
              <w:rPr>
                <w:rFonts w:hint="eastAsia"/>
              </w:rPr>
              <w:t>Acceptable value</w:t>
            </w:r>
          </w:p>
        </w:tc>
        <w:tc>
          <w:tcPr>
            <w:tcW w:w="1539" w:type="dxa"/>
            <w:tcBorders>
              <w:top w:val="single" w:sz="12" w:space="0" w:color="auto"/>
              <w:bottom w:val="single" w:sz="12" w:space="0" w:color="auto"/>
            </w:tcBorders>
            <w:vAlign w:val="center"/>
          </w:tcPr>
          <w:p w14:paraId="7577F389" w14:textId="3BDE3C3F" w:rsidR="008E696D" w:rsidRPr="00DF7547" w:rsidRDefault="008E696D" w:rsidP="005B4125">
            <w:pPr>
              <w:pStyle w:val="E2-"/>
            </w:pPr>
            <w:r>
              <w:rPr>
                <w:rFonts w:hint="eastAsia"/>
              </w:rPr>
              <w:t>Modified</w:t>
            </w:r>
          </w:p>
        </w:tc>
      </w:tr>
      <w:tr w:rsidR="000B766D" w:rsidRPr="00DF7547" w14:paraId="7F831C0E" w14:textId="77777777" w:rsidTr="000B766D">
        <w:trPr>
          <w:trHeight w:val="355"/>
        </w:trPr>
        <w:tc>
          <w:tcPr>
            <w:tcW w:w="2835" w:type="dxa"/>
            <w:vMerge w:val="restart"/>
            <w:tcBorders>
              <w:top w:val="single" w:sz="12" w:space="0" w:color="auto"/>
              <w:bottom w:val="nil"/>
            </w:tcBorders>
            <w:vAlign w:val="center"/>
            <w:hideMark/>
          </w:tcPr>
          <w:p w14:paraId="20714299" w14:textId="2B3A97FB" w:rsidR="000B766D" w:rsidRPr="00DF7547" w:rsidRDefault="000B766D" w:rsidP="000B766D">
            <w:pPr>
              <w:pStyle w:val="E2-"/>
            </w:pPr>
            <w:r>
              <w:rPr>
                <w:rFonts w:hint="eastAsia"/>
              </w:rPr>
              <w:t>Absolute fit indicators</w:t>
            </w:r>
          </w:p>
        </w:tc>
        <w:tc>
          <w:tcPr>
            <w:tcW w:w="993" w:type="dxa"/>
            <w:tcBorders>
              <w:top w:val="single" w:sz="12" w:space="0" w:color="auto"/>
              <w:bottom w:val="nil"/>
            </w:tcBorders>
            <w:noWrap/>
            <w:hideMark/>
          </w:tcPr>
          <w:p w14:paraId="3414A300" w14:textId="77777777" w:rsidR="000B766D" w:rsidRPr="00DF7547" w:rsidRDefault="000B766D" w:rsidP="001D6FF8">
            <w:pPr>
              <w:pStyle w:val="E3"/>
            </w:pPr>
            <w:r w:rsidRPr="00DF7547">
              <w:t>χ2</w:t>
            </w:r>
          </w:p>
        </w:tc>
        <w:tc>
          <w:tcPr>
            <w:tcW w:w="2713" w:type="dxa"/>
            <w:tcBorders>
              <w:top w:val="single" w:sz="12" w:space="0" w:color="auto"/>
              <w:bottom w:val="nil"/>
            </w:tcBorders>
            <w:noWrap/>
            <w:hideMark/>
          </w:tcPr>
          <w:p w14:paraId="16BE126A" w14:textId="6403D30D" w:rsidR="000B766D" w:rsidRPr="00DF7547" w:rsidRDefault="000B766D" w:rsidP="001D6FF8">
            <w:pPr>
              <w:pStyle w:val="E3"/>
            </w:pPr>
            <w:r>
              <w:rPr>
                <w:rFonts w:hint="eastAsia"/>
              </w:rPr>
              <w:t>Small</w:t>
            </w:r>
            <w:r w:rsidRPr="00DF7547">
              <w:rPr>
                <w:rFonts w:hint="eastAsia"/>
              </w:rPr>
              <w:t xml:space="preserve"> </w:t>
            </w:r>
          </w:p>
        </w:tc>
        <w:tc>
          <w:tcPr>
            <w:tcW w:w="1539" w:type="dxa"/>
            <w:tcBorders>
              <w:top w:val="single" w:sz="12" w:space="0" w:color="auto"/>
              <w:bottom w:val="nil"/>
            </w:tcBorders>
          </w:tcPr>
          <w:p w14:paraId="14D53710" w14:textId="0F021C66" w:rsidR="000B766D" w:rsidRPr="00DF7547" w:rsidRDefault="00B17326" w:rsidP="005B4125">
            <w:pPr>
              <w:pStyle w:val="E6-"/>
              <w:jc w:val="center"/>
            </w:pPr>
            <w:r>
              <w:rPr>
                <w:rFonts w:hint="eastAsia"/>
              </w:rPr>
              <w:t>2363</w:t>
            </w:r>
            <w:r w:rsidR="000B766D">
              <w:rPr>
                <w:rFonts w:hint="eastAsia"/>
              </w:rPr>
              <w:t>.</w:t>
            </w:r>
            <w:r w:rsidR="003B6061">
              <w:rPr>
                <w:rFonts w:hint="eastAsia"/>
              </w:rPr>
              <w:t>366</w:t>
            </w:r>
          </w:p>
        </w:tc>
      </w:tr>
      <w:tr w:rsidR="000B766D" w:rsidRPr="00DF7547" w14:paraId="2A00AF4B" w14:textId="77777777" w:rsidTr="000B766D">
        <w:trPr>
          <w:trHeight w:val="355"/>
        </w:trPr>
        <w:tc>
          <w:tcPr>
            <w:tcW w:w="2835" w:type="dxa"/>
            <w:vMerge/>
            <w:tcBorders>
              <w:top w:val="single" w:sz="6" w:space="0" w:color="auto"/>
              <w:bottom w:val="nil"/>
            </w:tcBorders>
            <w:hideMark/>
          </w:tcPr>
          <w:p w14:paraId="63D839F9" w14:textId="77777777" w:rsidR="000B766D" w:rsidRPr="00DF7547" w:rsidRDefault="000B766D" w:rsidP="001D6FF8">
            <w:pPr>
              <w:pStyle w:val="E2-"/>
            </w:pPr>
          </w:p>
        </w:tc>
        <w:tc>
          <w:tcPr>
            <w:tcW w:w="993" w:type="dxa"/>
            <w:tcBorders>
              <w:top w:val="nil"/>
              <w:bottom w:val="nil"/>
            </w:tcBorders>
            <w:noWrap/>
            <w:hideMark/>
          </w:tcPr>
          <w:p w14:paraId="7934ED14" w14:textId="77777777" w:rsidR="000B766D" w:rsidRPr="00DF7547" w:rsidRDefault="000B766D" w:rsidP="001D6FF8">
            <w:pPr>
              <w:pStyle w:val="E3"/>
            </w:pPr>
            <w:r w:rsidRPr="00DF7547">
              <w:t>χ2/</w:t>
            </w:r>
            <w:proofErr w:type="spellStart"/>
            <w:r w:rsidRPr="00DF7547">
              <w:t>df</w:t>
            </w:r>
            <w:proofErr w:type="spellEnd"/>
          </w:p>
        </w:tc>
        <w:tc>
          <w:tcPr>
            <w:tcW w:w="2713" w:type="dxa"/>
            <w:tcBorders>
              <w:top w:val="nil"/>
              <w:bottom w:val="nil"/>
            </w:tcBorders>
            <w:noWrap/>
            <w:hideMark/>
          </w:tcPr>
          <w:p w14:paraId="7E78207B" w14:textId="77777777" w:rsidR="000B766D" w:rsidRPr="00DF7547" w:rsidRDefault="000B766D" w:rsidP="001D6FF8">
            <w:pPr>
              <w:pStyle w:val="E3"/>
            </w:pPr>
            <w:r w:rsidRPr="00DF7547">
              <w:t xml:space="preserve">&lt;5 </w:t>
            </w:r>
          </w:p>
        </w:tc>
        <w:tc>
          <w:tcPr>
            <w:tcW w:w="1539" w:type="dxa"/>
            <w:tcBorders>
              <w:top w:val="nil"/>
              <w:bottom w:val="nil"/>
            </w:tcBorders>
          </w:tcPr>
          <w:p w14:paraId="61831793" w14:textId="11683F62" w:rsidR="000B766D" w:rsidRPr="00DF7547" w:rsidRDefault="000B766D" w:rsidP="005B4125">
            <w:pPr>
              <w:pStyle w:val="E6-"/>
              <w:jc w:val="center"/>
            </w:pPr>
            <w:r w:rsidRPr="00DF7547">
              <w:rPr>
                <w:rFonts w:hint="eastAsia"/>
              </w:rPr>
              <w:t>2</w:t>
            </w:r>
            <w:r w:rsidR="00B17326">
              <w:rPr>
                <w:rFonts w:hint="eastAsia"/>
              </w:rPr>
              <w:t>.677</w:t>
            </w:r>
          </w:p>
        </w:tc>
      </w:tr>
      <w:tr w:rsidR="000B766D" w:rsidRPr="00DF7547" w14:paraId="6C7E9CE0" w14:textId="77777777" w:rsidTr="000B766D">
        <w:trPr>
          <w:trHeight w:val="370"/>
        </w:trPr>
        <w:tc>
          <w:tcPr>
            <w:tcW w:w="2835" w:type="dxa"/>
            <w:vMerge/>
            <w:tcBorders>
              <w:top w:val="single" w:sz="6" w:space="0" w:color="auto"/>
              <w:bottom w:val="nil"/>
            </w:tcBorders>
            <w:hideMark/>
          </w:tcPr>
          <w:p w14:paraId="77519F98" w14:textId="77777777" w:rsidR="000B766D" w:rsidRPr="00DF7547" w:rsidRDefault="000B766D" w:rsidP="001D6FF8">
            <w:pPr>
              <w:pStyle w:val="E2-"/>
            </w:pPr>
          </w:p>
        </w:tc>
        <w:tc>
          <w:tcPr>
            <w:tcW w:w="993" w:type="dxa"/>
            <w:tcBorders>
              <w:top w:val="nil"/>
              <w:bottom w:val="nil"/>
            </w:tcBorders>
            <w:noWrap/>
            <w:hideMark/>
          </w:tcPr>
          <w:p w14:paraId="116471C6" w14:textId="77777777" w:rsidR="000B766D" w:rsidRPr="00DF7547" w:rsidRDefault="000B766D" w:rsidP="001D6FF8">
            <w:pPr>
              <w:pStyle w:val="E3"/>
            </w:pPr>
            <w:r w:rsidRPr="00DF7547">
              <w:t>GFI</w:t>
            </w:r>
          </w:p>
        </w:tc>
        <w:tc>
          <w:tcPr>
            <w:tcW w:w="2713" w:type="dxa"/>
            <w:tcBorders>
              <w:top w:val="nil"/>
              <w:bottom w:val="nil"/>
            </w:tcBorders>
            <w:noWrap/>
            <w:hideMark/>
          </w:tcPr>
          <w:p w14:paraId="556D6D9A" w14:textId="31BFE602" w:rsidR="000B766D" w:rsidRPr="00DF7547" w:rsidRDefault="000B766D" w:rsidP="001D6FF8">
            <w:pPr>
              <w:pStyle w:val="E3"/>
            </w:pPr>
            <w:r w:rsidRPr="00DF7547">
              <w:rPr>
                <w:rFonts w:hint="eastAsia"/>
              </w:rPr>
              <w:t>&gt;0.8</w:t>
            </w:r>
            <w:r>
              <w:rPr>
                <w:rFonts w:hint="eastAsia"/>
              </w:rPr>
              <w:t xml:space="preserve"> is good</w:t>
            </w:r>
            <w:r w:rsidRPr="00DF7547">
              <w:rPr>
                <w:rFonts w:hint="eastAsia"/>
              </w:rPr>
              <w:t xml:space="preserve"> </w:t>
            </w:r>
          </w:p>
        </w:tc>
        <w:tc>
          <w:tcPr>
            <w:tcW w:w="1539" w:type="dxa"/>
            <w:tcBorders>
              <w:top w:val="nil"/>
              <w:bottom w:val="nil"/>
            </w:tcBorders>
          </w:tcPr>
          <w:p w14:paraId="6212A162" w14:textId="1611307E" w:rsidR="000B766D" w:rsidRPr="00DF7547" w:rsidRDefault="00B17326" w:rsidP="005B4125">
            <w:pPr>
              <w:pStyle w:val="E6-"/>
              <w:jc w:val="center"/>
            </w:pPr>
            <w:r>
              <w:rPr>
                <w:rFonts w:hint="eastAsia"/>
              </w:rPr>
              <w:t>0.747</w:t>
            </w:r>
          </w:p>
        </w:tc>
      </w:tr>
      <w:tr w:rsidR="000B766D" w:rsidRPr="00DF7547" w14:paraId="1C4C7637" w14:textId="77777777" w:rsidTr="000B766D">
        <w:trPr>
          <w:trHeight w:val="370"/>
        </w:trPr>
        <w:tc>
          <w:tcPr>
            <w:tcW w:w="2835" w:type="dxa"/>
            <w:vMerge/>
            <w:tcBorders>
              <w:top w:val="single" w:sz="6" w:space="0" w:color="auto"/>
              <w:bottom w:val="nil"/>
            </w:tcBorders>
          </w:tcPr>
          <w:p w14:paraId="50551D82" w14:textId="77777777" w:rsidR="000B766D" w:rsidRPr="00DF7547" w:rsidRDefault="000B766D" w:rsidP="001D6FF8">
            <w:pPr>
              <w:pStyle w:val="E2-"/>
            </w:pPr>
          </w:p>
        </w:tc>
        <w:tc>
          <w:tcPr>
            <w:tcW w:w="993" w:type="dxa"/>
            <w:tcBorders>
              <w:top w:val="nil"/>
              <w:bottom w:val="nil"/>
            </w:tcBorders>
            <w:noWrap/>
          </w:tcPr>
          <w:p w14:paraId="6C59DFDD" w14:textId="77777777" w:rsidR="000B766D" w:rsidRPr="00DF7547" w:rsidRDefault="000B766D" w:rsidP="001D6FF8">
            <w:pPr>
              <w:pStyle w:val="E3"/>
            </w:pPr>
            <w:r w:rsidRPr="00DF7547">
              <w:t>AGFI</w:t>
            </w:r>
          </w:p>
        </w:tc>
        <w:tc>
          <w:tcPr>
            <w:tcW w:w="2713" w:type="dxa"/>
            <w:tcBorders>
              <w:top w:val="nil"/>
              <w:bottom w:val="nil"/>
            </w:tcBorders>
            <w:noWrap/>
          </w:tcPr>
          <w:p w14:paraId="4EEE00BE" w14:textId="6AAA0BE5" w:rsidR="000B766D" w:rsidRPr="00DF7547" w:rsidRDefault="000B766D" w:rsidP="001D6FF8">
            <w:pPr>
              <w:pStyle w:val="E3"/>
            </w:pPr>
            <w:r w:rsidRPr="00DF7547">
              <w:rPr>
                <w:rFonts w:hint="eastAsia"/>
              </w:rPr>
              <w:t>&gt;0.8</w:t>
            </w:r>
            <w:r>
              <w:rPr>
                <w:rFonts w:hint="eastAsia"/>
              </w:rPr>
              <w:t xml:space="preserve"> is acceptable </w:t>
            </w:r>
            <w:r w:rsidRPr="00DF7547">
              <w:rPr>
                <w:rFonts w:hint="eastAsia"/>
              </w:rPr>
              <w:t xml:space="preserve"> </w:t>
            </w:r>
          </w:p>
        </w:tc>
        <w:tc>
          <w:tcPr>
            <w:tcW w:w="1539" w:type="dxa"/>
            <w:tcBorders>
              <w:top w:val="nil"/>
              <w:bottom w:val="nil"/>
            </w:tcBorders>
          </w:tcPr>
          <w:p w14:paraId="1B9F62C0" w14:textId="0AEACEB3" w:rsidR="000B766D" w:rsidRPr="00DF7547" w:rsidRDefault="000B766D" w:rsidP="005B4125">
            <w:pPr>
              <w:pStyle w:val="E6-"/>
              <w:jc w:val="center"/>
            </w:pPr>
            <w:r w:rsidRPr="00DF7547">
              <w:rPr>
                <w:rFonts w:hint="eastAsia"/>
              </w:rPr>
              <w:t>0.7</w:t>
            </w:r>
            <w:r>
              <w:rPr>
                <w:rFonts w:hint="eastAsia"/>
              </w:rPr>
              <w:t>65</w:t>
            </w:r>
          </w:p>
        </w:tc>
      </w:tr>
      <w:tr w:rsidR="000B766D" w:rsidRPr="00DF7547" w14:paraId="79EBA68D" w14:textId="77777777" w:rsidTr="000B766D">
        <w:trPr>
          <w:trHeight w:val="370"/>
        </w:trPr>
        <w:tc>
          <w:tcPr>
            <w:tcW w:w="2835" w:type="dxa"/>
            <w:vMerge/>
            <w:tcBorders>
              <w:top w:val="single" w:sz="6" w:space="0" w:color="auto"/>
              <w:bottom w:val="nil"/>
            </w:tcBorders>
          </w:tcPr>
          <w:p w14:paraId="3C5FECE7" w14:textId="77777777" w:rsidR="000B766D" w:rsidRPr="00DF7547" w:rsidRDefault="000B766D" w:rsidP="001D6FF8">
            <w:pPr>
              <w:pStyle w:val="E2-"/>
            </w:pPr>
          </w:p>
        </w:tc>
        <w:tc>
          <w:tcPr>
            <w:tcW w:w="993" w:type="dxa"/>
            <w:tcBorders>
              <w:top w:val="nil"/>
              <w:bottom w:val="nil"/>
            </w:tcBorders>
            <w:noWrap/>
          </w:tcPr>
          <w:p w14:paraId="47103A5A" w14:textId="77777777" w:rsidR="000B766D" w:rsidRPr="00DF7547" w:rsidRDefault="000B766D" w:rsidP="001D6FF8">
            <w:pPr>
              <w:pStyle w:val="E3"/>
            </w:pPr>
            <w:r w:rsidRPr="00DF7547">
              <w:t>RMR</w:t>
            </w:r>
          </w:p>
        </w:tc>
        <w:tc>
          <w:tcPr>
            <w:tcW w:w="2713" w:type="dxa"/>
            <w:tcBorders>
              <w:top w:val="nil"/>
              <w:bottom w:val="nil"/>
            </w:tcBorders>
            <w:noWrap/>
          </w:tcPr>
          <w:p w14:paraId="549B5FC4" w14:textId="77777777" w:rsidR="000B766D" w:rsidRPr="00DF7547" w:rsidRDefault="000B766D" w:rsidP="001D6FF8">
            <w:pPr>
              <w:pStyle w:val="E3"/>
            </w:pPr>
            <w:r w:rsidRPr="00DF7547">
              <w:t xml:space="preserve">&lt;0.05 </w:t>
            </w:r>
          </w:p>
        </w:tc>
        <w:tc>
          <w:tcPr>
            <w:tcW w:w="1539" w:type="dxa"/>
            <w:tcBorders>
              <w:top w:val="nil"/>
              <w:bottom w:val="nil"/>
            </w:tcBorders>
          </w:tcPr>
          <w:p w14:paraId="67B5D092" w14:textId="6039930B" w:rsidR="000B766D" w:rsidRPr="00DF7547" w:rsidRDefault="000B766D" w:rsidP="005B4125">
            <w:pPr>
              <w:pStyle w:val="E6-"/>
              <w:jc w:val="center"/>
            </w:pPr>
            <w:r w:rsidRPr="00DF7547">
              <w:rPr>
                <w:rFonts w:hint="eastAsia"/>
              </w:rPr>
              <w:t>0.0</w:t>
            </w:r>
            <w:r>
              <w:rPr>
                <w:rFonts w:hint="eastAsia"/>
              </w:rPr>
              <w:t>37</w:t>
            </w:r>
          </w:p>
        </w:tc>
      </w:tr>
      <w:tr w:rsidR="000B766D" w:rsidRPr="00DF7547" w14:paraId="5384D28E" w14:textId="77777777" w:rsidTr="000B766D">
        <w:trPr>
          <w:trHeight w:val="370"/>
        </w:trPr>
        <w:tc>
          <w:tcPr>
            <w:tcW w:w="2835" w:type="dxa"/>
            <w:vMerge/>
            <w:tcBorders>
              <w:top w:val="single" w:sz="6" w:space="0" w:color="auto"/>
              <w:bottom w:val="nil"/>
            </w:tcBorders>
          </w:tcPr>
          <w:p w14:paraId="6061575F" w14:textId="77777777" w:rsidR="000B766D" w:rsidRPr="00DF7547" w:rsidRDefault="000B766D" w:rsidP="001D6FF8">
            <w:pPr>
              <w:pStyle w:val="E2-"/>
            </w:pPr>
          </w:p>
        </w:tc>
        <w:tc>
          <w:tcPr>
            <w:tcW w:w="993" w:type="dxa"/>
            <w:tcBorders>
              <w:top w:val="nil"/>
              <w:bottom w:val="nil"/>
            </w:tcBorders>
            <w:noWrap/>
          </w:tcPr>
          <w:p w14:paraId="1161C3F0" w14:textId="77777777" w:rsidR="000B766D" w:rsidRPr="00DF7547" w:rsidRDefault="000B766D" w:rsidP="001D6FF8">
            <w:pPr>
              <w:pStyle w:val="E3"/>
            </w:pPr>
            <w:r w:rsidRPr="00DF7547">
              <w:t>RMSEA</w:t>
            </w:r>
          </w:p>
        </w:tc>
        <w:tc>
          <w:tcPr>
            <w:tcW w:w="2713" w:type="dxa"/>
            <w:tcBorders>
              <w:top w:val="nil"/>
              <w:bottom w:val="nil"/>
            </w:tcBorders>
            <w:noWrap/>
          </w:tcPr>
          <w:p w14:paraId="6EA67B4B" w14:textId="77777777" w:rsidR="000B766D" w:rsidRPr="00DF7547" w:rsidRDefault="000B766D" w:rsidP="001D6FF8">
            <w:pPr>
              <w:pStyle w:val="E3"/>
            </w:pPr>
            <w:r w:rsidRPr="00DF7547">
              <w:t>&lt;0.08</w:t>
            </w:r>
          </w:p>
        </w:tc>
        <w:tc>
          <w:tcPr>
            <w:tcW w:w="1539" w:type="dxa"/>
            <w:tcBorders>
              <w:top w:val="nil"/>
              <w:bottom w:val="nil"/>
            </w:tcBorders>
          </w:tcPr>
          <w:p w14:paraId="03D4D36D" w14:textId="1497AD27" w:rsidR="000B766D" w:rsidRPr="00DF7547" w:rsidRDefault="000B766D" w:rsidP="005B4125">
            <w:pPr>
              <w:pStyle w:val="E6-"/>
              <w:jc w:val="center"/>
            </w:pPr>
            <w:r w:rsidRPr="00DF7547">
              <w:rPr>
                <w:rFonts w:hint="eastAsia"/>
              </w:rPr>
              <w:t>0.07</w:t>
            </w:r>
            <w:r w:rsidR="00B17326">
              <w:rPr>
                <w:rFonts w:hint="eastAsia"/>
              </w:rPr>
              <w:t>2</w:t>
            </w:r>
          </w:p>
        </w:tc>
      </w:tr>
      <w:tr w:rsidR="000B766D" w:rsidRPr="00DF7547" w14:paraId="214B5D33" w14:textId="77777777" w:rsidTr="000B766D">
        <w:trPr>
          <w:trHeight w:val="370"/>
        </w:trPr>
        <w:tc>
          <w:tcPr>
            <w:tcW w:w="2835" w:type="dxa"/>
            <w:vMerge w:val="restart"/>
            <w:tcBorders>
              <w:top w:val="nil"/>
            </w:tcBorders>
            <w:vAlign w:val="center"/>
          </w:tcPr>
          <w:p w14:paraId="298E7804" w14:textId="47E48D22" w:rsidR="000B766D" w:rsidRPr="00DF7547" w:rsidRDefault="000B766D" w:rsidP="000B766D">
            <w:pPr>
              <w:pStyle w:val="E2-"/>
            </w:pPr>
            <w:r>
              <w:rPr>
                <w:rFonts w:hint="eastAsia"/>
              </w:rPr>
              <w:t>Incremental fit indicators</w:t>
            </w:r>
          </w:p>
        </w:tc>
        <w:tc>
          <w:tcPr>
            <w:tcW w:w="993" w:type="dxa"/>
            <w:tcBorders>
              <w:top w:val="nil"/>
              <w:bottom w:val="nil"/>
            </w:tcBorders>
            <w:noWrap/>
          </w:tcPr>
          <w:p w14:paraId="599EF08B" w14:textId="77777777" w:rsidR="000B766D" w:rsidRPr="00DF7547" w:rsidRDefault="000B766D" w:rsidP="001D6FF8">
            <w:pPr>
              <w:pStyle w:val="E3"/>
            </w:pPr>
            <w:r w:rsidRPr="00DF7547">
              <w:rPr>
                <w:rFonts w:hint="eastAsia"/>
              </w:rPr>
              <w:t>NFI</w:t>
            </w:r>
          </w:p>
        </w:tc>
        <w:tc>
          <w:tcPr>
            <w:tcW w:w="2713" w:type="dxa"/>
            <w:tcBorders>
              <w:top w:val="nil"/>
              <w:bottom w:val="nil"/>
            </w:tcBorders>
            <w:noWrap/>
          </w:tcPr>
          <w:p w14:paraId="417EDC16" w14:textId="142E47AF" w:rsidR="000B766D" w:rsidRPr="00DF7547" w:rsidRDefault="000B766D" w:rsidP="001D6FF8">
            <w:pPr>
              <w:pStyle w:val="E3"/>
            </w:pPr>
            <w:r w:rsidRPr="00DF7547">
              <w:rPr>
                <w:rFonts w:hint="eastAsia"/>
              </w:rPr>
              <w:t xml:space="preserve">&gt;.90 </w:t>
            </w:r>
            <w:r>
              <w:rPr>
                <w:rFonts w:hint="eastAsia"/>
              </w:rPr>
              <w:t xml:space="preserve">is great, &gt;.80 is tolerable </w:t>
            </w:r>
            <w:r w:rsidRPr="00DF7547">
              <w:rPr>
                <w:rFonts w:hint="eastAsia"/>
              </w:rPr>
              <w:t xml:space="preserve"> </w:t>
            </w:r>
          </w:p>
        </w:tc>
        <w:tc>
          <w:tcPr>
            <w:tcW w:w="1539" w:type="dxa"/>
            <w:tcBorders>
              <w:top w:val="nil"/>
              <w:bottom w:val="nil"/>
            </w:tcBorders>
          </w:tcPr>
          <w:p w14:paraId="3ACE1ECB" w14:textId="69FD7FBD" w:rsidR="000B766D" w:rsidRPr="00DF7547" w:rsidRDefault="000B766D" w:rsidP="005B4125">
            <w:pPr>
              <w:pStyle w:val="E6-"/>
              <w:jc w:val="center"/>
            </w:pPr>
            <w:r w:rsidRPr="00DF7547">
              <w:rPr>
                <w:rFonts w:hint="eastAsia"/>
              </w:rPr>
              <w:t>0.</w:t>
            </w:r>
            <w:r>
              <w:rPr>
                <w:rFonts w:hint="eastAsia"/>
              </w:rPr>
              <w:t>776</w:t>
            </w:r>
          </w:p>
        </w:tc>
      </w:tr>
      <w:tr w:rsidR="000B766D" w:rsidRPr="00DF7547" w14:paraId="3D83FE68" w14:textId="77777777" w:rsidTr="000B766D">
        <w:trPr>
          <w:trHeight w:val="370"/>
        </w:trPr>
        <w:tc>
          <w:tcPr>
            <w:tcW w:w="2835" w:type="dxa"/>
            <w:vMerge/>
          </w:tcPr>
          <w:p w14:paraId="63432FD6" w14:textId="77777777" w:rsidR="000B766D" w:rsidRPr="00DF7547" w:rsidRDefault="000B766D" w:rsidP="001D6FF8">
            <w:pPr>
              <w:pStyle w:val="E2-"/>
            </w:pPr>
          </w:p>
        </w:tc>
        <w:tc>
          <w:tcPr>
            <w:tcW w:w="993" w:type="dxa"/>
            <w:tcBorders>
              <w:top w:val="nil"/>
              <w:bottom w:val="nil"/>
            </w:tcBorders>
            <w:noWrap/>
          </w:tcPr>
          <w:p w14:paraId="238F1B6E" w14:textId="77777777" w:rsidR="000B766D" w:rsidRPr="00DF7547" w:rsidRDefault="000B766D" w:rsidP="001D6FF8">
            <w:pPr>
              <w:pStyle w:val="E3"/>
            </w:pPr>
            <w:r w:rsidRPr="00DF7547">
              <w:rPr>
                <w:rFonts w:hint="eastAsia"/>
              </w:rPr>
              <w:t>TLI</w:t>
            </w:r>
          </w:p>
        </w:tc>
        <w:tc>
          <w:tcPr>
            <w:tcW w:w="2713" w:type="dxa"/>
            <w:tcBorders>
              <w:top w:val="nil"/>
              <w:bottom w:val="nil"/>
            </w:tcBorders>
            <w:noWrap/>
          </w:tcPr>
          <w:p w14:paraId="441C1A03" w14:textId="618D93F8" w:rsidR="000B766D" w:rsidRPr="00DF7547" w:rsidRDefault="000B766D" w:rsidP="001D6FF8">
            <w:pPr>
              <w:pStyle w:val="E3"/>
            </w:pPr>
            <w:r>
              <w:rPr>
                <w:rFonts w:hint="eastAsia"/>
              </w:rPr>
              <w:t>Same</w:t>
            </w:r>
            <w:r w:rsidRPr="00DF7547">
              <w:rPr>
                <w:rFonts w:hint="eastAsia"/>
              </w:rPr>
              <w:t xml:space="preserve"> </w:t>
            </w:r>
          </w:p>
        </w:tc>
        <w:tc>
          <w:tcPr>
            <w:tcW w:w="1539" w:type="dxa"/>
            <w:tcBorders>
              <w:top w:val="nil"/>
              <w:bottom w:val="nil"/>
            </w:tcBorders>
          </w:tcPr>
          <w:p w14:paraId="051EB0C5" w14:textId="61B00BCF" w:rsidR="000B766D" w:rsidRPr="00DF7547" w:rsidRDefault="000B766D" w:rsidP="005B4125">
            <w:pPr>
              <w:pStyle w:val="E6-"/>
              <w:jc w:val="center"/>
            </w:pPr>
            <w:r w:rsidRPr="00DF7547">
              <w:rPr>
                <w:rFonts w:hint="eastAsia"/>
              </w:rPr>
              <w:t>0.</w:t>
            </w:r>
            <w:r>
              <w:rPr>
                <w:rFonts w:hint="eastAsia"/>
              </w:rPr>
              <w:t>8</w:t>
            </w:r>
            <w:r w:rsidR="00B17326">
              <w:rPr>
                <w:rFonts w:hint="eastAsia"/>
              </w:rPr>
              <w:t>7</w:t>
            </w:r>
            <w:r>
              <w:rPr>
                <w:rFonts w:hint="eastAsia"/>
              </w:rPr>
              <w:t>7</w:t>
            </w:r>
          </w:p>
        </w:tc>
      </w:tr>
      <w:tr w:rsidR="000B766D" w:rsidRPr="00DF7547" w14:paraId="3BEB4A14" w14:textId="77777777" w:rsidTr="000B766D">
        <w:trPr>
          <w:trHeight w:val="370"/>
        </w:trPr>
        <w:tc>
          <w:tcPr>
            <w:tcW w:w="2835" w:type="dxa"/>
            <w:vMerge/>
          </w:tcPr>
          <w:p w14:paraId="0BC3AFEE" w14:textId="33F0FB8A" w:rsidR="000B766D" w:rsidRPr="00DF7547" w:rsidRDefault="000B766D" w:rsidP="001D6FF8">
            <w:pPr>
              <w:pStyle w:val="E6-"/>
            </w:pPr>
          </w:p>
        </w:tc>
        <w:tc>
          <w:tcPr>
            <w:tcW w:w="993" w:type="dxa"/>
            <w:tcBorders>
              <w:top w:val="nil"/>
              <w:bottom w:val="nil"/>
            </w:tcBorders>
            <w:noWrap/>
          </w:tcPr>
          <w:p w14:paraId="6D40F043" w14:textId="77777777" w:rsidR="000B766D" w:rsidRPr="00DF7547" w:rsidRDefault="000B766D" w:rsidP="001D6FF8">
            <w:pPr>
              <w:pStyle w:val="E3"/>
            </w:pPr>
            <w:r w:rsidRPr="00DF7547">
              <w:rPr>
                <w:rFonts w:hint="eastAsia"/>
              </w:rPr>
              <w:t>CFI</w:t>
            </w:r>
          </w:p>
        </w:tc>
        <w:tc>
          <w:tcPr>
            <w:tcW w:w="2713" w:type="dxa"/>
            <w:tcBorders>
              <w:top w:val="nil"/>
              <w:bottom w:val="nil"/>
            </w:tcBorders>
            <w:noWrap/>
          </w:tcPr>
          <w:p w14:paraId="6F4E1A05" w14:textId="63C2BD94" w:rsidR="000B766D" w:rsidRPr="00DF7547" w:rsidRDefault="000B766D" w:rsidP="001D6FF8">
            <w:pPr>
              <w:pStyle w:val="E3"/>
            </w:pPr>
            <w:r>
              <w:rPr>
                <w:rFonts w:hint="eastAsia"/>
              </w:rPr>
              <w:t>Same</w:t>
            </w:r>
            <w:r w:rsidRPr="00DF7547">
              <w:rPr>
                <w:rFonts w:hint="eastAsia"/>
              </w:rPr>
              <w:t xml:space="preserve"> </w:t>
            </w:r>
          </w:p>
        </w:tc>
        <w:tc>
          <w:tcPr>
            <w:tcW w:w="1539" w:type="dxa"/>
            <w:tcBorders>
              <w:top w:val="nil"/>
              <w:bottom w:val="nil"/>
            </w:tcBorders>
          </w:tcPr>
          <w:p w14:paraId="2249305F" w14:textId="7FB48662" w:rsidR="000B766D" w:rsidRPr="00DF7547" w:rsidRDefault="000B766D" w:rsidP="005B4125">
            <w:pPr>
              <w:pStyle w:val="E6-"/>
              <w:jc w:val="center"/>
            </w:pPr>
            <w:r w:rsidRPr="00DF7547">
              <w:rPr>
                <w:rFonts w:hint="eastAsia"/>
              </w:rPr>
              <w:t>0.</w:t>
            </w:r>
            <w:r>
              <w:rPr>
                <w:rFonts w:hint="eastAsia"/>
              </w:rPr>
              <w:t>862</w:t>
            </w:r>
          </w:p>
        </w:tc>
      </w:tr>
      <w:tr w:rsidR="000B766D" w:rsidRPr="00DF7547" w14:paraId="72185EF0" w14:textId="77777777" w:rsidTr="000B766D">
        <w:trPr>
          <w:trHeight w:val="370"/>
        </w:trPr>
        <w:tc>
          <w:tcPr>
            <w:tcW w:w="2835" w:type="dxa"/>
            <w:vMerge/>
          </w:tcPr>
          <w:p w14:paraId="4C85A321" w14:textId="6EE97B65" w:rsidR="000B766D" w:rsidRPr="00DF7547" w:rsidRDefault="000B766D" w:rsidP="001D6FF8">
            <w:pPr>
              <w:pStyle w:val="E6-"/>
            </w:pPr>
          </w:p>
        </w:tc>
        <w:tc>
          <w:tcPr>
            <w:tcW w:w="993" w:type="dxa"/>
            <w:tcBorders>
              <w:top w:val="nil"/>
              <w:bottom w:val="nil"/>
            </w:tcBorders>
            <w:noWrap/>
          </w:tcPr>
          <w:p w14:paraId="3DCFF5DD" w14:textId="77777777" w:rsidR="000B766D" w:rsidRPr="00DF7547" w:rsidRDefault="000B766D" w:rsidP="001D6FF8">
            <w:pPr>
              <w:pStyle w:val="E3"/>
            </w:pPr>
            <w:r w:rsidRPr="00DF7547">
              <w:rPr>
                <w:rFonts w:hint="eastAsia"/>
              </w:rPr>
              <w:t>RFI</w:t>
            </w:r>
          </w:p>
        </w:tc>
        <w:tc>
          <w:tcPr>
            <w:tcW w:w="2713" w:type="dxa"/>
            <w:tcBorders>
              <w:top w:val="nil"/>
              <w:bottom w:val="nil"/>
            </w:tcBorders>
            <w:noWrap/>
          </w:tcPr>
          <w:p w14:paraId="6E18070F" w14:textId="325B5BD9" w:rsidR="000B766D" w:rsidRPr="00DF7547" w:rsidRDefault="000B766D" w:rsidP="001D6FF8">
            <w:pPr>
              <w:pStyle w:val="E3"/>
            </w:pPr>
            <w:r w:rsidRPr="00930A55">
              <w:rPr>
                <w:rFonts w:hint="eastAsia"/>
              </w:rPr>
              <w:t>Same</w:t>
            </w:r>
          </w:p>
        </w:tc>
        <w:tc>
          <w:tcPr>
            <w:tcW w:w="1539" w:type="dxa"/>
            <w:tcBorders>
              <w:top w:val="nil"/>
              <w:bottom w:val="nil"/>
            </w:tcBorders>
          </w:tcPr>
          <w:p w14:paraId="2AD3BA3E" w14:textId="105C374E" w:rsidR="000B766D" w:rsidRPr="00DF7547" w:rsidRDefault="000B766D" w:rsidP="005B4125">
            <w:pPr>
              <w:pStyle w:val="E6-"/>
              <w:jc w:val="center"/>
            </w:pPr>
            <w:r w:rsidRPr="00DF7547">
              <w:rPr>
                <w:rFonts w:hint="eastAsia"/>
              </w:rPr>
              <w:t>0.</w:t>
            </w:r>
            <w:r>
              <w:rPr>
                <w:rFonts w:hint="eastAsia"/>
              </w:rPr>
              <w:t>751</w:t>
            </w:r>
          </w:p>
        </w:tc>
      </w:tr>
      <w:tr w:rsidR="000B766D" w:rsidRPr="00DF7547" w14:paraId="6C71613E" w14:textId="77777777" w:rsidTr="000B766D">
        <w:trPr>
          <w:trHeight w:val="370"/>
        </w:trPr>
        <w:tc>
          <w:tcPr>
            <w:tcW w:w="2835" w:type="dxa"/>
            <w:vMerge/>
            <w:tcBorders>
              <w:bottom w:val="nil"/>
            </w:tcBorders>
          </w:tcPr>
          <w:p w14:paraId="2BFF0C75" w14:textId="1656C98B" w:rsidR="000B766D" w:rsidRPr="00DF7547" w:rsidRDefault="000B766D" w:rsidP="001D6FF8">
            <w:pPr>
              <w:pStyle w:val="E6-"/>
            </w:pPr>
          </w:p>
        </w:tc>
        <w:tc>
          <w:tcPr>
            <w:tcW w:w="993" w:type="dxa"/>
            <w:tcBorders>
              <w:top w:val="nil"/>
              <w:bottom w:val="nil"/>
            </w:tcBorders>
            <w:noWrap/>
          </w:tcPr>
          <w:p w14:paraId="728DB44D" w14:textId="77777777" w:rsidR="000B766D" w:rsidRPr="00DF7547" w:rsidRDefault="000B766D" w:rsidP="001D6FF8">
            <w:pPr>
              <w:pStyle w:val="E3"/>
            </w:pPr>
            <w:r w:rsidRPr="00DF7547">
              <w:rPr>
                <w:rFonts w:hint="eastAsia"/>
              </w:rPr>
              <w:t>IFI</w:t>
            </w:r>
          </w:p>
        </w:tc>
        <w:tc>
          <w:tcPr>
            <w:tcW w:w="2713" w:type="dxa"/>
            <w:tcBorders>
              <w:top w:val="nil"/>
              <w:bottom w:val="nil"/>
            </w:tcBorders>
            <w:noWrap/>
          </w:tcPr>
          <w:p w14:paraId="414AD8F8" w14:textId="147CD3D2" w:rsidR="000B766D" w:rsidRPr="00DF7547" w:rsidRDefault="000B766D" w:rsidP="001D6FF8">
            <w:pPr>
              <w:pStyle w:val="E3"/>
            </w:pPr>
            <w:r w:rsidRPr="00930A55">
              <w:rPr>
                <w:rFonts w:hint="eastAsia"/>
              </w:rPr>
              <w:t>Same</w:t>
            </w:r>
          </w:p>
        </w:tc>
        <w:tc>
          <w:tcPr>
            <w:tcW w:w="1539" w:type="dxa"/>
            <w:tcBorders>
              <w:top w:val="nil"/>
              <w:bottom w:val="nil"/>
            </w:tcBorders>
          </w:tcPr>
          <w:p w14:paraId="6F728A9E" w14:textId="6E34D542" w:rsidR="000B766D" w:rsidRPr="00DF7547" w:rsidRDefault="000B766D" w:rsidP="005B4125">
            <w:pPr>
              <w:pStyle w:val="E6-"/>
              <w:jc w:val="center"/>
            </w:pPr>
            <w:r w:rsidRPr="00DF7547">
              <w:rPr>
                <w:rFonts w:hint="eastAsia"/>
              </w:rPr>
              <w:t>0.</w:t>
            </w:r>
            <w:r>
              <w:rPr>
                <w:rFonts w:hint="eastAsia"/>
              </w:rPr>
              <w:t>864</w:t>
            </w:r>
          </w:p>
        </w:tc>
      </w:tr>
      <w:tr w:rsidR="008E696D" w:rsidRPr="00DF7547" w14:paraId="1D53D043" w14:textId="77777777" w:rsidTr="000B766D">
        <w:trPr>
          <w:trHeight w:val="370"/>
        </w:trPr>
        <w:tc>
          <w:tcPr>
            <w:tcW w:w="3828" w:type="dxa"/>
            <w:gridSpan w:val="2"/>
            <w:tcBorders>
              <w:top w:val="single" w:sz="12" w:space="0" w:color="auto"/>
              <w:bottom w:val="nil"/>
            </w:tcBorders>
          </w:tcPr>
          <w:p w14:paraId="5FD11A1C" w14:textId="57D6EABC" w:rsidR="008E696D" w:rsidRPr="00DF7547" w:rsidRDefault="008E696D" w:rsidP="0084645C">
            <w:pPr>
              <w:pStyle w:val="E2-"/>
            </w:pPr>
          </w:p>
        </w:tc>
        <w:tc>
          <w:tcPr>
            <w:tcW w:w="2713" w:type="dxa"/>
            <w:tcBorders>
              <w:top w:val="single" w:sz="12" w:space="0" w:color="auto"/>
              <w:bottom w:val="nil"/>
            </w:tcBorders>
            <w:noWrap/>
          </w:tcPr>
          <w:p w14:paraId="73E38BCB" w14:textId="77777777" w:rsidR="008E696D" w:rsidRPr="00DF7547" w:rsidRDefault="008E696D" w:rsidP="0084645C">
            <w:pPr>
              <w:pStyle w:val="E2-"/>
            </w:pPr>
          </w:p>
        </w:tc>
        <w:tc>
          <w:tcPr>
            <w:tcW w:w="1539" w:type="dxa"/>
            <w:tcBorders>
              <w:top w:val="single" w:sz="12" w:space="0" w:color="auto"/>
              <w:bottom w:val="nil"/>
            </w:tcBorders>
          </w:tcPr>
          <w:p w14:paraId="7B76F2F6" w14:textId="77777777" w:rsidR="008E696D" w:rsidRPr="00DF7547" w:rsidRDefault="008E696D" w:rsidP="0084645C">
            <w:pPr>
              <w:pStyle w:val="E2-"/>
            </w:pPr>
          </w:p>
        </w:tc>
      </w:tr>
    </w:tbl>
    <w:p w14:paraId="3BF2C390" w14:textId="3E3ACB5F" w:rsidR="00764F33" w:rsidRPr="00DF7547" w:rsidRDefault="00CD6CFB" w:rsidP="0035595B">
      <w:pPr>
        <w:pStyle w:val="D31-1"/>
        <w:spacing w:before="180"/>
      </w:pPr>
      <w:r w:rsidRPr="00CD6CFB">
        <w:t>Overall structural causal model</w:t>
      </w:r>
      <w:r w:rsidR="00764F33" w:rsidRPr="00DF7547">
        <w:t xml:space="preserve"> </w:t>
      </w:r>
    </w:p>
    <w:p w14:paraId="651B2E1C" w14:textId="61F6BBE6" w:rsidR="00B40D73" w:rsidRDefault="00864F82" w:rsidP="00864F82">
      <w:pPr>
        <w:pStyle w:val="B24"/>
        <w:ind w:firstLine="416"/>
      </w:pPr>
      <w:r w:rsidRPr="00864F82">
        <w:t xml:space="preserve">The results of the structural path analysis indicated that all hypothesized relationships </w:t>
      </w:r>
      <w:r w:rsidR="005B4125">
        <w:t>we</w:t>
      </w:r>
      <w:r w:rsidRPr="00864F82">
        <w:t xml:space="preserve">re statistically significant (see Table 3). Specifically, </w:t>
      </w:r>
      <w:r w:rsidR="000E055B">
        <w:t>island tourism</w:t>
      </w:r>
      <w:r w:rsidRPr="00864F82">
        <w:t xml:space="preserve"> exerted a significant positive influence on </w:t>
      </w:r>
      <w:r w:rsidR="0058688F">
        <w:t>leisure fishery</w:t>
      </w:r>
      <w:r w:rsidRPr="00864F82">
        <w:t xml:space="preserve"> (</w:t>
      </w:r>
      <w:r w:rsidRPr="00DF7547">
        <w:rPr>
          <w:rFonts w:hint="eastAsia"/>
        </w:rPr>
        <w:t>β</w:t>
      </w:r>
      <w:r w:rsidRPr="00864F82">
        <w:t xml:space="preserve"> = 0.7</w:t>
      </w:r>
      <w:r w:rsidR="0058688F">
        <w:rPr>
          <w:rFonts w:eastAsiaTheme="minorEastAsia" w:hint="eastAsia"/>
        </w:rPr>
        <w:t>2</w:t>
      </w:r>
      <w:r w:rsidRPr="00864F82">
        <w:t>7,</w:t>
      </w:r>
      <w:r w:rsidR="0058688F">
        <w:rPr>
          <w:rFonts w:eastAsiaTheme="minorEastAsia" w:hint="eastAsia"/>
        </w:rPr>
        <w:t xml:space="preserve"> </w:t>
      </w:r>
      <w:r>
        <w:rPr>
          <w:rFonts w:hint="eastAsia"/>
        </w:rPr>
        <w:t>T</w:t>
      </w:r>
      <w:r w:rsidRPr="00864F82">
        <w:t>= 5.</w:t>
      </w:r>
      <w:r w:rsidR="0058688F">
        <w:rPr>
          <w:rFonts w:eastAsiaTheme="minorEastAsia" w:hint="eastAsia"/>
        </w:rPr>
        <w:t>5</w:t>
      </w:r>
      <w:r w:rsidRPr="00864F82">
        <w:t xml:space="preserve">70, p &lt; .001), providing strong support for H1. Regarding behavioral intention, both </w:t>
      </w:r>
      <w:r w:rsidR="000E055B">
        <w:t>island tourism</w:t>
      </w:r>
      <w:r w:rsidRPr="00864F82">
        <w:t xml:space="preserve"> (</w:t>
      </w:r>
      <w:r w:rsidRPr="00DF7547">
        <w:rPr>
          <w:rFonts w:hint="eastAsia"/>
        </w:rPr>
        <w:t>β</w:t>
      </w:r>
      <w:r w:rsidRPr="00864F82">
        <w:t>= 0.4</w:t>
      </w:r>
      <w:r w:rsidR="0058688F">
        <w:rPr>
          <w:rFonts w:eastAsiaTheme="minorEastAsia" w:hint="eastAsia"/>
        </w:rPr>
        <w:t>5</w:t>
      </w:r>
      <w:r w:rsidRPr="00864F82">
        <w:t xml:space="preserve">6, </w:t>
      </w:r>
      <w:r>
        <w:rPr>
          <w:rFonts w:hint="eastAsia"/>
        </w:rPr>
        <w:t>T</w:t>
      </w:r>
      <w:r w:rsidRPr="00864F82">
        <w:t xml:space="preserve"> = 2.</w:t>
      </w:r>
      <w:r w:rsidR="0058688F">
        <w:rPr>
          <w:rFonts w:eastAsiaTheme="minorEastAsia" w:hint="eastAsia"/>
        </w:rPr>
        <w:t>5</w:t>
      </w:r>
      <w:r w:rsidRPr="00864F82">
        <w:t xml:space="preserve">92, p &lt; .05) and </w:t>
      </w:r>
      <w:r w:rsidR="0058688F">
        <w:t>leisure fishery</w:t>
      </w:r>
      <w:r w:rsidRPr="00864F82">
        <w:t xml:space="preserve"> </w:t>
      </w:r>
      <w:r w:rsidRPr="00864F82">
        <w:lastRenderedPageBreak/>
        <w:t>(</w:t>
      </w:r>
      <w:r w:rsidRPr="00DF7547">
        <w:rPr>
          <w:rFonts w:hint="eastAsia"/>
        </w:rPr>
        <w:t>β</w:t>
      </w:r>
      <w:r>
        <w:rPr>
          <w:rFonts w:hint="eastAsia"/>
        </w:rPr>
        <w:t xml:space="preserve"> </w:t>
      </w:r>
      <w:r w:rsidRPr="00864F82">
        <w:t>= 0.7</w:t>
      </w:r>
      <w:r w:rsidR="0058688F">
        <w:rPr>
          <w:rFonts w:eastAsiaTheme="minorEastAsia" w:hint="eastAsia"/>
        </w:rPr>
        <w:t>3</w:t>
      </w:r>
      <w:r w:rsidRPr="00864F82">
        <w:t xml:space="preserve">9, </w:t>
      </w:r>
      <w:r>
        <w:rPr>
          <w:rFonts w:hint="eastAsia"/>
        </w:rPr>
        <w:t>T</w:t>
      </w:r>
      <w:r w:rsidRPr="00864F82">
        <w:t xml:space="preserve"> = 3.182, p &lt; .01) exhibited positive and significant effects, thereby confirming H2 and H3, respectively. These findings suggest</w:t>
      </w:r>
      <w:r w:rsidR="00CF2512">
        <w:rPr>
          <w:rFonts w:eastAsiaTheme="minorEastAsia" w:hint="eastAsia"/>
        </w:rPr>
        <w:t>ed</w:t>
      </w:r>
      <w:r w:rsidRPr="00864F82">
        <w:t xml:space="preserve"> that higher levels of initial motivation and perceived value </w:t>
      </w:r>
      <w:r w:rsidR="0058688F">
        <w:rPr>
          <w:rFonts w:eastAsiaTheme="minorEastAsia" w:hint="eastAsia"/>
        </w:rPr>
        <w:t>we</w:t>
      </w:r>
      <w:r w:rsidR="00CF2512">
        <w:rPr>
          <w:rFonts w:eastAsiaTheme="minorEastAsia" w:hint="eastAsia"/>
        </w:rPr>
        <w:t>re</w:t>
      </w:r>
      <w:r w:rsidRPr="00864F82">
        <w:t xml:space="preserve"> critical antecedents to tourists' subsequent behavioral intentions within the context of the study</w:t>
      </w:r>
      <w:r w:rsidR="0058688F">
        <w:rPr>
          <w:rFonts w:eastAsiaTheme="minorEastAsia" w:hint="eastAsia"/>
        </w:rPr>
        <w:t xml:space="preserve"> </w:t>
      </w:r>
      <w:r w:rsidR="000B766D">
        <w:rPr>
          <w:rFonts w:eastAsiaTheme="minorEastAsia" w:hint="eastAsia"/>
        </w:rPr>
        <w:t xml:space="preserve">(see Fig </w:t>
      </w:r>
      <w:r w:rsidR="0058688F">
        <w:rPr>
          <w:rFonts w:eastAsiaTheme="minorEastAsia" w:hint="eastAsia"/>
        </w:rPr>
        <w:t>9</w:t>
      </w:r>
      <w:r w:rsidR="000B766D">
        <w:rPr>
          <w:rFonts w:eastAsiaTheme="minorEastAsia" w:hint="eastAsia"/>
        </w:rPr>
        <w:t>)</w:t>
      </w:r>
      <w:r w:rsidRPr="00864F82">
        <w:t>.</w:t>
      </w:r>
    </w:p>
    <w:p w14:paraId="63D367B2" w14:textId="59FC31A6" w:rsidR="00CD6CFB" w:rsidRDefault="00E6154E" w:rsidP="00463C6A">
      <w:pPr>
        <w:pStyle w:val="F1"/>
        <w:spacing w:before="180"/>
      </w:pPr>
      <w:bookmarkStart w:id="19" w:name="_Toc223431406"/>
      <w:r>
        <w:rPr>
          <w:noProof/>
        </w:rPr>
        <w:drawing>
          <wp:anchor distT="0" distB="0" distL="114300" distR="114300" simplePos="0" relativeHeight="251673600" behindDoc="0" locked="0" layoutInCell="1" allowOverlap="1" wp14:anchorId="1BD0C625" wp14:editId="7E961316">
            <wp:simplePos x="0" y="0"/>
            <wp:positionH relativeFrom="margin">
              <wp:posOffset>859790</wp:posOffset>
            </wp:positionH>
            <wp:positionV relativeFrom="paragraph">
              <wp:posOffset>175895</wp:posOffset>
            </wp:positionV>
            <wp:extent cx="3378835" cy="4373245"/>
            <wp:effectExtent l="0" t="0" r="0" b="8255"/>
            <wp:wrapThrough wrapText="bothSides">
              <wp:wrapPolygon edited="0">
                <wp:start x="0" y="0"/>
                <wp:lineTo x="0" y="21547"/>
                <wp:lineTo x="21434" y="21547"/>
                <wp:lineTo x="21434" y="0"/>
                <wp:lineTo x="0" y="0"/>
              </wp:wrapPolygon>
            </wp:wrapThrough>
            <wp:docPr id="20858397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39712"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8835" cy="4373245"/>
                    </a:xfrm>
                    <a:prstGeom prst="rect">
                      <a:avLst/>
                    </a:prstGeom>
                  </pic:spPr>
                </pic:pic>
              </a:graphicData>
            </a:graphic>
            <wp14:sizeRelH relativeFrom="margin">
              <wp14:pctWidth>0</wp14:pctWidth>
            </wp14:sizeRelH>
            <wp14:sizeRelV relativeFrom="margin">
              <wp14:pctHeight>0</wp14:pctHeight>
            </wp14:sizeRelV>
          </wp:anchor>
        </w:drawing>
      </w:r>
    </w:p>
    <w:p w14:paraId="2474E761" w14:textId="30E8E59B" w:rsidR="00CD6CFB" w:rsidRDefault="00CD6CFB" w:rsidP="00463C6A">
      <w:pPr>
        <w:pStyle w:val="F1"/>
        <w:spacing w:before="180"/>
      </w:pPr>
    </w:p>
    <w:p w14:paraId="4B682E2E" w14:textId="077EF15C" w:rsidR="00CD6CFB" w:rsidRDefault="00CD6CFB" w:rsidP="00463C6A">
      <w:pPr>
        <w:pStyle w:val="F1"/>
        <w:spacing w:before="180"/>
      </w:pPr>
    </w:p>
    <w:p w14:paraId="5049D6A3" w14:textId="26F4C30A" w:rsidR="00CD6CFB" w:rsidRDefault="00CD6CFB" w:rsidP="00463C6A">
      <w:pPr>
        <w:pStyle w:val="F1"/>
        <w:spacing w:before="180"/>
      </w:pPr>
    </w:p>
    <w:p w14:paraId="35CD4AC3" w14:textId="1993E671" w:rsidR="00CD6CFB" w:rsidRDefault="00CD6CFB" w:rsidP="00463C6A">
      <w:pPr>
        <w:pStyle w:val="F1"/>
        <w:spacing w:before="180"/>
      </w:pPr>
    </w:p>
    <w:p w14:paraId="38C1ED5A" w14:textId="77777777" w:rsidR="00CD6CFB" w:rsidRDefault="00CD6CFB" w:rsidP="00463C6A">
      <w:pPr>
        <w:pStyle w:val="F1"/>
        <w:spacing w:before="180"/>
      </w:pPr>
    </w:p>
    <w:p w14:paraId="6D5099D1" w14:textId="77777777" w:rsidR="00CD6CFB" w:rsidRDefault="00CD6CFB" w:rsidP="00463C6A">
      <w:pPr>
        <w:pStyle w:val="F1"/>
        <w:spacing w:before="180"/>
      </w:pPr>
    </w:p>
    <w:p w14:paraId="07D1A57B" w14:textId="77777777" w:rsidR="00CD6CFB" w:rsidRDefault="00CD6CFB" w:rsidP="00463C6A">
      <w:pPr>
        <w:pStyle w:val="F1"/>
        <w:spacing w:before="180"/>
      </w:pPr>
    </w:p>
    <w:p w14:paraId="1ADF71CD" w14:textId="77777777" w:rsidR="00CD6CFB" w:rsidRDefault="00CD6CFB" w:rsidP="00463C6A">
      <w:pPr>
        <w:pStyle w:val="F1"/>
        <w:spacing w:before="180"/>
      </w:pPr>
    </w:p>
    <w:p w14:paraId="64FC16A0" w14:textId="77777777" w:rsidR="00BE0FC1" w:rsidRDefault="00BE0FC1" w:rsidP="00463C6A">
      <w:pPr>
        <w:pStyle w:val="F1"/>
        <w:spacing w:before="180"/>
        <w:rPr>
          <w:b/>
          <w:bCs/>
        </w:rPr>
      </w:pPr>
    </w:p>
    <w:p w14:paraId="412F09F6" w14:textId="77777777" w:rsidR="00BE0FC1" w:rsidRDefault="00BE0FC1" w:rsidP="00463C6A">
      <w:pPr>
        <w:pStyle w:val="F1"/>
        <w:spacing w:before="180"/>
        <w:rPr>
          <w:b/>
          <w:bCs/>
        </w:rPr>
      </w:pPr>
    </w:p>
    <w:p w14:paraId="114724CA" w14:textId="0E7200E1" w:rsidR="00463C6A" w:rsidRPr="00DF7547" w:rsidRDefault="000B766D" w:rsidP="00463C6A">
      <w:pPr>
        <w:pStyle w:val="F1"/>
        <w:spacing w:before="180"/>
      </w:pPr>
      <w:r w:rsidRPr="00BC3732">
        <w:rPr>
          <w:rFonts w:hint="eastAsia"/>
          <w:b/>
          <w:bCs/>
        </w:rPr>
        <w:t xml:space="preserve">Fig </w:t>
      </w:r>
      <w:r w:rsidR="0058688F">
        <w:rPr>
          <w:rFonts w:hint="eastAsia"/>
          <w:b/>
          <w:bCs/>
        </w:rPr>
        <w:t>9</w:t>
      </w:r>
      <w:r w:rsidRPr="00BC3732">
        <w:rPr>
          <w:rFonts w:hint="eastAsia"/>
          <w:b/>
          <w:bCs/>
        </w:rPr>
        <w:t>.</w:t>
      </w:r>
      <w:r w:rsidR="00BC3732">
        <w:rPr>
          <w:rFonts w:hint="eastAsia"/>
          <w:b/>
          <w:bCs/>
        </w:rPr>
        <w:t xml:space="preserve"> </w:t>
      </w:r>
      <w:bookmarkEnd w:id="19"/>
      <w:r w:rsidR="00BC3732" w:rsidRPr="00BC3732">
        <w:t>Structural Equation Modelling</w:t>
      </w:r>
    </w:p>
    <w:p w14:paraId="13A05CD6" w14:textId="77777777" w:rsidR="00DA260D" w:rsidRDefault="00DA260D" w:rsidP="00DA260D">
      <w:pPr>
        <w:pStyle w:val="D31-1"/>
        <w:spacing w:before="180"/>
      </w:pPr>
      <w:bookmarkStart w:id="20" w:name="_Toc223600597"/>
      <w:r w:rsidRPr="00DA260D">
        <w:t>Mediation Analysis</w:t>
      </w:r>
    </w:p>
    <w:p w14:paraId="48D73090" w14:textId="544F5ABE" w:rsidR="001D6FF8" w:rsidRPr="001D6FF8" w:rsidRDefault="001D6FF8" w:rsidP="001D6FF8">
      <w:pPr>
        <w:pStyle w:val="B24"/>
        <w:ind w:firstLine="416"/>
      </w:pPr>
      <w:r w:rsidRPr="001D6FF8">
        <w:t>This study employed the bootstrap approach proposed by Efron (1979) to conduct statistical inference, utilizing confidence intervals to estimate indirect effects and examine mediation. The criteria for assessing mediation follo</w:t>
      </w:r>
      <w:r w:rsidR="00E6154E">
        <w:rPr>
          <w:rFonts w:eastAsiaTheme="minorEastAsia" w:hint="eastAsia"/>
        </w:rPr>
        <w:t>we</w:t>
      </w:r>
      <w:r w:rsidRPr="001D6FF8">
        <w:t xml:space="preserve">d the guidelines of Preacher and Hayes (2004). Specifically, effects </w:t>
      </w:r>
      <w:r w:rsidR="00E6154E">
        <w:rPr>
          <w:rFonts w:eastAsiaTheme="minorEastAsia" w:hint="eastAsia"/>
        </w:rPr>
        <w:t>we</w:t>
      </w:r>
      <w:r w:rsidR="00CF2512">
        <w:rPr>
          <w:rFonts w:eastAsiaTheme="minorEastAsia" w:hint="eastAsia"/>
        </w:rPr>
        <w:t>re</w:t>
      </w:r>
      <w:r w:rsidRPr="001D6FF8">
        <w:t xml:space="preserve"> considered non-significant when the confidence interval includes zero, whereas intervals excluding zero indicate</w:t>
      </w:r>
      <w:r w:rsidR="00CF2512">
        <w:rPr>
          <w:rFonts w:eastAsiaTheme="minorEastAsia" w:hint="eastAsia"/>
        </w:rPr>
        <w:t>d</w:t>
      </w:r>
      <w:r w:rsidRPr="001D6FF8">
        <w:t xml:space="preserve"> statistical significance. An indirect effect </w:t>
      </w:r>
      <w:r w:rsidR="00CF2512">
        <w:rPr>
          <w:rFonts w:eastAsiaTheme="minorEastAsia" w:hint="eastAsia"/>
        </w:rPr>
        <w:t>was</w:t>
      </w:r>
      <w:r w:rsidRPr="001D6FF8">
        <w:t xml:space="preserve"> deemed non-existent if its confidence interval contain</w:t>
      </w:r>
      <w:r w:rsidR="00CF2512">
        <w:rPr>
          <w:rFonts w:eastAsiaTheme="minorEastAsia" w:hint="eastAsia"/>
        </w:rPr>
        <w:t>ed</w:t>
      </w:r>
      <w:r w:rsidRPr="001D6FF8">
        <w:t xml:space="preserve"> zero, and significant if it</w:t>
      </w:r>
      <w:r w:rsidR="00CF2512">
        <w:rPr>
          <w:rFonts w:eastAsiaTheme="minorEastAsia" w:hint="eastAsia"/>
        </w:rPr>
        <w:t xml:space="preserve"> did</w:t>
      </w:r>
      <w:r w:rsidRPr="001D6FF8">
        <w:t xml:space="preserve"> not. Furthermore, full mediation </w:t>
      </w:r>
      <w:r w:rsidR="00CF2512">
        <w:rPr>
          <w:rFonts w:eastAsiaTheme="minorEastAsia" w:hint="eastAsia"/>
        </w:rPr>
        <w:t>was</w:t>
      </w:r>
      <w:r w:rsidRPr="001D6FF8">
        <w:t xml:space="preserve"> indicated when the direct effect </w:t>
      </w:r>
      <w:r w:rsidR="00CF2512">
        <w:rPr>
          <w:rFonts w:eastAsiaTheme="minorEastAsia" w:hint="eastAsia"/>
        </w:rPr>
        <w:t>was</w:t>
      </w:r>
      <w:r w:rsidRPr="001D6FF8">
        <w:t xml:space="preserve"> non-significant, whereas partial mediation </w:t>
      </w:r>
      <w:r w:rsidR="00CF2512">
        <w:rPr>
          <w:rFonts w:eastAsiaTheme="minorEastAsia" w:hint="eastAsia"/>
        </w:rPr>
        <w:t>was</w:t>
      </w:r>
      <w:r w:rsidRPr="001D6FF8">
        <w:t xml:space="preserve"> supported when both indirect and total effects </w:t>
      </w:r>
      <w:r w:rsidR="00E6154E">
        <w:rPr>
          <w:rFonts w:eastAsiaTheme="minorEastAsia" w:hint="eastAsia"/>
        </w:rPr>
        <w:t>we</w:t>
      </w:r>
      <w:r w:rsidR="00CF2512">
        <w:rPr>
          <w:rFonts w:eastAsiaTheme="minorEastAsia" w:hint="eastAsia"/>
        </w:rPr>
        <w:t xml:space="preserve">re </w:t>
      </w:r>
      <w:r w:rsidRPr="001D6FF8">
        <w:t>significant.</w:t>
      </w:r>
    </w:p>
    <w:p w14:paraId="2A1A6FA7" w14:textId="2D3635E6" w:rsidR="001D6FF8" w:rsidRDefault="001D6FF8" w:rsidP="001D6FF8">
      <w:pPr>
        <w:pStyle w:val="B24"/>
        <w:ind w:firstLine="416"/>
      </w:pPr>
      <w:r w:rsidRPr="001D6FF8">
        <w:lastRenderedPageBreak/>
        <w:t>The empirical results demonstrate</w:t>
      </w:r>
      <w:r w:rsidR="00046271">
        <w:rPr>
          <w:rFonts w:eastAsiaTheme="minorEastAsia" w:hint="eastAsia"/>
        </w:rPr>
        <w:t>d</w:t>
      </w:r>
      <w:r w:rsidRPr="001D6FF8">
        <w:t xml:space="preserve"> that the indirect effect of </w:t>
      </w:r>
      <w:r w:rsidR="0058688F">
        <w:t>leisure fishery</w:t>
      </w:r>
      <w:r w:rsidRPr="001D6FF8">
        <w:t xml:space="preserve"> bet</w:t>
      </w:r>
      <w:r w:rsidR="00E6154E">
        <w:rPr>
          <w:rFonts w:eastAsiaTheme="minorEastAsia" w:hint="eastAsia"/>
        </w:rPr>
        <w:t>we</w:t>
      </w:r>
      <w:r w:rsidRPr="001D6FF8">
        <w:t xml:space="preserve">en </w:t>
      </w:r>
      <w:r w:rsidR="000E055B">
        <w:t>island tourism</w:t>
      </w:r>
      <w:r w:rsidRPr="001D6FF8">
        <w:t xml:space="preserve"> and behavioral intention </w:t>
      </w:r>
      <w:r w:rsidR="00046271">
        <w:rPr>
          <w:rFonts w:eastAsiaTheme="minorEastAsia" w:hint="eastAsia"/>
        </w:rPr>
        <w:t>was</w:t>
      </w:r>
      <w:r w:rsidRPr="001D6FF8">
        <w:t xml:space="preserve"> 0.</w:t>
      </w:r>
      <w:r w:rsidR="00AB5C11">
        <w:rPr>
          <w:rFonts w:eastAsiaTheme="minorEastAsia" w:hint="eastAsia"/>
        </w:rPr>
        <w:t>370</w:t>
      </w:r>
      <w:r w:rsidRPr="001D6FF8">
        <w:t>. Both the bias-corrected (BC) and percentile (PC) 95% confidence intervals exclude zero, with a p-value below 0.05, indicating a significant mediat</w:t>
      </w:r>
      <w:r w:rsidR="00046271">
        <w:rPr>
          <w:rFonts w:eastAsiaTheme="minorEastAsia" w:hint="eastAsia"/>
        </w:rPr>
        <w:t>or</w:t>
      </w:r>
      <w:r w:rsidRPr="001D6FF8">
        <w:t xml:space="preserve"> effect. The direct effect (0.4</w:t>
      </w:r>
      <w:r w:rsidR="00AB5C11">
        <w:rPr>
          <w:rFonts w:eastAsiaTheme="minorEastAsia" w:hint="eastAsia"/>
        </w:rPr>
        <w:t>03</w:t>
      </w:r>
      <w:r w:rsidRPr="001D6FF8">
        <w:t xml:space="preserve">) </w:t>
      </w:r>
      <w:r w:rsidR="00046271">
        <w:rPr>
          <w:rFonts w:eastAsiaTheme="minorEastAsia" w:hint="eastAsia"/>
        </w:rPr>
        <w:t>was</w:t>
      </w:r>
      <w:r w:rsidRPr="001D6FF8">
        <w:t xml:space="preserve"> also significant, as its confidence interval </w:t>
      </w:r>
      <w:r w:rsidR="00046271">
        <w:rPr>
          <w:rFonts w:eastAsiaTheme="minorEastAsia" w:hint="eastAsia"/>
        </w:rPr>
        <w:t>did</w:t>
      </w:r>
      <w:r w:rsidRPr="001D6FF8">
        <w:t xml:space="preserve"> not include zero. Additionally, the total effect (0.</w:t>
      </w:r>
      <w:r w:rsidR="00AB5C11">
        <w:rPr>
          <w:rFonts w:eastAsiaTheme="minorEastAsia" w:hint="eastAsia"/>
        </w:rPr>
        <w:t>742</w:t>
      </w:r>
      <w:r w:rsidRPr="001D6FF8">
        <w:t xml:space="preserve">) </w:t>
      </w:r>
      <w:r w:rsidR="00046271">
        <w:rPr>
          <w:rFonts w:eastAsiaTheme="minorEastAsia" w:hint="eastAsia"/>
        </w:rPr>
        <w:t>was</w:t>
      </w:r>
      <w:r w:rsidRPr="001D6FF8">
        <w:t xml:space="preserve"> statistically significant. Based on the criteria proposed by Preacher and Hayes (2004), the simultaneous significance of both indirect and total effects confirm</w:t>
      </w:r>
      <w:r w:rsidR="00CF2512">
        <w:rPr>
          <w:rFonts w:eastAsiaTheme="minorEastAsia" w:hint="eastAsia"/>
        </w:rPr>
        <w:t>ed</w:t>
      </w:r>
      <w:r w:rsidRPr="001D6FF8">
        <w:t xml:space="preserve"> the presence of partial mediation. Overall, </w:t>
      </w:r>
      <w:r w:rsidR="0058688F">
        <w:t>leisure fishery</w:t>
      </w:r>
      <w:r w:rsidRPr="001D6FF8">
        <w:t xml:space="preserve"> serves as a significant partial mediator in the relationship bet</w:t>
      </w:r>
      <w:r w:rsidR="00E6154E">
        <w:rPr>
          <w:rFonts w:eastAsiaTheme="minorEastAsia" w:hint="eastAsia"/>
        </w:rPr>
        <w:t>we</w:t>
      </w:r>
      <w:r w:rsidRPr="001D6FF8">
        <w:t xml:space="preserve">en </w:t>
      </w:r>
      <w:r w:rsidR="000E055B">
        <w:t>island tourism</w:t>
      </w:r>
      <w:r w:rsidRPr="001D6FF8">
        <w:t xml:space="preserve"> and behavioral intention.</w:t>
      </w:r>
    </w:p>
    <w:p w14:paraId="207A5DB2" w14:textId="1A250DA3" w:rsidR="00A55415" w:rsidRPr="00DF7547" w:rsidRDefault="00864F82" w:rsidP="001D6FF8">
      <w:pPr>
        <w:pStyle w:val="E1"/>
        <w:spacing w:before="360"/>
        <w:rPr>
          <w:rFonts w:ascii="Times New Roman" w:hAnsi="Times New Roman" w:hint="eastAsia"/>
        </w:rPr>
      </w:pPr>
      <w:r>
        <w:rPr>
          <w:rFonts w:ascii="Times New Roman" w:hAnsi="Times New Roman" w:hint="eastAsia"/>
        </w:rPr>
        <w:t xml:space="preserve">Table 3. </w:t>
      </w:r>
      <w:bookmarkEnd w:id="20"/>
      <w:r w:rsidR="000B766D" w:rsidRPr="000B766D">
        <w:rPr>
          <w:rFonts w:ascii="Times New Roman" w:hAnsi="Times New Roman"/>
        </w:rPr>
        <w:t xml:space="preserve">Summary of the Mediating Effect of </w:t>
      </w:r>
      <w:r w:rsidR="0058688F">
        <w:rPr>
          <w:rFonts w:ascii="Times New Roman" w:hAnsi="Times New Roman"/>
        </w:rPr>
        <w:t>Leisure fishery</w:t>
      </w:r>
      <w:r w:rsidR="0058688F">
        <w:rPr>
          <w:rFonts w:ascii="Times New Roman" w:hAnsi="Times New Roman" w:hint="eastAsia"/>
        </w:rPr>
        <w:t xml:space="preserve"> and firework festival</w:t>
      </w:r>
    </w:p>
    <w:tbl>
      <w:tblPr>
        <w:tblW w:w="7839" w:type="dxa"/>
        <w:tblBorders>
          <w:top w:val="single" w:sz="12" w:space="0" w:color="auto"/>
          <w:bottom w:val="single" w:sz="12" w:space="0" w:color="auto"/>
          <w:insideH w:val="single" w:sz="6" w:space="0" w:color="auto"/>
        </w:tblBorders>
        <w:tblCellMar>
          <w:left w:w="28" w:type="dxa"/>
          <w:right w:w="28" w:type="dxa"/>
        </w:tblCellMar>
        <w:tblLook w:val="04A0" w:firstRow="1" w:lastRow="0" w:firstColumn="1" w:lastColumn="0" w:noHBand="0" w:noVBand="1"/>
      </w:tblPr>
      <w:tblGrid>
        <w:gridCol w:w="1413"/>
        <w:gridCol w:w="560"/>
        <w:gridCol w:w="992"/>
        <w:gridCol w:w="1417"/>
        <w:gridCol w:w="1266"/>
        <w:gridCol w:w="1268"/>
        <w:gridCol w:w="923"/>
      </w:tblGrid>
      <w:tr w:rsidR="00DA260D" w:rsidRPr="00DF7547" w14:paraId="01B7C1E8" w14:textId="77777777" w:rsidTr="001D6FAE">
        <w:trPr>
          <w:trHeight w:val="206"/>
        </w:trPr>
        <w:tc>
          <w:tcPr>
            <w:tcW w:w="7839" w:type="dxa"/>
            <w:gridSpan w:val="7"/>
          </w:tcPr>
          <w:p w14:paraId="15087D33" w14:textId="1F297AA2" w:rsidR="00DA260D" w:rsidRPr="00DF7547" w:rsidRDefault="000E055B" w:rsidP="005275AB">
            <w:pPr>
              <w:pStyle w:val="E2-"/>
              <w:rPr>
                <w:rFonts w:ascii="Times New Roman" w:hAnsi="Times New Roman"/>
              </w:rPr>
            </w:pPr>
            <w:r>
              <w:rPr>
                <w:rFonts w:ascii="Times New Roman" w:hAnsi="Times New Roman" w:hint="eastAsia"/>
              </w:rPr>
              <w:t>Island tourism</w:t>
            </w:r>
            <w:r w:rsidR="00DA260D" w:rsidRPr="00DA260D">
              <w:rPr>
                <w:rFonts w:ascii="Times New Roman" w:hAnsi="Times New Roman" w:hint="eastAsia"/>
              </w:rPr>
              <w:t xml:space="preserve"> </w:t>
            </w:r>
            <w:r w:rsidR="00DA260D" w:rsidRPr="00DF7547">
              <w:rPr>
                <w:rFonts w:ascii="Times New Roman" w:hAnsi="Times New Roman" w:hint="eastAsia"/>
              </w:rPr>
              <w:t>(X)</w:t>
            </w:r>
            <w:r w:rsidR="00DA260D" w:rsidRPr="00DF7547">
              <w:rPr>
                <w:rFonts w:ascii="Times New Roman" w:hAnsi="Times New Roman" w:hint="eastAsia"/>
              </w:rPr>
              <w:t>→</w:t>
            </w:r>
            <w:r w:rsidR="0058688F">
              <w:rPr>
                <w:rFonts w:ascii="Times New Roman" w:hAnsi="Times New Roman" w:hint="eastAsia"/>
              </w:rPr>
              <w:t>Leisure fishery</w:t>
            </w:r>
            <w:r w:rsidR="00DA260D" w:rsidRPr="00DA260D">
              <w:rPr>
                <w:rFonts w:ascii="Times New Roman" w:hAnsi="Times New Roman" w:hint="eastAsia"/>
              </w:rPr>
              <w:t xml:space="preserve"> </w:t>
            </w:r>
            <w:r w:rsidR="00DA260D" w:rsidRPr="00DF7547">
              <w:rPr>
                <w:rFonts w:ascii="Times New Roman" w:hAnsi="Times New Roman" w:hint="eastAsia"/>
              </w:rPr>
              <w:t>(M)</w:t>
            </w:r>
            <w:r w:rsidR="00DA260D" w:rsidRPr="00DF7547">
              <w:rPr>
                <w:rFonts w:ascii="Times New Roman" w:hAnsi="Times New Roman" w:hint="eastAsia"/>
              </w:rPr>
              <w:t>→</w:t>
            </w:r>
            <w:r w:rsidR="00DA260D">
              <w:rPr>
                <w:rFonts w:ascii="Times New Roman" w:hAnsi="Times New Roman" w:hint="eastAsia"/>
              </w:rPr>
              <w:t>B</w:t>
            </w:r>
            <w:r w:rsidR="00DA260D" w:rsidRPr="00DA260D">
              <w:rPr>
                <w:rFonts w:ascii="Times New Roman" w:hAnsi="Times New Roman"/>
              </w:rPr>
              <w:t xml:space="preserve">ehavioral </w:t>
            </w:r>
            <w:r w:rsidR="00DA260D">
              <w:rPr>
                <w:rFonts w:ascii="Times New Roman" w:hAnsi="Times New Roman" w:hint="eastAsia"/>
              </w:rPr>
              <w:t>I</w:t>
            </w:r>
            <w:r w:rsidR="00DA260D" w:rsidRPr="00DA260D">
              <w:rPr>
                <w:rFonts w:ascii="Times New Roman" w:hAnsi="Times New Roman"/>
              </w:rPr>
              <w:t>ntention</w:t>
            </w:r>
            <w:r w:rsidR="00DA260D" w:rsidRPr="00DA260D">
              <w:rPr>
                <w:rFonts w:ascii="Times New Roman" w:hAnsi="Times New Roman" w:hint="eastAsia"/>
              </w:rPr>
              <w:t xml:space="preserve"> </w:t>
            </w:r>
            <w:r w:rsidR="00DA260D" w:rsidRPr="00DF7547">
              <w:rPr>
                <w:rFonts w:ascii="Times New Roman" w:hAnsi="Times New Roman" w:hint="eastAsia"/>
              </w:rPr>
              <w:t>(Y)</w:t>
            </w:r>
          </w:p>
        </w:tc>
      </w:tr>
      <w:tr w:rsidR="001D6FF8" w:rsidRPr="00DF7547" w14:paraId="6CCAF949" w14:textId="77777777" w:rsidTr="00DA260D">
        <w:trPr>
          <w:trHeight w:val="198"/>
        </w:trPr>
        <w:tc>
          <w:tcPr>
            <w:tcW w:w="1413" w:type="dxa"/>
            <w:vMerge w:val="restart"/>
          </w:tcPr>
          <w:p w14:paraId="5BCFDF69" w14:textId="77777777" w:rsidR="001D6FF8" w:rsidRPr="00DF7547" w:rsidRDefault="001D6FF8" w:rsidP="005275AB">
            <w:pPr>
              <w:pStyle w:val="E2-"/>
              <w:rPr>
                <w:rFonts w:ascii="Times New Roman" w:hAnsi="Times New Roman"/>
              </w:rPr>
            </w:pPr>
          </w:p>
        </w:tc>
        <w:tc>
          <w:tcPr>
            <w:tcW w:w="560" w:type="dxa"/>
            <w:vMerge w:val="restart"/>
            <w:vAlign w:val="center"/>
          </w:tcPr>
          <w:p w14:paraId="0196937D" w14:textId="4007A651" w:rsidR="001D6FF8" w:rsidRPr="00DF7547" w:rsidRDefault="001D6FF8" w:rsidP="005275AB">
            <w:pPr>
              <w:pStyle w:val="E2-"/>
              <w:rPr>
                <w:rFonts w:ascii="Times New Roman" w:hAnsi="Times New Roman"/>
              </w:rPr>
            </w:pPr>
          </w:p>
        </w:tc>
        <w:tc>
          <w:tcPr>
            <w:tcW w:w="992" w:type="dxa"/>
            <w:vMerge w:val="restart"/>
            <w:noWrap/>
            <w:vAlign w:val="center"/>
          </w:tcPr>
          <w:p w14:paraId="08A4CA5A" w14:textId="55F8BBD2" w:rsidR="001D6FF8" w:rsidRPr="00DF7547" w:rsidRDefault="001D6FF8" w:rsidP="005275AB">
            <w:pPr>
              <w:pStyle w:val="E2-"/>
              <w:rPr>
                <w:rFonts w:ascii="Times New Roman" w:hAnsi="Times New Roman"/>
              </w:rPr>
            </w:pPr>
            <w:r w:rsidRPr="00DF7547">
              <w:rPr>
                <w:rFonts w:ascii="Times New Roman" w:hAnsi="Times New Roman"/>
              </w:rPr>
              <w:t>Estimate</w:t>
            </w:r>
          </w:p>
        </w:tc>
        <w:tc>
          <w:tcPr>
            <w:tcW w:w="3951" w:type="dxa"/>
            <w:gridSpan w:val="3"/>
            <w:noWrap/>
            <w:vAlign w:val="center"/>
            <w:hideMark/>
          </w:tcPr>
          <w:p w14:paraId="7083097C" w14:textId="47745D43" w:rsidR="001D6FF8" w:rsidRPr="00DF7547" w:rsidRDefault="001D6FF8" w:rsidP="005275AB">
            <w:pPr>
              <w:pStyle w:val="E2-"/>
              <w:rPr>
                <w:rFonts w:ascii="Times New Roman" w:hAnsi="Times New Roman"/>
              </w:rPr>
            </w:pPr>
            <w:r w:rsidRPr="00DF7547">
              <w:rPr>
                <w:rFonts w:ascii="Times New Roman" w:hAnsi="Times New Roman"/>
              </w:rPr>
              <w:t>BC/PC</w:t>
            </w:r>
            <w:r w:rsidRPr="00DF7547">
              <w:rPr>
                <w:rFonts w:ascii="Times New Roman" w:hAnsi="Times New Roman" w:hint="eastAsia"/>
              </w:rPr>
              <w:t xml:space="preserve"> 95% Confidence Interval</w:t>
            </w:r>
          </w:p>
        </w:tc>
        <w:tc>
          <w:tcPr>
            <w:tcW w:w="923" w:type="dxa"/>
            <w:vMerge w:val="restart"/>
            <w:vAlign w:val="center"/>
          </w:tcPr>
          <w:p w14:paraId="6E0FBCCD" w14:textId="295F8444" w:rsidR="001D6FF8" w:rsidRPr="00DF7547" w:rsidRDefault="00DA260D" w:rsidP="005275AB">
            <w:pPr>
              <w:pStyle w:val="E2-"/>
              <w:rPr>
                <w:rFonts w:ascii="Times New Roman" w:hAnsi="Times New Roman"/>
              </w:rPr>
            </w:pPr>
            <w:r>
              <w:rPr>
                <w:rFonts w:ascii="Times New Roman" w:hAnsi="Times New Roman" w:hint="eastAsia"/>
              </w:rPr>
              <w:t>R</w:t>
            </w:r>
            <w:r w:rsidRPr="00DA260D">
              <w:rPr>
                <w:rFonts w:ascii="Times New Roman" w:hAnsi="Times New Roman"/>
              </w:rPr>
              <w:t>esult</w:t>
            </w:r>
          </w:p>
        </w:tc>
      </w:tr>
      <w:tr w:rsidR="001D6FF8" w:rsidRPr="00DF7547" w14:paraId="2C6D1590" w14:textId="77777777" w:rsidTr="00DA260D">
        <w:trPr>
          <w:trHeight w:val="260"/>
        </w:trPr>
        <w:tc>
          <w:tcPr>
            <w:tcW w:w="1413" w:type="dxa"/>
            <w:vMerge/>
          </w:tcPr>
          <w:p w14:paraId="2326DABA" w14:textId="5761D581" w:rsidR="001D6FF8" w:rsidRPr="00DF7547" w:rsidRDefault="001D6FF8" w:rsidP="00D64D0C">
            <w:pPr>
              <w:pStyle w:val="E4-"/>
              <w:spacing w:before="120" w:after="120"/>
            </w:pPr>
          </w:p>
        </w:tc>
        <w:tc>
          <w:tcPr>
            <w:tcW w:w="560" w:type="dxa"/>
            <w:vMerge/>
          </w:tcPr>
          <w:p w14:paraId="41CA4641" w14:textId="50BAA3B3" w:rsidR="001D6FF8" w:rsidRPr="00DF7547" w:rsidRDefault="001D6FF8" w:rsidP="00D64D0C">
            <w:pPr>
              <w:pStyle w:val="E4-"/>
              <w:spacing w:before="120" w:after="120"/>
            </w:pPr>
          </w:p>
        </w:tc>
        <w:tc>
          <w:tcPr>
            <w:tcW w:w="992" w:type="dxa"/>
            <w:vMerge/>
            <w:noWrap/>
          </w:tcPr>
          <w:p w14:paraId="07F5F246" w14:textId="4EBD79DC" w:rsidR="001D6FF8" w:rsidRPr="00DF7547" w:rsidRDefault="001D6FF8" w:rsidP="00D64D0C">
            <w:pPr>
              <w:pStyle w:val="E4-"/>
              <w:spacing w:before="120" w:after="120"/>
            </w:pPr>
          </w:p>
        </w:tc>
        <w:tc>
          <w:tcPr>
            <w:tcW w:w="1417" w:type="dxa"/>
            <w:noWrap/>
            <w:vAlign w:val="center"/>
          </w:tcPr>
          <w:p w14:paraId="015C25ED" w14:textId="3F5E54B6" w:rsidR="001D6FF8" w:rsidRPr="00DF7547" w:rsidRDefault="001D6FF8" w:rsidP="005275AB">
            <w:pPr>
              <w:pStyle w:val="E2-"/>
              <w:rPr>
                <w:rFonts w:ascii="Times New Roman" w:hAnsi="Times New Roman"/>
              </w:rPr>
            </w:pPr>
            <w:r w:rsidRPr="00DF7547">
              <w:rPr>
                <w:rFonts w:ascii="Times New Roman" w:hAnsi="Times New Roman"/>
              </w:rPr>
              <w:t>P value</w:t>
            </w:r>
          </w:p>
        </w:tc>
        <w:tc>
          <w:tcPr>
            <w:tcW w:w="1266" w:type="dxa"/>
            <w:vAlign w:val="center"/>
          </w:tcPr>
          <w:p w14:paraId="472794F1" w14:textId="0F5FFFEA" w:rsidR="001D6FF8" w:rsidRPr="00DF7547" w:rsidRDefault="001D6FF8" w:rsidP="005275AB">
            <w:pPr>
              <w:pStyle w:val="E2-"/>
              <w:rPr>
                <w:rFonts w:ascii="Times New Roman" w:hAnsi="Times New Roman"/>
              </w:rPr>
            </w:pPr>
            <w:r w:rsidRPr="00DF7547">
              <w:rPr>
                <w:rFonts w:ascii="Times New Roman" w:hAnsi="Times New Roman" w:hint="eastAsia"/>
              </w:rPr>
              <w:t>BC</w:t>
            </w:r>
          </w:p>
        </w:tc>
        <w:tc>
          <w:tcPr>
            <w:tcW w:w="1268" w:type="dxa"/>
            <w:vAlign w:val="center"/>
          </w:tcPr>
          <w:p w14:paraId="5489C2F5" w14:textId="48D16813" w:rsidR="001D6FF8" w:rsidRPr="00DF7547" w:rsidRDefault="001D6FF8" w:rsidP="005275AB">
            <w:pPr>
              <w:pStyle w:val="E2-"/>
              <w:rPr>
                <w:rFonts w:ascii="Times New Roman" w:hAnsi="Times New Roman"/>
              </w:rPr>
            </w:pPr>
            <w:r w:rsidRPr="00DF7547">
              <w:rPr>
                <w:rFonts w:ascii="Times New Roman" w:hAnsi="Times New Roman" w:hint="eastAsia"/>
              </w:rPr>
              <w:t>PC</w:t>
            </w:r>
          </w:p>
        </w:tc>
        <w:tc>
          <w:tcPr>
            <w:tcW w:w="923" w:type="dxa"/>
            <w:vMerge/>
          </w:tcPr>
          <w:p w14:paraId="44091B67" w14:textId="4111B65E" w:rsidR="001D6FF8" w:rsidRPr="00DF7547" w:rsidRDefault="001D6FF8" w:rsidP="00D64D0C">
            <w:pPr>
              <w:pStyle w:val="E4-"/>
              <w:spacing w:before="120" w:after="120"/>
            </w:pPr>
          </w:p>
        </w:tc>
      </w:tr>
      <w:tr w:rsidR="00864F82" w:rsidRPr="00DF7547" w14:paraId="54CC0EF5" w14:textId="77777777" w:rsidTr="00DA260D">
        <w:trPr>
          <w:trHeight w:val="250"/>
        </w:trPr>
        <w:tc>
          <w:tcPr>
            <w:tcW w:w="1413" w:type="dxa"/>
          </w:tcPr>
          <w:p w14:paraId="70ABE584" w14:textId="251B4263" w:rsidR="00864F82" w:rsidRPr="00DF7547" w:rsidRDefault="00DA260D" w:rsidP="005275AB">
            <w:pPr>
              <w:pStyle w:val="E4-"/>
            </w:pPr>
            <w:r w:rsidRPr="00DA260D">
              <w:t>Indirect Effect</w:t>
            </w:r>
          </w:p>
        </w:tc>
        <w:tc>
          <w:tcPr>
            <w:tcW w:w="560" w:type="dxa"/>
            <w:vAlign w:val="center"/>
            <w:hideMark/>
          </w:tcPr>
          <w:p w14:paraId="6FE0F24D" w14:textId="24A1DD1A" w:rsidR="00864F82" w:rsidRPr="00DF7547" w:rsidRDefault="00864F82" w:rsidP="005275AB">
            <w:pPr>
              <w:pStyle w:val="E4-"/>
            </w:pPr>
            <w:r w:rsidRPr="00DF7547">
              <w:rPr>
                <w:rFonts w:hint="eastAsia"/>
              </w:rPr>
              <w:t>XMY</w:t>
            </w:r>
          </w:p>
        </w:tc>
        <w:tc>
          <w:tcPr>
            <w:tcW w:w="992" w:type="dxa"/>
            <w:noWrap/>
            <w:vAlign w:val="center"/>
            <w:hideMark/>
          </w:tcPr>
          <w:p w14:paraId="23BC6EA2" w14:textId="6A388274" w:rsidR="00864F82" w:rsidRPr="00DF7547" w:rsidRDefault="00864F82" w:rsidP="005275AB">
            <w:pPr>
              <w:pStyle w:val="E4-"/>
              <w:rPr>
                <w:rFonts w:hint="eastAsia"/>
              </w:rPr>
            </w:pPr>
            <w:r w:rsidRPr="00DF7547">
              <w:rPr>
                <w:rFonts w:hint="eastAsia"/>
              </w:rPr>
              <w:t>0.</w:t>
            </w:r>
            <w:r w:rsidR="00AB5C11">
              <w:rPr>
                <w:rFonts w:hint="eastAsia"/>
              </w:rPr>
              <w:t>370</w:t>
            </w:r>
          </w:p>
        </w:tc>
        <w:tc>
          <w:tcPr>
            <w:tcW w:w="1417" w:type="dxa"/>
            <w:noWrap/>
            <w:vAlign w:val="center"/>
            <w:hideMark/>
          </w:tcPr>
          <w:p w14:paraId="0EECFDAB" w14:textId="29CEAFE8" w:rsidR="00864F82" w:rsidRPr="00DF7547" w:rsidRDefault="00864F82" w:rsidP="005275AB">
            <w:pPr>
              <w:pStyle w:val="E4-"/>
            </w:pPr>
            <w:r w:rsidRPr="00DF7547">
              <w:rPr>
                <w:rFonts w:hint="eastAsia"/>
              </w:rPr>
              <w:t>0.000/0.006</w:t>
            </w:r>
          </w:p>
        </w:tc>
        <w:tc>
          <w:tcPr>
            <w:tcW w:w="1266" w:type="dxa"/>
            <w:vAlign w:val="center"/>
          </w:tcPr>
          <w:p w14:paraId="34CC412B" w14:textId="45719C3B" w:rsidR="00864F82" w:rsidRPr="00DF7547" w:rsidRDefault="00864F82" w:rsidP="005275AB">
            <w:pPr>
              <w:pStyle w:val="E4-"/>
            </w:pPr>
            <w:r w:rsidRPr="00DF7547">
              <w:t>0</w:t>
            </w:r>
            <w:r w:rsidRPr="00DF7547">
              <w:rPr>
                <w:rFonts w:hint="eastAsia"/>
              </w:rPr>
              <w:t>.300~1.232</w:t>
            </w:r>
          </w:p>
        </w:tc>
        <w:tc>
          <w:tcPr>
            <w:tcW w:w="1268" w:type="dxa"/>
            <w:vAlign w:val="center"/>
          </w:tcPr>
          <w:p w14:paraId="1AECE35E" w14:textId="373356DE" w:rsidR="00864F82" w:rsidRPr="00DF7547" w:rsidRDefault="00864F82" w:rsidP="005275AB">
            <w:pPr>
              <w:pStyle w:val="E4-"/>
            </w:pPr>
            <w:r w:rsidRPr="00DF7547">
              <w:rPr>
                <w:rFonts w:hint="eastAsia"/>
              </w:rPr>
              <w:t>0.144~0.707</w:t>
            </w:r>
          </w:p>
        </w:tc>
        <w:tc>
          <w:tcPr>
            <w:tcW w:w="923" w:type="dxa"/>
            <w:vAlign w:val="center"/>
          </w:tcPr>
          <w:p w14:paraId="0CDB5156" w14:textId="57F3C041" w:rsidR="00864F82" w:rsidRPr="00DF7547" w:rsidRDefault="00DA260D" w:rsidP="005275AB">
            <w:pPr>
              <w:pStyle w:val="E4-"/>
            </w:pPr>
            <w:r>
              <w:rPr>
                <w:rFonts w:hint="eastAsia"/>
              </w:rPr>
              <w:t>C</w:t>
            </w:r>
            <w:r w:rsidRPr="00DA260D">
              <w:t>onfirmed</w:t>
            </w:r>
          </w:p>
        </w:tc>
      </w:tr>
      <w:tr w:rsidR="001D6FF8" w:rsidRPr="00DF7547" w14:paraId="10EDF64D" w14:textId="77777777" w:rsidTr="00DA260D">
        <w:trPr>
          <w:trHeight w:val="250"/>
        </w:trPr>
        <w:tc>
          <w:tcPr>
            <w:tcW w:w="1413" w:type="dxa"/>
            <w:vMerge w:val="restart"/>
            <w:vAlign w:val="center"/>
          </w:tcPr>
          <w:p w14:paraId="0C893EAE" w14:textId="691203EE" w:rsidR="001D6FF8" w:rsidRPr="00DF7547" w:rsidRDefault="00DA260D" w:rsidP="00864F82">
            <w:pPr>
              <w:pStyle w:val="E4-"/>
            </w:pPr>
            <w:r w:rsidRPr="00DA260D">
              <w:t>Direct Effect</w:t>
            </w:r>
          </w:p>
        </w:tc>
        <w:tc>
          <w:tcPr>
            <w:tcW w:w="560" w:type="dxa"/>
            <w:vAlign w:val="center"/>
          </w:tcPr>
          <w:p w14:paraId="08364559" w14:textId="2A97A95F" w:rsidR="001D6FF8" w:rsidRPr="00DF7547" w:rsidRDefault="001D6FF8" w:rsidP="00864F82">
            <w:pPr>
              <w:pStyle w:val="E4-"/>
            </w:pPr>
            <w:r w:rsidRPr="00DF7547">
              <w:rPr>
                <w:rFonts w:hint="eastAsia"/>
              </w:rPr>
              <w:t>XM</w:t>
            </w:r>
          </w:p>
        </w:tc>
        <w:tc>
          <w:tcPr>
            <w:tcW w:w="992" w:type="dxa"/>
            <w:noWrap/>
          </w:tcPr>
          <w:p w14:paraId="250F1A49" w14:textId="17496FE4" w:rsidR="001D6FF8" w:rsidRPr="00DF7547" w:rsidRDefault="001D6FF8" w:rsidP="00864F82">
            <w:pPr>
              <w:pStyle w:val="E4-"/>
            </w:pPr>
            <w:r w:rsidRPr="00DF7547">
              <w:rPr>
                <w:rFonts w:hint="eastAsia"/>
              </w:rPr>
              <w:t>0.735</w:t>
            </w:r>
          </w:p>
        </w:tc>
        <w:tc>
          <w:tcPr>
            <w:tcW w:w="1417" w:type="dxa"/>
            <w:noWrap/>
          </w:tcPr>
          <w:p w14:paraId="4F7029C7" w14:textId="77563127" w:rsidR="001D6FF8" w:rsidRPr="00DF7547" w:rsidRDefault="001D6FF8" w:rsidP="00864F82">
            <w:pPr>
              <w:pStyle w:val="E4-"/>
            </w:pPr>
            <w:r w:rsidRPr="00DF7547">
              <w:rPr>
                <w:rFonts w:hint="eastAsia"/>
              </w:rPr>
              <w:t>0.000/0.001</w:t>
            </w:r>
          </w:p>
        </w:tc>
        <w:tc>
          <w:tcPr>
            <w:tcW w:w="1266" w:type="dxa"/>
          </w:tcPr>
          <w:p w14:paraId="1CFF872B" w14:textId="40A88F44" w:rsidR="001D6FF8" w:rsidRPr="00DF7547" w:rsidRDefault="001D6FF8" w:rsidP="00864F82">
            <w:pPr>
              <w:pStyle w:val="E4-"/>
            </w:pPr>
            <w:r w:rsidRPr="00DF7547">
              <w:rPr>
                <w:rFonts w:hint="eastAsia"/>
              </w:rPr>
              <w:t>0.568~0.875</w:t>
            </w:r>
          </w:p>
        </w:tc>
        <w:tc>
          <w:tcPr>
            <w:tcW w:w="1268" w:type="dxa"/>
          </w:tcPr>
          <w:p w14:paraId="11F1483A" w14:textId="1D8D0556" w:rsidR="001D6FF8" w:rsidRPr="00DF7547" w:rsidRDefault="001D6FF8" w:rsidP="00864F82">
            <w:pPr>
              <w:pStyle w:val="E4-"/>
            </w:pPr>
            <w:r w:rsidRPr="00DF7547">
              <w:rPr>
                <w:rFonts w:hint="eastAsia"/>
              </w:rPr>
              <w:t>0.548~0.866</w:t>
            </w:r>
          </w:p>
        </w:tc>
        <w:tc>
          <w:tcPr>
            <w:tcW w:w="923" w:type="dxa"/>
            <w:vMerge w:val="restart"/>
            <w:vAlign w:val="center"/>
          </w:tcPr>
          <w:p w14:paraId="706C971C" w14:textId="7BFE05AE" w:rsidR="001D6FF8" w:rsidRPr="00DF7547" w:rsidRDefault="00DA260D" w:rsidP="00864F82">
            <w:pPr>
              <w:pStyle w:val="E4-"/>
            </w:pPr>
            <w:r w:rsidRPr="00DA260D">
              <w:t>Partial Mediation</w:t>
            </w:r>
          </w:p>
        </w:tc>
      </w:tr>
      <w:tr w:rsidR="001D6FF8" w:rsidRPr="00DF7547" w14:paraId="03921FF2" w14:textId="77777777" w:rsidTr="00DA260D">
        <w:trPr>
          <w:trHeight w:val="250"/>
        </w:trPr>
        <w:tc>
          <w:tcPr>
            <w:tcW w:w="1413" w:type="dxa"/>
            <w:vMerge/>
          </w:tcPr>
          <w:p w14:paraId="30B560FE" w14:textId="77777777" w:rsidR="001D6FF8" w:rsidRPr="00DF7547" w:rsidRDefault="001D6FF8" w:rsidP="00864F82">
            <w:pPr>
              <w:pStyle w:val="E4-"/>
            </w:pPr>
          </w:p>
        </w:tc>
        <w:tc>
          <w:tcPr>
            <w:tcW w:w="560" w:type="dxa"/>
            <w:vAlign w:val="center"/>
          </w:tcPr>
          <w:p w14:paraId="3956BFEC" w14:textId="461281B8" w:rsidR="001D6FF8" w:rsidRPr="00DF7547" w:rsidRDefault="001D6FF8" w:rsidP="00864F82">
            <w:pPr>
              <w:pStyle w:val="E4-"/>
            </w:pPr>
            <w:r w:rsidRPr="00DF7547">
              <w:rPr>
                <w:rFonts w:hint="eastAsia"/>
              </w:rPr>
              <w:t>XY</w:t>
            </w:r>
          </w:p>
        </w:tc>
        <w:tc>
          <w:tcPr>
            <w:tcW w:w="992" w:type="dxa"/>
            <w:noWrap/>
          </w:tcPr>
          <w:p w14:paraId="500D9DCB" w14:textId="08C0320F" w:rsidR="001D6FF8" w:rsidRPr="00DF7547" w:rsidRDefault="001D6FF8" w:rsidP="00864F82">
            <w:pPr>
              <w:pStyle w:val="E4-"/>
              <w:rPr>
                <w:rFonts w:hint="eastAsia"/>
              </w:rPr>
            </w:pPr>
            <w:r w:rsidRPr="00DF7547">
              <w:rPr>
                <w:rFonts w:hint="eastAsia"/>
              </w:rPr>
              <w:t>0.</w:t>
            </w:r>
            <w:r w:rsidR="00AB5C11">
              <w:rPr>
                <w:rFonts w:hint="eastAsia"/>
              </w:rPr>
              <w:t>403</w:t>
            </w:r>
          </w:p>
        </w:tc>
        <w:tc>
          <w:tcPr>
            <w:tcW w:w="1417" w:type="dxa"/>
            <w:noWrap/>
          </w:tcPr>
          <w:p w14:paraId="356B6584" w14:textId="64945C67" w:rsidR="001D6FF8" w:rsidRPr="00DF7547" w:rsidRDefault="001D6FF8" w:rsidP="00864F82">
            <w:pPr>
              <w:pStyle w:val="E4-"/>
            </w:pPr>
            <w:r w:rsidRPr="00DF7547">
              <w:rPr>
                <w:rFonts w:hint="eastAsia"/>
              </w:rPr>
              <w:t>0.029/0.025</w:t>
            </w:r>
          </w:p>
        </w:tc>
        <w:tc>
          <w:tcPr>
            <w:tcW w:w="1266" w:type="dxa"/>
          </w:tcPr>
          <w:p w14:paraId="74223A96" w14:textId="2AA9B88E" w:rsidR="001D6FF8" w:rsidRPr="00DF7547" w:rsidRDefault="001D6FF8" w:rsidP="00864F82">
            <w:pPr>
              <w:pStyle w:val="E4-"/>
            </w:pPr>
            <w:r w:rsidRPr="00DF7547">
              <w:rPr>
                <w:rFonts w:hint="eastAsia"/>
              </w:rPr>
              <w:t>0.064~0698</w:t>
            </w:r>
          </w:p>
        </w:tc>
        <w:tc>
          <w:tcPr>
            <w:tcW w:w="1268" w:type="dxa"/>
          </w:tcPr>
          <w:p w14:paraId="602E9130" w14:textId="4C19F0F5" w:rsidR="001D6FF8" w:rsidRPr="00DF7547" w:rsidRDefault="001D6FF8" w:rsidP="00864F82">
            <w:pPr>
              <w:pStyle w:val="E4-"/>
            </w:pPr>
            <w:r w:rsidRPr="00DF7547">
              <w:rPr>
                <w:rFonts w:hint="eastAsia"/>
              </w:rPr>
              <w:t>0.072~0.705</w:t>
            </w:r>
          </w:p>
        </w:tc>
        <w:tc>
          <w:tcPr>
            <w:tcW w:w="923" w:type="dxa"/>
            <w:vMerge/>
            <w:vAlign w:val="center"/>
          </w:tcPr>
          <w:p w14:paraId="7584D2A6" w14:textId="7171884C" w:rsidR="001D6FF8" w:rsidRPr="00DF7547" w:rsidRDefault="001D6FF8" w:rsidP="00864F82">
            <w:pPr>
              <w:pStyle w:val="E4-"/>
            </w:pPr>
          </w:p>
        </w:tc>
      </w:tr>
      <w:tr w:rsidR="001D6FF8" w:rsidRPr="00DF7547" w14:paraId="12B1E0FF" w14:textId="77777777" w:rsidTr="00DA260D">
        <w:trPr>
          <w:trHeight w:val="250"/>
        </w:trPr>
        <w:tc>
          <w:tcPr>
            <w:tcW w:w="1413" w:type="dxa"/>
            <w:vMerge/>
          </w:tcPr>
          <w:p w14:paraId="1F42626D" w14:textId="77777777" w:rsidR="001D6FF8" w:rsidRPr="00DF7547" w:rsidRDefault="001D6FF8" w:rsidP="00864F82">
            <w:pPr>
              <w:pStyle w:val="E4-"/>
            </w:pPr>
          </w:p>
        </w:tc>
        <w:tc>
          <w:tcPr>
            <w:tcW w:w="560" w:type="dxa"/>
            <w:vAlign w:val="center"/>
          </w:tcPr>
          <w:p w14:paraId="50C6C2FE" w14:textId="1A3DCAE3" w:rsidR="001D6FF8" w:rsidRPr="00DF7547" w:rsidRDefault="001D6FF8" w:rsidP="00864F82">
            <w:pPr>
              <w:pStyle w:val="E4-"/>
            </w:pPr>
            <w:r w:rsidRPr="00DF7547">
              <w:rPr>
                <w:rFonts w:hint="eastAsia"/>
              </w:rPr>
              <w:t>MY</w:t>
            </w:r>
          </w:p>
        </w:tc>
        <w:tc>
          <w:tcPr>
            <w:tcW w:w="992" w:type="dxa"/>
            <w:noWrap/>
          </w:tcPr>
          <w:p w14:paraId="74336A7A" w14:textId="4F9D1ECF" w:rsidR="001D6FF8" w:rsidRPr="00DF7547" w:rsidRDefault="001D6FF8" w:rsidP="00864F82">
            <w:pPr>
              <w:pStyle w:val="E4-"/>
            </w:pPr>
            <w:r w:rsidRPr="00DF7547">
              <w:rPr>
                <w:rFonts w:hint="eastAsia"/>
              </w:rPr>
              <w:t>0.631</w:t>
            </w:r>
          </w:p>
        </w:tc>
        <w:tc>
          <w:tcPr>
            <w:tcW w:w="1417" w:type="dxa"/>
            <w:noWrap/>
          </w:tcPr>
          <w:p w14:paraId="7388D336" w14:textId="59B3DBD1" w:rsidR="001D6FF8" w:rsidRPr="00DF7547" w:rsidRDefault="001D6FF8" w:rsidP="00864F82">
            <w:pPr>
              <w:pStyle w:val="E4-"/>
            </w:pPr>
            <w:r w:rsidRPr="00DF7547">
              <w:rPr>
                <w:rFonts w:hint="eastAsia"/>
              </w:rPr>
              <w:t>0.000/0.006</w:t>
            </w:r>
          </w:p>
        </w:tc>
        <w:tc>
          <w:tcPr>
            <w:tcW w:w="1266" w:type="dxa"/>
          </w:tcPr>
          <w:p w14:paraId="631BB96C" w14:textId="6404BAFD" w:rsidR="001D6FF8" w:rsidRPr="00DF7547" w:rsidRDefault="001D6FF8" w:rsidP="00864F82">
            <w:pPr>
              <w:pStyle w:val="E4-"/>
            </w:pPr>
            <w:r w:rsidRPr="00DF7547">
              <w:rPr>
                <w:rFonts w:hint="eastAsia"/>
              </w:rPr>
              <w:t>0.404~1.270</w:t>
            </w:r>
          </w:p>
        </w:tc>
        <w:tc>
          <w:tcPr>
            <w:tcW w:w="1268" w:type="dxa"/>
          </w:tcPr>
          <w:p w14:paraId="39A55959" w14:textId="2486627D" w:rsidR="001D6FF8" w:rsidRPr="00DF7547" w:rsidRDefault="001D6FF8" w:rsidP="00864F82">
            <w:pPr>
              <w:pStyle w:val="E4-"/>
            </w:pPr>
            <w:r w:rsidRPr="00DF7547">
              <w:rPr>
                <w:rFonts w:hint="eastAsia"/>
              </w:rPr>
              <w:t>0.217~0.883</w:t>
            </w:r>
          </w:p>
        </w:tc>
        <w:tc>
          <w:tcPr>
            <w:tcW w:w="923" w:type="dxa"/>
            <w:vMerge/>
            <w:vAlign w:val="center"/>
          </w:tcPr>
          <w:p w14:paraId="17618181" w14:textId="77777777" w:rsidR="001D6FF8" w:rsidRPr="00DF7547" w:rsidRDefault="001D6FF8" w:rsidP="00864F82">
            <w:pPr>
              <w:pStyle w:val="E4-"/>
            </w:pPr>
          </w:p>
        </w:tc>
      </w:tr>
      <w:tr w:rsidR="001D6FF8" w:rsidRPr="00DF7547" w14:paraId="379A6A22" w14:textId="77777777" w:rsidTr="00DA260D">
        <w:trPr>
          <w:trHeight w:val="250"/>
        </w:trPr>
        <w:tc>
          <w:tcPr>
            <w:tcW w:w="1413" w:type="dxa"/>
          </w:tcPr>
          <w:p w14:paraId="3ACA821D" w14:textId="187E8204" w:rsidR="001D6FF8" w:rsidRPr="00DF7547" w:rsidRDefault="00DA260D" w:rsidP="001D6FF8">
            <w:pPr>
              <w:pStyle w:val="E4-"/>
            </w:pPr>
            <w:r w:rsidRPr="00DA260D">
              <w:t>Total Effect</w:t>
            </w:r>
          </w:p>
        </w:tc>
        <w:tc>
          <w:tcPr>
            <w:tcW w:w="560" w:type="dxa"/>
            <w:vAlign w:val="center"/>
          </w:tcPr>
          <w:p w14:paraId="05EE7272" w14:textId="3D8EEBD7" w:rsidR="001D6FF8" w:rsidRPr="00DF7547" w:rsidRDefault="001D6FF8" w:rsidP="001D6FF8">
            <w:pPr>
              <w:pStyle w:val="E4-"/>
            </w:pPr>
            <w:r w:rsidRPr="00DF7547">
              <w:rPr>
                <w:rFonts w:hint="eastAsia"/>
              </w:rPr>
              <w:t>XY</w:t>
            </w:r>
          </w:p>
        </w:tc>
        <w:tc>
          <w:tcPr>
            <w:tcW w:w="992" w:type="dxa"/>
            <w:noWrap/>
            <w:vAlign w:val="center"/>
          </w:tcPr>
          <w:p w14:paraId="27A94613" w14:textId="06355210" w:rsidR="001D6FF8" w:rsidRPr="00DF7547" w:rsidRDefault="001D6FF8" w:rsidP="001D6FF8">
            <w:pPr>
              <w:pStyle w:val="E4-"/>
              <w:rPr>
                <w:rFonts w:hint="eastAsia"/>
              </w:rPr>
            </w:pPr>
            <w:r w:rsidRPr="00DF7547">
              <w:rPr>
                <w:rFonts w:hint="eastAsia"/>
              </w:rPr>
              <w:t>0.</w:t>
            </w:r>
            <w:r w:rsidR="00AB5C11">
              <w:rPr>
                <w:rFonts w:hint="eastAsia"/>
              </w:rPr>
              <w:t>742</w:t>
            </w:r>
          </w:p>
        </w:tc>
        <w:tc>
          <w:tcPr>
            <w:tcW w:w="1417" w:type="dxa"/>
            <w:noWrap/>
            <w:vAlign w:val="center"/>
          </w:tcPr>
          <w:p w14:paraId="23F20565" w14:textId="59F99801" w:rsidR="001D6FF8" w:rsidRPr="00DF7547" w:rsidRDefault="001D6FF8" w:rsidP="001D6FF8">
            <w:pPr>
              <w:pStyle w:val="E4-"/>
            </w:pPr>
            <w:r w:rsidRPr="00DF7547">
              <w:rPr>
                <w:rFonts w:hint="eastAsia"/>
              </w:rPr>
              <w:t>0.000/0.001</w:t>
            </w:r>
          </w:p>
        </w:tc>
        <w:tc>
          <w:tcPr>
            <w:tcW w:w="1266" w:type="dxa"/>
            <w:vAlign w:val="center"/>
          </w:tcPr>
          <w:p w14:paraId="16C5B9E7" w14:textId="57495366" w:rsidR="001D6FF8" w:rsidRPr="00DF7547" w:rsidRDefault="001D6FF8" w:rsidP="001D6FF8">
            <w:pPr>
              <w:pStyle w:val="E4-"/>
            </w:pPr>
            <w:r w:rsidRPr="00DF7547">
              <w:rPr>
                <w:rFonts w:hint="eastAsia"/>
              </w:rPr>
              <w:t>0.064~0.698</w:t>
            </w:r>
          </w:p>
        </w:tc>
        <w:tc>
          <w:tcPr>
            <w:tcW w:w="1268" w:type="dxa"/>
            <w:vAlign w:val="center"/>
          </w:tcPr>
          <w:p w14:paraId="3A798DF6" w14:textId="3311659E" w:rsidR="001D6FF8" w:rsidRPr="00DF7547" w:rsidRDefault="001D6FF8" w:rsidP="001D6FF8">
            <w:pPr>
              <w:pStyle w:val="E4-"/>
            </w:pPr>
            <w:r w:rsidRPr="00DF7547">
              <w:rPr>
                <w:rFonts w:hint="eastAsia"/>
              </w:rPr>
              <w:t>0.686~0.928</w:t>
            </w:r>
          </w:p>
        </w:tc>
        <w:tc>
          <w:tcPr>
            <w:tcW w:w="923" w:type="dxa"/>
            <w:vAlign w:val="center"/>
          </w:tcPr>
          <w:p w14:paraId="6447F54D" w14:textId="79BF3007" w:rsidR="001D6FF8" w:rsidRPr="00DF7547" w:rsidRDefault="00DA260D" w:rsidP="001D6FF8">
            <w:pPr>
              <w:pStyle w:val="E4-"/>
            </w:pPr>
            <w:r w:rsidRPr="00DA260D">
              <w:t>Confirmed</w:t>
            </w:r>
          </w:p>
        </w:tc>
      </w:tr>
      <w:bookmarkEnd w:id="14"/>
      <w:bookmarkEnd w:id="15"/>
      <w:bookmarkEnd w:id="16"/>
      <w:bookmarkEnd w:id="17"/>
    </w:tbl>
    <w:p w14:paraId="10DF3D0D" w14:textId="77777777" w:rsidR="002072E3" w:rsidRDefault="002072E3" w:rsidP="00756062">
      <w:pPr>
        <w:pStyle w:val="B23"/>
        <w:spacing w:before="360" w:after="360"/>
        <w:rPr>
          <w:rFonts w:eastAsia="標楷體"/>
        </w:rPr>
      </w:pPr>
    </w:p>
    <w:tbl>
      <w:tblPr>
        <w:tblW w:w="7839" w:type="dxa"/>
        <w:tblBorders>
          <w:top w:val="single" w:sz="12" w:space="0" w:color="auto"/>
          <w:bottom w:val="single" w:sz="12" w:space="0" w:color="auto"/>
          <w:insideH w:val="single" w:sz="6" w:space="0" w:color="auto"/>
        </w:tblBorders>
        <w:tblCellMar>
          <w:left w:w="28" w:type="dxa"/>
          <w:right w:w="28" w:type="dxa"/>
        </w:tblCellMar>
        <w:tblLook w:val="04A0" w:firstRow="1" w:lastRow="0" w:firstColumn="1" w:lastColumn="0" w:noHBand="0" w:noVBand="1"/>
      </w:tblPr>
      <w:tblGrid>
        <w:gridCol w:w="1413"/>
        <w:gridCol w:w="560"/>
        <w:gridCol w:w="992"/>
        <w:gridCol w:w="1417"/>
        <w:gridCol w:w="1266"/>
        <w:gridCol w:w="1268"/>
        <w:gridCol w:w="923"/>
      </w:tblGrid>
      <w:tr w:rsidR="002072E3" w:rsidRPr="00DF7547" w14:paraId="2D05EBC4" w14:textId="77777777" w:rsidTr="00020D70">
        <w:trPr>
          <w:trHeight w:val="206"/>
        </w:trPr>
        <w:tc>
          <w:tcPr>
            <w:tcW w:w="7839" w:type="dxa"/>
            <w:gridSpan w:val="7"/>
          </w:tcPr>
          <w:p w14:paraId="3F9AB45B" w14:textId="6071A06D" w:rsidR="002072E3" w:rsidRPr="00DF7547" w:rsidRDefault="000E055B" w:rsidP="00020D70">
            <w:pPr>
              <w:pStyle w:val="E2-"/>
              <w:rPr>
                <w:rFonts w:ascii="Times New Roman" w:hAnsi="Times New Roman"/>
              </w:rPr>
            </w:pPr>
            <w:r>
              <w:rPr>
                <w:rFonts w:ascii="Times New Roman" w:hAnsi="Times New Roman" w:hint="eastAsia"/>
              </w:rPr>
              <w:t>Island tourism</w:t>
            </w:r>
            <w:r w:rsidR="002072E3" w:rsidRPr="00DA260D">
              <w:rPr>
                <w:rFonts w:ascii="Times New Roman" w:hAnsi="Times New Roman" w:hint="eastAsia"/>
              </w:rPr>
              <w:t xml:space="preserve"> </w:t>
            </w:r>
            <w:r w:rsidR="002072E3" w:rsidRPr="00DF7547">
              <w:rPr>
                <w:rFonts w:ascii="Times New Roman" w:hAnsi="Times New Roman" w:hint="eastAsia"/>
              </w:rPr>
              <w:t>(X)</w:t>
            </w:r>
            <w:r w:rsidR="002072E3" w:rsidRPr="00DF7547">
              <w:rPr>
                <w:rFonts w:ascii="Times New Roman" w:hAnsi="Times New Roman" w:hint="eastAsia"/>
              </w:rPr>
              <w:t>→</w:t>
            </w:r>
            <w:r w:rsidR="0058688F">
              <w:rPr>
                <w:rFonts w:ascii="Times New Roman" w:hAnsi="Times New Roman" w:hint="eastAsia"/>
              </w:rPr>
              <w:t>Firework Festival</w:t>
            </w:r>
            <w:r w:rsidR="002072E3" w:rsidRPr="00DA260D">
              <w:rPr>
                <w:rFonts w:ascii="Times New Roman" w:hAnsi="Times New Roman" w:hint="eastAsia"/>
              </w:rPr>
              <w:t xml:space="preserve"> </w:t>
            </w:r>
            <w:r w:rsidR="002072E3" w:rsidRPr="00DF7547">
              <w:rPr>
                <w:rFonts w:ascii="Times New Roman" w:hAnsi="Times New Roman" w:hint="eastAsia"/>
              </w:rPr>
              <w:t>(M)</w:t>
            </w:r>
            <w:r w:rsidR="002072E3" w:rsidRPr="00DF7547">
              <w:rPr>
                <w:rFonts w:ascii="Times New Roman" w:hAnsi="Times New Roman" w:hint="eastAsia"/>
              </w:rPr>
              <w:t>→</w:t>
            </w:r>
            <w:r w:rsidR="002072E3">
              <w:rPr>
                <w:rFonts w:ascii="Times New Roman" w:hAnsi="Times New Roman" w:hint="eastAsia"/>
              </w:rPr>
              <w:t>B</w:t>
            </w:r>
            <w:r w:rsidR="002072E3" w:rsidRPr="00DA260D">
              <w:rPr>
                <w:rFonts w:ascii="Times New Roman" w:hAnsi="Times New Roman"/>
              </w:rPr>
              <w:t xml:space="preserve">ehavioral </w:t>
            </w:r>
            <w:r w:rsidR="002072E3">
              <w:rPr>
                <w:rFonts w:ascii="Times New Roman" w:hAnsi="Times New Roman" w:hint="eastAsia"/>
              </w:rPr>
              <w:t>I</w:t>
            </w:r>
            <w:r w:rsidR="002072E3" w:rsidRPr="00DA260D">
              <w:rPr>
                <w:rFonts w:ascii="Times New Roman" w:hAnsi="Times New Roman"/>
              </w:rPr>
              <w:t>ntention</w:t>
            </w:r>
            <w:r w:rsidR="002072E3" w:rsidRPr="00DA260D">
              <w:rPr>
                <w:rFonts w:ascii="Times New Roman" w:hAnsi="Times New Roman" w:hint="eastAsia"/>
              </w:rPr>
              <w:t xml:space="preserve"> </w:t>
            </w:r>
            <w:r w:rsidR="002072E3" w:rsidRPr="00DF7547">
              <w:rPr>
                <w:rFonts w:ascii="Times New Roman" w:hAnsi="Times New Roman" w:hint="eastAsia"/>
              </w:rPr>
              <w:t>(Y)</w:t>
            </w:r>
          </w:p>
        </w:tc>
      </w:tr>
      <w:tr w:rsidR="002072E3" w:rsidRPr="00DF7547" w14:paraId="2E5FB51B" w14:textId="77777777" w:rsidTr="00020D70">
        <w:trPr>
          <w:trHeight w:val="198"/>
        </w:trPr>
        <w:tc>
          <w:tcPr>
            <w:tcW w:w="1413" w:type="dxa"/>
            <w:vMerge w:val="restart"/>
          </w:tcPr>
          <w:p w14:paraId="57327679" w14:textId="77777777" w:rsidR="002072E3" w:rsidRPr="00DF7547" w:rsidRDefault="002072E3" w:rsidP="00020D70">
            <w:pPr>
              <w:pStyle w:val="E2-"/>
              <w:rPr>
                <w:rFonts w:ascii="Times New Roman" w:hAnsi="Times New Roman"/>
              </w:rPr>
            </w:pPr>
          </w:p>
        </w:tc>
        <w:tc>
          <w:tcPr>
            <w:tcW w:w="560" w:type="dxa"/>
            <w:vMerge w:val="restart"/>
            <w:vAlign w:val="center"/>
          </w:tcPr>
          <w:p w14:paraId="45F7E99B" w14:textId="77777777" w:rsidR="002072E3" w:rsidRPr="00DF7547" w:rsidRDefault="002072E3" w:rsidP="00020D70">
            <w:pPr>
              <w:pStyle w:val="E2-"/>
              <w:rPr>
                <w:rFonts w:ascii="Times New Roman" w:hAnsi="Times New Roman"/>
              </w:rPr>
            </w:pPr>
          </w:p>
        </w:tc>
        <w:tc>
          <w:tcPr>
            <w:tcW w:w="992" w:type="dxa"/>
            <w:vMerge w:val="restart"/>
            <w:noWrap/>
            <w:vAlign w:val="center"/>
          </w:tcPr>
          <w:p w14:paraId="52C9BD7E" w14:textId="77777777" w:rsidR="002072E3" w:rsidRPr="00DF7547" w:rsidRDefault="002072E3" w:rsidP="00020D70">
            <w:pPr>
              <w:pStyle w:val="E2-"/>
              <w:rPr>
                <w:rFonts w:ascii="Times New Roman" w:hAnsi="Times New Roman"/>
              </w:rPr>
            </w:pPr>
            <w:r w:rsidRPr="00DF7547">
              <w:rPr>
                <w:rFonts w:ascii="Times New Roman" w:hAnsi="Times New Roman"/>
              </w:rPr>
              <w:t>Estimate</w:t>
            </w:r>
          </w:p>
        </w:tc>
        <w:tc>
          <w:tcPr>
            <w:tcW w:w="3951" w:type="dxa"/>
            <w:gridSpan w:val="3"/>
            <w:noWrap/>
            <w:vAlign w:val="center"/>
            <w:hideMark/>
          </w:tcPr>
          <w:p w14:paraId="207770FA" w14:textId="77777777" w:rsidR="002072E3" w:rsidRPr="00DF7547" w:rsidRDefault="002072E3" w:rsidP="00020D70">
            <w:pPr>
              <w:pStyle w:val="E2-"/>
              <w:rPr>
                <w:rFonts w:ascii="Times New Roman" w:hAnsi="Times New Roman"/>
              </w:rPr>
            </w:pPr>
            <w:r w:rsidRPr="00DF7547">
              <w:rPr>
                <w:rFonts w:ascii="Times New Roman" w:hAnsi="Times New Roman"/>
              </w:rPr>
              <w:t>BC/PC</w:t>
            </w:r>
            <w:r w:rsidRPr="00DF7547">
              <w:rPr>
                <w:rFonts w:ascii="Times New Roman" w:hAnsi="Times New Roman" w:hint="eastAsia"/>
              </w:rPr>
              <w:t xml:space="preserve"> 95% Confidence Interval</w:t>
            </w:r>
          </w:p>
        </w:tc>
        <w:tc>
          <w:tcPr>
            <w:tcW w:w="923" w:type="dxa"/>
            <w:vMerge w:val="restart"/>
            <w:vAlign w:val="center"/>
          </w:tcPr>
          <w:p w14:paraId="2135F75F" w14:textId="77777777" w:rsidR="002072E3" w:rsidRPr="00DF7547" w:rsidRDefault="002072E3" w:rsidP="00020D70">
            <w:pPr>
              <w:pStyle w:val="E2-"/>
              <w:rPr>
                <w:rFonts w:ascii="Times New Roman" w:hAnsi="Times New Roman"/>
              </w:rPr>
            </w:pPr>
            <w:r>
              <w:rPr>
                <w:rFonts w:ascii="Times New Roman" w:hAnsi="Times New Roman" w:hint="eastAsia"/>
              </w:rPr>
              <w:t>R</w:t>
            </w:r>
            <w:r w:rsidRPr="00DA260D">
              <w:rPr>
                <w:rFonts w:ascii="Times New Roman" w:hAnsi="Times New Roman"/>
              </w:rPr>
              <w:t>esult</w:t>
            </w:r>
          </w:p>
        </w:tc>
      </w:tr>
      <w:tr w:rsidR="002072E3" w:rsidRPr="00DF7547" w14:paraId="3E6CF43F" w14:textId="77777777" w:rsidTr="00020D70">
        <w:trPr>
          <w:trHeight w:val="260"/>
        </w:trPr>
        <w:tc>
          <w:tcPr>
            <w:tcW w:w="1413" w:type="dxa"/>
            <w:vMerge/>
          </w:tcPr>
          <w:p w14:paraId="28B38C20" w14:textId="77777777" w:rsidR="002072E3" w:rsidRPr="00DF7547" w:rsidRDefault="002072E3" w:rsidP="00020D70">
            <w:pPr>
              <w:pStyle w:val="E4-"/>
              <w:spacing w:before="120" w:after="120"/>
            </w:pPr>
          </w:p>
        </w:tc>
        <w:tc>
          <w:tcPr>
            <w:tcW w:w="560" w:type="dxa"/>
            <w:vMerge/>
          </w:tcPr>
          <w:p w14:paraId="0B136DC3" w14:textId="77777777" w:rsidR="002072E3" w:rsidRPr="00DF7547" w:rsidRDefault="002072E3" w:rsidP="00020D70">
            <w:pPr>
              <w:pStyle w:val="E4-"/>
              <w:spacing w:before="120" w:after="120"/>
            </w:pPr>
          </w:p>
        </w:tc>
        <w:tc>
          <w:tcPr>
            <w:tcW w:w="992" w:type="dxa"/>
            <w:vMerge/>
            <w:noWrap/>
          </w:tcPr>
          <w:p w14:paraId="036685EB" w14:textId="77777777" w:rsidR="002072E3" w:rsidRPr="00DF7547" w:rsidRDefault="002072E3" w:rsidP="00020D70">
            <w:pPr>
              <w:pStyle w:val="E4-"/>
              <w:spacing w:before="120" w:after="120"/>
            </w:pPr>
          </w:p>
        </w:tc>
        <w:tc>
          <w:tcPr>
            <w:tcW w:w="1417" w:type="dxa"/>
            <w:noWrap/>
            <w:vAlign w:val="center"/>
          </w:tcPr>
          <w:p w14:paraId="0F2C4511" w14:textId="77777777" w:rsidR="002072E3" w:rsidRPr="00DF7547" w:rsidRDefault="002072E3" w:rsidP="00020D70">
            <w:pPr>
              <w:pStyle w:val="E2-"/>
              <w:rPr>
                <w:rFonts w:ascii="Times New Roman" w:hAnsi="Times New Roman"/>
              </w:rPr>
            </w:pPr>
            <w:r w:rsidRPr="00DF7547">
              <w:rPr>
                <w:rFonts w:ascii="Times New Roman" w:hAnsi="Times New Roman"/>
              </w:rPr>
              <w:t>P value</w:t>
            </w:r>
          </w:p>
        </w:tc>
        <w:tc>
          <w:tcPr>
            <w:tcW w:w="1266" w:type="dxa"/>
            <w:vAlign w:val="center"/>
          </w:tcPr>
          <w:p w14:paraId="30625599" w14:textId="77777777" w:rsidR="002072E3" w:rsidRPr="00DF7547" w:rsidRDefault="002072E3" w:rsidP="00020D70">
            <w:pPr>
              <w:pStyle w:val="E2-"/>
              <w:rPr>
                <w:rFonts w:ascii="Times New Roman" w:hAnsi="Times New Roman"/>
              </w:rPr>
            </w:pPr>
            <w:r w:rsidRPr="00DF7547">
              <w:rPr>
                <w:rFonts w:ascii="Times New Roman" w:hAnsi="Times New Roman" w:hint="eastAsia"/>
              </w:rPr>
              <w:t>BC</w:t>
            </w:r>
          </w:p>
        </w:tc>
        <w:tc>
          <w:tcPr>
            <w:tcW w:w="1268" w:type="dxa"/>
            <w:vAlign w:val="center"/>
          </w:tcPr>
          <w:p w14:paraId="477A9FCE" w14:textId="77777777" w:rsidR="002072E3" w:rsidRPr="00DF7547" w:rsidRDefault="002072E3" w:rsidP="00020D70">
            <w:pPr>
              <w:pStyle w:val="E2-"/>
              <w:rPr>
                <w:rFonts w:ascii="Times New Roman" w:hAnsi="Times New Roman"/>
              </w:rPr>
            </w:pPr>
            <w:r w:rsidRPr="00DF7547">
              <w:rPr>
                <w:rFonts w:ascii="Times New Roman" w:hAnsi="Times New Roman" w:hint="eastAsia"/>
              </w:rPr>
              <w:t>PC</w:t>
            </w:r>
          </w:p>
        </w:tc>
        <w:tc>
          <w:tcPr>
            <w:tcW w:w="923" w:type="dxa"/>
            <w:vMerge/>
          </w:tcPr>
          <w:p w14:paraId="465177C7" w14:textId="77777777" w:rsidR="002072E3" w:rsidRPr="00DF7547" w:rsidRDefault="002072E3" w:rsidP="00020D70">
            <w:pPr>
              <w:pStyle w:val="E4-"/>
              <w:spacing w:before="120" w:after="120"/>
            </w:pPr>
          </w:p>
        </w:tc>
      </w:tr>
      <w:tr w:rsidR="002072E3" w:rsidRPr="00DF7547" w14:paraId="3A7887D5" w14:textId="77777777" w:rsidTr="00020D70">
        <w:trPr>
          <w:trHeight w:val="250"/>
        </w:trPr>
        <w:tc>
          <w:tcPr>
            <w:tcW w:w="1413" w:type="dxa"/>
          </w:tcPr>
          <w:p w14:paraId="74E2DE63" w14:textId="77777777" w:rsidR="002072E3" w:rsidRPr="00DF7547" w:rsidRDefault="002072E3" w:rsidP="00020D70">
            <w:pPr>
              <w:pStyle w:val="E4-"/>
            </w:pPr>
            <w:r w:rsidRPr="00DA260D">
              <w:t>Indirect Effect</w:t>
            </w:r>
          </w:p>
        </w:tc>
        <w:tc>
          <w:tcPr>
            <w:tcW w:w="560" w:type="dxa"/>
            <w:vAlign w:val="center"/>
            <w:hideMark/>
          </w:tcPr>
          <w:p w14:paraId="3E7A8370" w14:textId="77777777" w:rsidR="002072E3" w:rsidRPr="00DF7547" w:rsidRDefault="002072E3" w:rsidP="00020D70">
            <w:pPr>
              <w:pStyle w:val="E4-"/>
            </w:pPr>
            <w:r w:rsidRPr="00DF7547">
              <w:rPr>
                <w:rFonts w:hint="eastAsia"/>
              </w:rPr>
              <w:t>XMY</w:t>
            </w:r>
          </w:p>
        </w:tc>
        <w:tc>
          <w:tcPr>
            <w:tcW w:w="992" w:type="dxa"/>
            <w:noWrap/>
            <w:vAlign w:val="center"/>
            <w:hideMark/>
          </w:tcPr>
          <w:p w14:paraId="7D1122BF" w14:textId="4C96DC95" w:rsidR="002072E3" w:rsidRPr="00DF7547" w:rsidRDefault="002072E3" w:rsidP="00020D70">
            <w:pPr>
              <w:pStyle w:val="E4-"/>
              <w:rPr>
                <w:rFonts w:hint="eastAsia"/>
              </w:rPr>
            </w:pPr>
            <w:r w:rsidRPr="00DF7547">
              <w:rPr>
                <w:rFonts w:hint="eastAsia"/>
              </w:rPr>
              <w:t>0.</w:t>
            </w:r>
            <w:r w:rsidR="0058688F">
              <w:rPr>
                <w:rFonts w:hint="eastAsia"/>
              </w:rPr>
              <w:t>335</w:t>
            </w:r>
          </w:p>
        </w:tc>
        <w:tc>
          <w:tcPr>
            <w:tcW w:w="1417" w:type="dxa"/>
            <w:noWrap/>
            <w:vAlign w:val="center"/>
            <w:hideMark/>
          </w:tcPr>
          <w:p w14:paraId="156EE908" w14:textId="77777777" w:rsidR="002072E3" w:rsidRPr="00DF7547" w:rsidRDefault="002072E3" w:rsidP="00020D70">
            <w:pPr>
              <w:pStyle w:val="E4-"/>
            </w:pPr>
            <w:r w:rsidRPr="00DF7547">
              <w:rPr>
                <w:rFonts w:hint="eastAsia"/>
              </w:rPr>
              <w:t>0.000/0.006</w:t>
            </w:r>
          </w:p>
        </w:tc>
        <w:tc>
          <w:tcPr>
            <w:tcW w:w="1266" w:type="dxa"/>
            <w:vAlign w:val="center"/>
          </w:tcPr>
          <w:p w14:paraId="5AEEA442" w14:textId="77777777" w:rsidR="002072E3" w:rsidRPr="00DF7547" w:rsidRDefault="002072E3" w:rsidP="00020D70">
            <w:pPr>
              <w:pStyle w:val="E4-"/>
            </w:pPr>
            <w:r w:rsidRPr="00DF7547">
              <w:t>0</w:t>
            </w:r>
            <w:r w:rsidRPr="00DF7547">
              <w:rPr>
                <w:rFonts w:hint="eastAsia"/>
              </w:rPr>
              <w:t>.300~1.232</w:t>
            </w:r>
          </w:p>
        </w:tc>
        <w:tc>
          <w:tcPr>
            <w:tcW w:w="1268" w:type="dxa"/>
            <w:vAlign w:val="center"/>
          </w:tcPr>
          <w:p w14:paraId="10205557" w14:textId="77777777" w:rsidR="002072E3" w:rsidRPr="00DF7547" w:rsidRDefault="002072E3" w:rsidP="00020D70">
            <w:pPr>
              <w:pStyle w:val="E4-"/>
            </w:pPr>
            <w:r w:rsidRPr="00DF7547">
              <w:rPr>
                <w:rFonts w:hint="eastAsia"/>
              </w:rPr>
              <w:t>0.144~0.707</w:t>
            </w:r>
          </w:p>
        </w:tc>
        <w:tc>
          <w:tcPr>
            <w:tcW w:w="923" w:type="dxa"/>
            <w:vAlign w:val="center"/>
          </w:tcPr>
          <w:p w14:paraId="4376AA85" w14:textId="77777777" w:rsidR="002072E3" w:rsidRPr="00DF7547" w:rsidRDefault="002072E3" w:rsidP="00020D70">
            <w:pPr>
              <w:pStyle w:val="E4-"/>
            </w:pPr>
            <w:r>
              <w:rPr>
                <w:rFonts w:hint="eastAsia"/>
              </w:rPr>
              <w:t>C</w:t>
            </w:r>
            <w:r w:rsidRPr="00DA260D">
              <w:t>onfirmed</w:t>
            </w:r>
          </w:p>
        </w:tc>
      </w:tr>
      <w:tr w:rsidR="002072E3" w:rsidRPr="00DF7547" w14:paraId="551393D9" w14:textId="77777777" w:rsidTr="00020D70">
        <w:trPr>
          <w:trHeight w:val="250"/>
        </w:trPr>
        <w:tc>
          <w:tcPr>
            <w:tcW w:w="1413" w:type="dxa"/>
            <w:vMerge w:val="restart"/>
            <w:vAlign w:val="center"/>
          </w:tcPr>
          <w:p w14:paraId="3CFFD636" w14:textId="77777777" w:rsidR="002072E3" w:rsidRPr="00DF7547" w:rsidRDefault="002072E3" w:rsidP="00020D70">
            <w:pPr>
              <w:pStyle w:val="E4-"/>
            </w:pPr>
            <w:r w:rsidRPr="00DA260D">
              <w:t>Direct Effect</w:t>
            </w:r>
          </w:p>
        </w:tc>
        <w:tc>
          <w:tcPr>
            <w:tcW w:w="560" w:type="dxa"/>
            <w:vAlign w:val="center"/>
          </w:tcPr>
          <w:p w14:paraId="3DC9BBAC" w14:textId="77777777" w:rsidR="002072E3" w:rsidRPr="00DF7547" w:rsidRDefault="002072E3" w:rsidP="00020D70">
            <w:pPr>
              <w:pStyle w:val="E4-"/>
            </w:pPr>
            <w:r w:rsidRPr="00DF7547">
              <w:rPr>
                <w:rFonts w:hint="eastAsia"/>
              </w:rPr>
              <w:t>XM</w:t>
            </w:r>
          </w:p>
        </w:tc>
        <w:tc>
          <w:tcPr>
            <w:tcW w:w="992" w:type="dxa"/>
            <w:noWrap/>
          </w:tcPr>
          <w:p w14:paraId="7F317818" w14:textId="7C4EC328" w:rsidR="002072E3" w:rsidRPr="00DF7547" w:rsidRDefault="002072E3" w:rsidP="00020D70">
            <w:pPr>
              <w:pStyle w:val="E4-"/>
              <w:rPr>
                <w:rFonts w:hint="eastAsia"/>
              </w:rPr>
            </w:pPr>
            <w:r w:rsidRPr="00DF7547">
              <w:rPr>
                <w:rFonts w:hint="eastAsia"/>
              </w:rPr>
              <w:t>0.</w:t>
            </w:r>
            <w:r w:rsidR="0058688F">
              <w:rPr>
                <w:rFonts w:hint="eastAsia"/>
              </w:rPr>
              <w:t>752</w:t>
            </w:r>
          </w:p>
        </w:tc>
        <w:tc>
          <w:tcPr>
            <w:tcW w:w="1417" w:type="dxa"/>
            <w:noWrap/>
          </w:tcPr>
          <w:p w14:paraId="27D91CEB" w14:textId="77777777" w:rsidR="002072E3" w:rsidRPr="00DF7547" w:rsidRDefault="002072E3" w:rsidP="00020D70">
            <w:pPr>
              <w:pStyle w:val="E4-"/>
            </w:pPr>
            <w:r w:rsidRPr="00DF7547">
              <w:rPr>
                <w:rFonts w:hint="eastAsia"/>
              </w:rPr>
              <w:t>0.000/0.001</w:t>
            </w:r>
          </w:p>
        </w:tc>
        <w:tc>
          <w:tcPr>
            <w:tcW w:w="1266" w:type="dxa"/>
          </w:tcPr>
          <w:p w14:paraId="4F3721F0" w14:textId="77777777" w:rsidR="002072E3" w:rsidRPr="00DF7547" w:rsidRDefault="002072E3" w:rsidP="00020D70">
            <w:pPr>
              <w:pStyle w:val="E4-"/>
            </w:pPr>
            <w:r w:rsidRPr="00DF7547">
              <w:rPr>
                <w:rFonts w:hint="eastAsia"/>
              </w:rPr>
              <w:t>0.568~0.875</w:t>
            </w:r>
          </w:p>
        </w:tc>
        <w:tc>
          <w:tcPr>
            <w:tcW w:w="1268" w:type="dxa"/>
          </w:tcPr>
          <w:p w14:paraId="111DC15E" w14:textId="77777777" w:rsidR="002072E3" w:rsidRPr="00DF7547" w:rsidRDefault="002072E3" w:rsidP="00020D70">
            <w:pPr>
              <w:pStyle w:val="E4-"/>
            </w:pPr>
            <w:r w:rsidRPr="00DF7547">
              <w:rPr>
                <w:rFonts w:hint="eastAsia"/>
              </w:rPr>
              <w:t>0.548~0.866</w:t>
            </w:r>
          </w:p>
        </w:tc>
        <w:tc>
          <w:tcPr>
            <w:tcW w:w="923" w:type="dxa"/>
            <w:vMerge w:val="restart"/>
            <w:vAlign w:val="center"/>
          </w:tcPr>
          <w:p w14:paraId="3D8FEA12" w14:textId="77777777" w:rsidR="002072E3" w:rsidRPr="00DF7547" w:rsidRDefault="002072E3" w:rsidP="00020D70">
            <w:pPr>
              <w:pStyle w:val="E4-"/>
            </w:pPr>
            <w:r w:rsidRPr="00DA260D">
              <w:t>Partial Mediation</w:t>
            </w:r>
          </w:p>
        </w:tc>
      </w:tr>
      <w:tr w:rsidR="002072E3" w:rsidRPr="00DF7547" w14:paraId="1FC29E60" w14:textId="77777777" w:rsidTr="00020D70">
        <w:trPr>
          <w:trHeight w:val="250"/>
        </w:trPr>
        <w:tc>
          <w:tcPr>
            <w:tcW w:w="1413" w:type="dxa"/>
            <w:vMerge/>
          </w:tcPr>
          <w:p w14:paraId="6B1BC778" w14:textId="77777777" w:rsidR="002072E3" w:rsidRPr="00DF7547" w:rsidRDefault="002072E3" w:rsidP="00020D70">
            <w:pPr>
              <w:pStyle w:val="E4-"/>
            </w:pPr>
          </w:p>
        </w:tc>
        <w:tc>
          <w:tcPr>
            <w:tcW w:w="560" w:type="dxa"/>
            <w:vAlign w:val="center"/>
          </w:tcPr>
          <w:p w14:paraId="23C0260E" w14:textId="77777777" w:rsidR="002072E3" w:rsidRPr="00DF7547" w:rsidRDefault="002072E3" w:rsidP="00020D70">
            <w:pPr>
              <w:pStyle w:val="E4-"/>
            </w:pPr>
            <w:r w:rsidRPr="00DF7547">
              <w:rPr>
                <w:rFonts w:hint="eastAsia"/>
              </w:rPr>
              <w:t>XY</w:t>
            </w:r>
          </w:p>
        </w:tc>
        <w:tc>
          <w:tcPr>
            <w:tcW w:w="992" w:type="dxa"/>
            <w:noWrap/>
          </w:tcPr>
          <w:p w14:paraId="1D80AA73" w14:textId="0B2FC449" w:rsidR="002072E3" w:rsidRPr="00DF7547" w:rsidRDefault="002072E3" w:rsidP="00020D70">
            <w:pPr>
              <w:pStyle w:val="E4-"/>
              <w:rPr>
                <w:rFonts w:hint="eastAsia"/>
              </w:rPr>
            </w:pPr>
            <w:r w:rsidRPr="00DF7547">
              <w:rPr>
                <w:rFonts w:hint="eastAsia"/>
              </w:rPr>
              <w:t>0.</w:t>
            </w:r>
            <w:r w:rsidR="0058688F">
              <w:rPr>
                <w:rFonts w:hint="eastAsia"/>
              </w:rPr>
              <w:t>389</w:t>
            </w:r>
          </w:p>
        </w:tc>
        <w:tc>
          <w:tcPr>
            <w:tcW w:w="1417" w:type="dxa"/>
            <w:noWrap/>
          </w:tcPr>
          <w:p w14:paraId="6C17BC91" w14:textId="77777777" w:rsidR="002072E3" w:rsidRPr="00DF7547" w:rsidRDefault="002072E3" w:rsidP="00020D70">
            <w:pPr>
              <w:pStyle w:val="E4-"/>
            </w:pPr>
            <w:r w:rsidRPr="00DF7547">
              <w:rPr>
                <w:rFonts w:hint="eastAsia"/>
              </w:rPr>
              <w:t>0.029/0.025</w:t>
            </w:r>
          </w:p>
        </w:tc>
        <w:tc>
          <w:tcPr>
            <w:tcW w:w="1266" w:type="dxa"/>
          </w:tcPr>
          <w:p w14:paraId="65A9E8C1" w14:textId="77777777" w:rsidR="002072E3" w:rsidRPr="00DF7547" w:rsidRDefault="002072E3" w:rsidP="00020D70">
            <w:pPr>
              <w:pStyle w:val="E4-"/>
            </w:pPr>
            <w:r w:rsidRPr="00DF7547">
              <w:rPr>
                <w:rFonts w:hint="eastAsia"/>
              </w:rPr>
              <w:t>0.064~0698</w:t>
            </w:r>
          </w:p>
        </w:tc>
        <w:tc>
          <w:tcPr>
            <w:tcW w:w="1268" w:type="dxa"/>
          </w:tcPr>
          <w:p w14:paraId="42532B79" w14:textId="77777777" w:rsidR="002072E3" w:rsidRPr="00DF7547" w:rsidRDefault="002072E3" w:rsidP="00020D70">
            <w:pPr>
              <w:pStyle w:val="E4-"/>
            </w:pPr>
            <w:r w:rsidRPr="00DF7547">
              <w:rPr>
                <w:rFonts w:hint="eastAsia"/>
              </w:rPr>
              <w:t>0.072~0.705</w:t>
            </w:r>
          </w:p>
        </w:tc>
        <w:tc>
          <w:tcPr>
            <w:tcW w:w="923" w:type="dxa"/>
            <w:vMerge/>
            <w:vAlign w:val="center"/>
          </w:tcPr>
          <w:p w14:paraId="0BB7A85D" w14:textId="77777777" w:rsidR="002072E3" w:rsidRPr="00DF7547" w:rsidRDefault="002072E3" w:rsidP="00020D70">
            <w:pPr>
              <w:pStyle w:val="E4-"/>
            </w:pPr>
          </w:p>
        </w:tc>
      </w:tr>
      <w:tr w:rsidR="002072E3" w:rsidRPr="00DF7547" w14:paraId="70D9AAB8" w14:textId="77777777" w:rsidTr="00020D70">
        <w:trPr>
          <w:trHeight w:val="250"/>
        </w:trPr>
        <w:tc>
          <w:tcPr>
            <w:tcW w:w="1413" w:type="dxa"/>
            <w:vMerge/>
          </w:tcPr>
          <w:p w14:paraId="08429142" w14:textId="77777777" w:rsidR="002072E3" w:rsidRPr="00DF7547" w:rsidRDefault="002072E3" w:rsidP="00020D70">
            <w:pPr>
              <w:pStyle w:val="E4-"/>
            </w:pPr>
          </w:p>
        </w:tc>
        <w:tc>
          <w:tcPr>
            <w:tcW w:w="560" w:type="dxa"/>
            <w:vAlign w:val="center"/>
          </w:tcPr>
          <w:p w14:paraId="7CCB5648" w14:textId="77777777" w:rsidR="002072E3" w:rsidRPr="00DF7547" w:rsidRDefault="002072E3" w:rsidP="00020D70">
            <w:pPr>
              <w:pStyle w:val="E4-"/>
            </w:pPr>
            <w:r w:rsidRPr="00DF7547">
              <w:rPr>
                <w:rFonts w:hint="eastAsia"/>
              </w:rPr>
              <w:t>MY</w:t>
            </w:r>
          </w:p>
        </w:tc>
        <w:tc>
          <w:tcPr>
            <w:tcW w:w="992" w:type="dxa"/>
            <w:noWrap/>
          </w:tcPr>
          <w:p w14:paraId="1FBA0909" w14:textId="5C70EBA3" w:rsidR="002072E3" w:rsidRPr="00DF7547" w:rsidRDefault="002072E3" w:rsidP="00020D70">
            <w:pPr>
              <w:pStyle w:val="E4-"/>
              <w:rPr>
                <w:rFonts w:hint="eastAsia"/>
              </w:rPr>
            </w:pPr>
            <w:r w:rsidRPr="00DF7547">
              <w:rPr>
                <w:rFonts w:hint="eastAsia"/>
              </w:rPr>
              <w:t>0.</w:t>
            </w:r>
            <w:r w:rsidR="0058688F">
              <w:rPr>
                <w:rFonts w:hint="eastAsia"/>
              </w:rPr>
              <w:t>653</w:t>
            </w:r>
          </w:p>
        </w:tc>
        <w:tc>
          <w:tcPr>
            <w:tcW w:w="1417" w:type="dxa"/>
            <w:noWrap/>
          </w:tcPr>
          <w:p w14:paraId="3EF961EE" w14:textId="77777777" w:rsidR="002072E3" w:rsidRPr="00DF7547" w:rsidRDefault="002072E3" w:rsidP="00020D70">
            <w:pPr>
              <w:pStyle w:val="E4-"/>
            </w:pPr>
            <w:r w:rsidRPr="00DF7547">
              <w:rPr>
                <w:rFonts w:hint="eastAsia"/>
              </w:rPr>
              <w:t>0.000/0.006</w:t>
            </w:r>
          </w:p>
        </w:tc>
        <w:tc>
          <w:tcPr>
            <w:tcW w:w="1266" w:type="dxa"/>
          </w:tcPr>
          <w:p w14:paraId="002EC221" w14:textId="77777777" w:rsidR="002072E3" w:rsidRPr="00DF7547" w:rsidRDefault="002072E3" w:rsidP="00020D70">
            <w:pPr>
              <w:pStyle w:val="E4-"/>
            </w:pPr>
            <w:r w:rsidRPr="00DF7547">
              <w:rPr>
                <w:rFonts w:hint="eastAsia"/>
              </w:rPr>
              <w:t>0.404~1.270</w:t>
            </w:r>
          </w:p>
        </w:tc>
        <w:tc>
          <w:tcPr>
            <w:tcW w:w="1268" w:type="dxa"/>
          </w:tcPr>
          <w:p w14:paraId="1CDA1739" w14:textId="77777777" w:rsidR="002072E3" w:rsidRPr="00DF7547" w:rsidRDefault="002072E3" w:rsidP="00020D70">
            <w:pPr>
              <w:pStyle w:val="E4-"/>
            </w:pPr>
            <w:r w:rsidRPr="00DF7547">
              <w:rPr>
                <w:rFonts w:hint="eastAsia"/>
              </w:rPr>
              <w:t>0.217~0.883</w:t>
            </w:r>
          </w:p>
        </w:tc>
        <w:tc>
          <w:tcPr>
            <w:tcW w:w="923" w:type="dxa"/>
            <w:vMerge/>
            <w:vAlign w:val="center"/>
          </w:tcPr>
          <w:p w14:paraId="75B9B820" w14:textId="77777777" w:rsidR="002072E3" w:rsidRPr="00DF7547" w:rsidRDefault="002072E3" w:rsidP="00020D70">
            <w:pPr>
              <w:pStyle w:val="E4-"/>
            </w:pPr>
          </w:p>
        </w:tc>
      </w:tr>
      <w:tr w:rsidR="002072E3" w:rsidRPr="00DF7547" w14:paraId="3160AF3B" w14:textId="77777777" w:rsidTr="00020D70">
        <w:trPr>
          <w:trHeight w:val="250"/>
        </w:trPr>
        <w:tc>
          <w:tcPr>
            <w:tcW w:w="1413" w:type="dxa"/>
          </w:tcPr>
          <w:p w14:paraId="697741DD" w14:textId="77777777" w:rsidR="002072E3" w:rsidRPr="00DF7547" w:rsidRDefault="002072E3" w:rsidP="00020D70">
            <w:pPr>
              <w:pStyle w:val="E4-"/>
            </w:pPr>
            <w:r w:rsidRPr="00DA260D">
              <w:t>Total Effect</w:t>
            </w:r>
          </w:p>
        </w:tc>
        <w:tc>
          <w:tcPr>
            <w:tcW w:w="560" w:type="dxa"/>
            <w:vAlign w:val="center"/>
          </w:tcPr>
          <w:p w14:paraId="1F26A037" w14:textId="77777777" w:rsidR="002072E3" w:rsidRPr="00DF7547" w:rsidRDefault="002072E3" w:rsidP="00020D70">
            <w:pPr>
              <w:pStyle w:val="E4-"/>
            </w:pPr>
            <w:r w:rsidRPr="00DF7547">
              <w:rPr>
                <w:rFonts w:hint="eastAsia"/>
              </w:rPr>
              <w:t>XY</w:t>
            </w:r>
          </w:p>
        </w:tc>
        <w:tc>
          <w:tcPr>
            <w:tcW w:w="992" w:type="dxa"/>
            <w:noWrap/>
            <w:vAlign w:val="center"/>
          </w:tcPr>
          <w:p w14:paraId="27DD2B29" w14:textId="2CEC8CF9" w:rsidR="002072E3" w:rsidRPr="00DF7547" w:rsidRDefault="002072E3" w:rsidP="00020D70">
            <w:pPr>
              <w:pStyle w:val="E4-"/>
              <w:rPr>
                <w:rFonts w:hint="eastAsia"/>
              </w:rPr>
            </w:pPr>
            <w:r w:rsidRPr="00DF7547">
              <w:rPr>
                <w:rFonts w:hint="eastAsia"/>
              </w:rPr>
              <w:t>0.</w:t>
            </w:r>
            <w:r w:rsidR="0058688F">
              <w:rPr>
                <w:rFonts w:hint="eastAsia"/>
              </w:rPr>
              <w:t>766</w:t>
            </w:r>
          </w:p>
        </w:tc>
        <w:tc>
          <w:tcPr>
            <w:tcW w:w="1417" w:type="dxa"/>
            <w:noWrap/>
            <w:vAlign w:val="center"/>
          </w:tcPr>
          <w:p w14:paraId="6ACD7AD1" w14:textId="77777777" w:rsidR="002072E3" w:rsidRPr="00DF7547" w:rsidRDefault="002072E3" w:rsidP="00020D70">
            <w:pPr>
              <w:pStyle w:val="E4-"/>
            </w:pPr>
            <w:r w:rsidRPr="00DF7547">
              <w:rPr>
                <w:rFonts w:hint="eastAsia"/>
              </w:rPr>
              <w:t>0.000/0.001</w:t>
            </w:r>
          </w:p>
        </w:tc>
        <w:tc>
          <w:tcPr>
            <w:tcW w:w="1266" w:type="dxa"/>
            <w:vAlign w:val="center"/>
          </w:tcPr>
          <w:p w14:paraId="67ED833C" w14:textId="77777777" w:rsidR="002072E3" w:rsidRPr="00DF7547" w:rsidRDefault="002072E3" w:rsidP="00020D70">
            <w:pPr>
              <w:pStyle w:val="E4-"/>
            </w:pPr>
            <w:r w:rsidRPr="00DF7547">
              <w:rPr>
                <w:rFonts w:hint="eastAsia"/>
              </w:rPr>
              <w:t>0.064~0.698</w:t>
            </w:r>
          </w:p>
        </w:tc>
        <w:tc>
          <w:tcPr>
            <w:tcW w:w="1268" w:type="dxa"/>
            <w:vAlign w:val="center"/>
          </w:tcPr>
          <w:p w14:paraId="1DD07070" w14:textId="77777777" w:rsidR="002072E3" w:rsidRPr="00DF7547" w:rsidRDefault="002072E3" w:rsidP="00020D70">
            <w:pPr>
              <w:pStyle w:val="E4-"/>
            </w:pPr>
            <w:r w:rsidRPr="00DF7547">
              <w:rPr>
                <w:rFonts w:hint="eastAsia"/>
              </w:rPr>
              <w:t>0.686~0.928</w:t>
            </w:r>
          </w:p>
        </w:tc>
        <w:tc>
          <w:tcPr>
            <w:tcW w:w="923" w:type="dxa"/>
            <w:vAlign w:val="center"/>
          </w:tcPr>
          <w:p w14:paraId="607631C8" w14:textId="77777777" w:rsidR="002072E3" w:rsidRPr="00DF7547" w:rsidRDefault="002072E3" w:rsidP="00020D70">
            <w:pPr>
              <w:pStyle w:val="E4-"/>
            </w:pPr>
            <w:r w:rsidRPr="00DA260D">
              <w:t>Confirmed</w:t>
            </w:r>
          </w:p>
        </w:tc>
      </w:tr>
    </w:tbl>
    <w:p w14:paraId="2F072171" w14:textId="77777777" w:rsidR="002072E3" w:rsidRDefault="002072E3" w:rsidP="00756062">
      <w:pPr>
        <w:pStyle w:val="B23"/>
        <w:spacing w:before="360" w:after="360"/>
        <w:rPr>
          <w:rFonts w:eastAsia="標楷體"/>
        </w:rPr>
      </w:pPr>
    </w:p>
    <w:p w14:paraId="01A75478" w14:textId="5F35D3B1" w:rsidR="00756062" w:rsidRDefault="00756062" w:rsidP="00756062">
      <w:pPr>
        <w:pStyle w:val="B23"/>
        <w:spacing w:before="360" w:after="360"/>
        <w:rPr>
          <w:rFonts w:eastAsia="標楷體"/>
        </w:rPr>
      </w:pPr>
      <w:r w:rsidRPr="00756062">
        <w:rPr>
          <w:rFonts w:eastAsia="標楷體"/>
        </w:rPr>
        <w:t>DISCUSSION AND CONCLUSIONS</w:t>
      </w:r>
    </w:p>
    <w:p w14:paraId="465E23A2" w14:textId="7B059A77" w:rsidR="004D0F18" w:rsidRPr="004D0F18" w:rsidRDefault="004D0F18" w:rsidP="004D0F18">
      <w:pPr>
        <w:pStyle w:val="B24"/>
        <w:ind w:firstLine="416"/>
      </w:pPr>
      <w:r w:rsidRPr="004D0F18">
        <w:t>This study confirm</w:t>
      </w:r>
      <w:r w:rsidR="00046271">
        <w:rPr>
          <w:rFonts w:eastAsiaTheme="minorEastAsia" w:hint="eastAsia"/>
        </w:rPr>
        <w:t xml:space="preserve">ed </w:t>
      </w:r>
      <w:r w:rsidRPr="004D0F18">
        <w:t xml:space="preserve">that </w:t>
      </w:r>
      <w:r w:rsidR="000E055B">
        <w:t>island tourism</w:t>
      </w:r>
      <w:r w:rsidRPr="004D0F18">
        <w:t xml:space="preserve">, </w:t>
      </w:r>
      <w:r w:rsidR="0058688F">
        <w:t>leisure fishery</w:t>
      </w:r>
      <w:r w:rsidRPr="004D0F18">
        <w:t xml:space="preserve">, </w:t>
      </w:r>
      <w:r w:rsidR="0058688F">
        <w:rPr>
          <w:rFonts w:eastAsiaTheme="minorEastAsia" w:hint="eastAsia"/>
        </w:rPr>
        <w:t xml:space="preserve">firework festival </w:t>
      </w:r>
      <w:r w:rsidRPr="004D0F18">
        <w:t xml:space="preserve">and behavioral intention </w:t>
      </w:r>
      <w:r w:rsidR="00E6154E">
        <w:rPr>
          <w:rFonts w:eastAsiaTheme="minorEastAsia" w:hint="eastAsia"/>
        </w:rPr>
        <w:t>we</w:t>
      </w:r>
      <w:r w:rsidR="00046271">
        <w:rPr>
          <w:rFonts w:eastAsiaTheme="minorEastAsia" w:hint="eastAsia"/>
        </w:rPr>
        <w:t>re</w:t>
      </w:r>
      <w:r w:rsidRPr="004D0F18">
        <w:t xml:space="preserve"> significantly interrelated within the context of </w:t>
      </w:r>
      <w:r w:rsidRPr="004D0F18">
        <w:lastRenderedPageBreak/>
        <w:t xml:space="preserve">recreational activities in the </w:t>
      </w:r>
      <w:r w:rsidR="0058688F">
        <w:t>Penghu Bay</w:t>
      </w:r>
      <w:r w:rsidRPr="004D0F18">
        <w:t xml:space="preserve">. </w:t>
      </w:r>
      <w:r w:rsidR="00AB5C11">
        <w:rPr>
          <w:rFonts w:ascii="新細明體" w:eastAsia="新細明體" w:hAnsi="新細明體" w:cs="新細明體" w:hint="eastAsia"/>
        </w:rPr>
        <w:t>The</w:t>
      </w:r>
      <w:r w:rsidRPr="004D0F18">
        <w:t xml:space="preserve"> results demonstrate</w:t>
      </w:r>
      <w:r w:rsidR="00046271">
        <w:rPr>
          <w:rFonts w:eastAsiaTheme="minorEastAsia" w:hint="eastAsia"/>
        </w:rPr>
        <w:t>d</w:t>
      </w:r>
      <w:r w:rsidRPr="004D0F18">
        <w:t xml:space="preserve"> that </w:t>
      </w:r>
      <w:r w:rsidR="000E055B">
        <w:t>island tourism</w:t>
      </w:r>
      <w:r w:rsidRPr="004D0F18">
        <w:t xml:space="preserve"> positively influences both </w:t>
      </w:r>
      <w:r w:rsidR="00B17326">
        <w:rPr>
          <w:rFonts w:eastAsiaTheme="minorEastAsia" w:hint="eastAsia"/>
        </w:rPr>
        <w:t>leisure fishery and firework festival,</w:t>
      </w:r>
      <w:r w:rsidRPr="004D0F18">
        <w:t xml:space="preserve"> </w:t>
      </w:r>
      <w:r w:rsidR="00B17326">
        <w:rPr>
          <w:rFonts w:eastAsiaTheme="minorEastAsia" w:hint="eastAsia"/>
        </w:rPr>
        <w:t>also,</w:t>
      </w:r>
      <w:r w:rsidRPr="004D0F18">
        <w:t xml:space="preserve"> </w:t>
      </w:r>
      <w:r w:rsidR="00B17326">
        <w:rPr>
          <w:rFonts w:eastAsiaTheme="minorEastAsia" w:hint="eastAsia"/>
        </w:rPr>
        <w:t>leisure fishery and firework festival</w:t>
      </w:r>
      <w:r w:rsidRPr="004D0F18">
        <w:t xml:space="preserve"> further exert</w:t>
      </w:r>
      <w:r w:rsidR="00046271">
        <w:rPr>
          <w:rFonts w:eastAsiaTheme="minorEastAsia" w:hint="eastAsia"/>
        </w:rPr>
        <w:t>ed</w:t>
      </w:r>
      <w:r w:rsidRPr="004D0F18">
        <w:t xml:space="preserve"> a significant</w:t>
      </w:r>
      <w:r w:rsidR="00B17326">
        <w:rPr>
          <w:rFonts w:eastAsiaTheme="minorEastAsia" w:hint="eastAsia"/>
        </w:rPr>
        <w:t>ly</w:t>
      </w:r>
      <w:r w:rsidRPr="004D0F18">
        <w:t xml:space="preserve"> positive effect on behavioral intention. These results </w:t>
      </w:r>
      <w:r w:rsidR="00F103F8">
        <w:rPr>
          <w:rFonts w:eastAsiaTheme="minorEastAsia" w:hint="eastAsia"/>
        </w:rPr>
        <w:t>we</w:t>
      </w:r>
      <w:r w:rsidR="00046271">
        <w:rPr>
          <w:rFonts w:eastAsiaTheme="minorEastAsia" w:hint="eastAsia"/>
        </w:rPr>
        <w:t>re</w:t>
      </w:r>
      <w:r w:rsidRPr="004D0F18">
        <w:t xml:space="preserve"> consistent with prior studies (Ding et al., 2021; Li et al., 2021; Zhu &amp; Liu, 2024), reinforcing the critical role</w:t>
      </w:r>
      <w:r w:rsidR="00B17326">
        <w:rPr>
          <w:rFonts w:eastAsiaTheme="minorEastAsia" w:hint="eastAsia"/>
        </w:rPr>
        <w:t>s</w:t>
      </w:r>
      <w:r w:rsidRPr="004D0F18">
        <w:t xml:space="preserve"> of </w:t>
      </w:r>
      <w:r w:rsidR="00B17326">
        <w:rPr>
          <w:rFonts w:eastAsiaTheme="minorEastAsia" w:hint="eastAsia"/>
        </w:rPr>
        <w:t xml:space="preserve">leisure fisher </w:t>
      </w:r>
      <w:r w:rsidRPr="004D0F18">
        <w:t xml:space="preserve">and </w:t>
      </w:r>
      <w:r w:rsidR="00B17326">
        <w:rPr>
          <w:rFonts w:eastAsiaTheme="minorEastAsia" w:hint="eastAsia"/>
        </w:rPr>
        <w:t>firework festival</w:t>
      </w:r>
      <w:r w:rsidRPr="004D0F18">
        <w:t xml:space="preserve"> in shaping tourist behavior</w:t>
      </w:r>
      <w:r w:rsidR="00B17326">
        <w:rPr>
          <w:rFonts w:eastAsiaTheme="minorEastAsia" w:hint="eastAsia"/>
        </w:rPr>
        <w:t xml:space="preserve"> intention</w:t>
      </w:r>
      <w:r w:rsidRPr="004D0F18">
        <w:t xml:space="preserve">. Moreover, </w:t>
      </w:r>
      <w:r w:rsidR="0058688F">
        <w:t>leisure fishery</w:t>
      </w:r>
      <w:r w:rsidRPr="004D0F18">
        <w:t xml:space="preserve"> </w:t>
      </w:r>
      <w:r w:rsidR="00046271">
        <w:rPr>
          <w:rFonts w:eastAsiaTheme="minorEastAsia" w:hint="eastAsia"/>
        </w:rPr>
        <w:t>was</w:t>
      </w:r>
      <w:r w:rsidRPr="004D0F18">
        <w:t xml:space="preserve"> found to partially mediate the relationship bet</w:t>
      </w:r>
      <w:r w:rsidR="00F103F8">
        <w:rPr>
          <w:rFonts w:eastAsiaTheme="minorEastAsia" w:hint="eastAsia"/>
        </w:rPr>
        <w:t>wee</w:t>
      </w:r>
      <w:r w:rsidRPr="004D0F18">
        <w:t xml:space="preserve">n </w:t>
      </w:r>
      <w:r w:rsidR="000E055B">
        <w:t>island tourism</w:t>
      </w:r>
      <w:r w:rsidRPr="004D0F18">
        <w:t xml:space="preserve"> and behavioral intention, supporting the proposed theoretical framework.</w:t>
      </w:r>
    </w:p>
    <w:p w14:paraId="36C23FBA" w14:textId="03874AC4" w:rsidR="004D0F18" w:rsidRDefault="004D0F18" w:rsidP="004D0F18">
      <w:pPr>
        <w:pStyle w:val="B24"/>
        <w:ind w:firstLine="416"/>
        <w:rPr>
          <w:rFonts w:eastAsiaTheme="minorEastAsia"/>
          <w:b/>
        </w:rPr>
      </w:pPr>
    </w:p>
    <w:p w14:paraId="7F308AE0" w14:textId="4312793F" w:rsidR="007B4A18" w:rsidRPr="00DF7547" w:rsidRDefault="00DC710D" w:rsidP="004D0F18">
      <w:pPr>
        <w:pStyle w:val="D11"/>
        <w:rPr>
          <w:rFonts w:ascii="Times New Roman" w:hAnsi="Times New Roman" w:cs="Times New Roman"/>
        </w:rPr>
      </w:pPr>
      <w:r w:rsidRPr="00DC710D">
        <w:rPr>
          <w:rFonts w:ascii="Times New Roman" w:hAnsi="Times New Roman" w:cs="Times New Roman"/>
        </w:rPr>
        <w:t>References</w:t>
      </w:r>
    </w:p>
    <w:p w14:paraId="31FA381C"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Ajzen, I. (1991). The theory of planned behavior.</w:t>
      </w:r>
      <w:r w:rsidRPr="004C4159">
        <w:rPr>
          <w:rFonts w:cs="Times New Roman"/>
          <w:b/>
          <w:bCs/>
        </w:rPr>
        <w:t xml:space="preserve"> Organizational Behavior and Human Decision Processes, 50(2), </w:t>
      </w:r>
      <w:r w:rsidRPr="00B23EA6">
        <w:rPr>
          <w:rFonts w:cs="Times New Roman"/>
        </w:rPr>
        <w:t xml:space="preserve">179-211. </w:t>
      </w:r>
    </w:p>
    <w:p w14:paraId="67475B51"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Archer, B. (1996). Sustainable tourism: </w:t>
      </w:r>
      <w:r w:rsidRPr="004C4159">
        <w:rPr>
          <w:rFonts w:cs="Times New Roman"/>
          <w:b/>
          <w:bCs/>
        </w:rPr>
        <w:t>An economist's view.</w:t>
      </w:r>
      <w:r w:rsidRPr="00B23EA6">
        <w:rPr>
          <w:rFonts w:cs="Times New Roman"/>
        </w:rPr>
        <w:t xml:space="preserve"> In Sustainable Tourism: A European Perspective. </w:t>
      </w:r>
    </w:p>
    <w:p w14:paraId="378727C4"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Baron, R. M., &amp; Kenny, D. A. (1986). The moderator–mediator variable distinction in social psychological research: Conceptual, strategic, and statistical considerations. </w:t>
      </w:r>
      <w:r w:rsidRPr="004C4159">
        <w:rPr>
          <w:rFonts w:cs="Times New Roman"/>
          <w:b/>
          <w:bCs/>
        </w:rPr>
        <w:t>Journal of Personality and Social Psychology, 51(6),</w:t>
      </w:r>
      <w:r w:rsidRPr="00B23EA6">
        <w:rPr>
          <w:rFonts w:cs="Times New Roman"/>
        </w:rPr>
        <w:t xml:space="preserve"> 1173-1182. </w:t>
      </w:r>
    </w:p>
    <w:p w14:paraId="570D4EE9"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Blackwell, R. D., Miniard, P. W., &amp; Engel, J. F. (2001). </w:t>
      </w:r>
      <w:r w:rsidRPr="004C4159">
        <w:rPr>
          <w:rFonts w:cs="Times New Roman"/>
          <w:b/>
          <w:bCs/>
        </w:rPr>
        <w:t>Consumer behavior.</w:t>
      </w:r>
      <w:r w:rsidRPr="00B23EA6">
        <w:rPr>
          <w:rFonts w:cs="Times New Roman"/>
        </w:rPr>
        <w:t xml:space="preserve"> Harcourt College Publishers. </w:t>
      </w:r>
    </w:p>
    <w:p w14:paraId="34993024"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Briguglio, L. (1996). </w:t>
      </w:r>
      <w:r w:rsidRPr="004C4159">
        <w:rPr>
          <w:rFonts w:cs="Times New Roman"/>
          <w:b/>
          <w:bCs/>
        </w:rPr>
        <w:t>Sustainable tourism in small island states:</w:t>
      </w:r>
      <w:r w:rsidRPr="00B23EA6">
        <w:rPr>
          <w:rFonts w:cs="Times New Roman"/>
        </w:rPr>
        <w:t xml:space="preserve"> The case of Malta. In </w:t>
      </w:r>
      <w:proofErr w:type="spellStart"/>
      <w:r w:rsidRPr="00B23EA6">
        <w:rPr>
          <w:rFonts w:cs="Times New Roman"/>
        </w:rPr>
        <w:t>Susta</w:t>
      </w:r>
      <w:proofErr w:type="spellEnd"/>
    </w:p>
    <w:p w14:paraId="73D89357"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Butler, R. W. (1993). </w:t>
      </w:r>
      <w:r w:rsidRPr="004C4159">
        <w:rPr>
          <w:rFonts w:cs="Times New Roman"/>
          <w:b/>
          <w:bCs/>
        </w:rPr>
        <w:t>Tourism development in small islands:</w:t>
      </w:r>
      <w:r w:rsidRPr="00B23EA6">
        <w:rPr>
          <w:rFonts w:cs="Times New Roman"/>
        </w:rPr>
        <w:t xml:space="preserve"> Past influences and future prospects. In Island Tourism: Problems and Perspectives. </w:t>
      </w:r>
    </w:p>
    <w:p w14:paraId="56996EA2"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Butler, R. W. (1996). </w:t>
      </w:r>
      <w:r w:rsidRPr="004C4159">
        <w:rPr>
          <w:rFonts w:cs="Times New Roman"/>
          <w:b/>
          <w:bCs/>
        </w:rPr>
        <w:t>The concept of a tourist area cycle of evolution: Implications for management of resources.</w:t>
      </w:r>
      <w:r w:rsidRPr="00B23EA6">
        <w:rPr>
          <w:rFonts w:cs="Times New Roman"/>
        </w:rPr>
        <w:t xml:space="preserve"> Canadian Geographer. </w:t>
      </w:r>
    </w:p>
    <w:p w14:paraId="57362AC5" w14:textId="77777777" w:rsidR="00D912EC" w:rsidRPr="004C4159" w:rsidRDefault="00D912EC" w:rsidP="00D912EC">
      <w:pPr>
        <w:spacing w:beforeLines="0" w:before="0" w:afterLines="0" w:after="0" w:line="240" w:lineRule="auto"/>
        <w:ind w:leftChars="1" w:left="566" w:hangingChars="235" w:hanging="564"/>
        <w:rPr>
          <w:rFonts w:cs="Times New Roman"/>
          <w:b/>
          <w:bCs/>
        </w:rPr>
      </w:pPr>
      <w:r w:rsidRPr="00B23EA6">
        <w:rPr>
          <w:rFonts w:cs="Times New Roman"/>
        </w:rPr>
        <w:t xml:space="preserve">Chang, J. (2006). A case study of the festival tourism market in Taiwan. </w:t>
      </w:r>
      <w:r w:rsidRPr="004C4159">
        <w:rPr>
          <w:rFonts w:cs="Times New Roman"/>
          <w:b/>
          <w:bCs/>
        </w:rPr>
        <w:t xml:space="preserve">Journal of Vacation Marketing. </w:t>
      </w:r>
    </w:p>
    <w:p w14:paraId="5413B350"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Chen, C. F., &amp; Tsai, D. C. (2007). How destination image and evaluative factors affect behavioral intentions?</w:t>
      </w:r>
      <w:r w:rsidRPr="004C4159">
        <w:rPr>
          <w:rFonts w:cs="Times New Roman"/>
          <w:b/>
          <w:bCs/>
        </w:rPr>
        <w:t xml:space="preserve"> Tourism Management, 28(4),</w:t>
      </w:r>
      <w:r w:rsidRPr="00B23EA6">
        <w:rPr>
          <w:rFonts w:cs="Times New Roman"/>
        </w:rPr>
        <w:t xml:space="preserve"> 1115-1122. </w:t>
      </w:r>
    </w:p>
    <w:p w14:paraId="12D2E58C"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Chi, C. G. Q., &amp; Qu, H. (2008). Examining the structural relationships of destination image, customer satisfaction and destination loyalty. </w:t>
      </w:r>
      <w:r w:rsidRPr="004C4159">
        <w:rPr>
          <w:rFonts w:cs="Times New Roman"/>
          <w:b/>
          <w:bCs/>
        </w:rPr>
        <w:t xml:space="preserve">Journal of Hospitality &amp; Tourism Research, 32(1), </w:t>
      </w:r>
      <w:r w:rsidRPr="00B23EA6">
        <w:rPr>
          <w:rFonts w:cs="Times New Roman"/>
        </w:rPr>
        <w:t xml:space="preserve">62-81. </w:t>
      </w:r>
    </w:p>
    <w:p w14:paraId="3FBCEB66"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Cole, J. P. (1978). </w:t>
      </w:r>
      <w:r w:rsidRPr="004C4159">
        <w:rPr>
          <w:rFonts w:cs="Times New Roman"/>
          <w:b/>
          <w:bCs/>
        </w:rPr>
        <w:t xml:space="preserve">The geography of world affairs. </w:t>
      </w:r>
      <w:r w:rsidRPr="00B23EA6">
        <w:rPr>
          <w:rFonts w:cs="Times New Roman"/>
        </w:rPr>
        <w:t xml:space="preserve">Penguin Books. </w:t>
      </w:r>
    </w:p>
    <w:p w14:paraId="4D9F8318"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lastRenderedPageBreak/>
        <w:t>Cronin Jr, J. J., Brady, M. K., &amp; Hult, G. T. M. (2000). Assessing the effects of quality, value, and customer satisfaction on consumer behavioral intentions in service environments.</w:t>
      </w:r>
      <w:r w:rsidRPr="004C4159">
        <w:rPr>
          <w:rFonts w:cs="Times New Roman"/>
          <w:b/>
          <w:bCs/>
        </w:rPr>
        <w:t xml:space="preserve"> Journal of Retailing, 76(2), </w:t>
      </w:r>
      <w:r w:rsidRPr="00B23EA6">
        <w:rPr>
          <w:rFonts w:cs="Times New Roman"/>
        </w:rPr>
        <w:t xml:space="preserve">193-218. </w:t>
      </w:r>
    </w:p>
    <w:p w14:paraId="7B74FDCA"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Ditton, R. B., Holland, S. M., &amp; Anderson, D. K. (2002). Recreational fishing as tourism. </w:t>
      </w:r>
      <w:r w:rsidRPr="004C4159">
        <w:rPr>
          <w:rFonts w:cs="Times New Roman"/>
          <w:b/>
          <w:bCs/>
        </w:rPr>
        <w:t>Fisheries, 27(3),</w:t>
      </w:r>
      <w:r w:rsidRPr="00B23EA6">
        <w:rPr>
          <w:rFonts w:cs="Times New Roman"/>
        </w:rPr>
        <w:t xml:space="preserve"> 17-24. </w:t>
      </w:r>
    </w:p>
    <w:p w14:paraId="523938ED"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Engel, J. F., Blackwell, R. D., &amp; Miniard, P. W. (2005).</w:t>
      </w:r>
      <w:r w:rsidRPr="00D912EC">
        <w:rPr>
          <w:rFonts w:cs="Times New Roman"/>
          <w:b/>
          <w:bCs/>
        </w:rPr>
        <w:t xml:space="preserve"> Consumer behavior.</w:t>
      </w:r>
      <w:r w:rsidRPr="00B23EA6">
        <w:rPr>
          <w:rFonts w:cs="Times New Roman"/>
        </w:rPr>
        <w:t xml:space="preserve"> Thomson South-Western. </w:t>
      </w:r>
    </w:p>
    <w:p w14:paraId="7849B064"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Fortuny, M., Soler, A. M., Canovas, G., &amp; Sanchez, A. (2008). Technical approach for a sustainable tourism development. Case study of the Balearic Islands. </w:t>
      </w:r>
      <w:r w:rsidRPr="00D912EC">
        <w:rPr>
          <w:rFonts w:cs="Times New Roman"/>
          <w:b/>
          <w:bCs/>
        </w:rPr>
        <w:t xml:space="preserve">Journal of Cleaner Production, 16(7), </w:t>
      </w:r>
      <w:r w:rsidRPr="00B23EA6">
        <w:rPr>
          <w:rFonts w:cs="Times New Roman"/>
        </w:rPr>
        <w:t xml:space="preserve">860-869. </w:t>
      </w:r>
    </w:p>
    <w:p w14:paraId="3E00D36E"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García-Falcón, J. M., &amp; Medina-Muñoz, D. (1999). </w:t>
      </w:r>
      <w:r w:rsidRPr="00D912EC">
        <w:rPr>
          <w:rFonts w:cs="Times New Roman"/>
          <w:b/>
          <w:bCs/>
        </w:rPr>
        <w:t xml:space="preserve">Sustainable tourism development in islands: A case study of Gran Canaria. </w:t>
      </w:r>
      <w:r w:rsidRPr="00B23EA6">
        <w:rPr>
          <w:rFonts w:cs="Times New Roman"/>
        </w:rPr>
        <w:t xml:space="preserve">Business Strategy and the Environment. </w:t>
      </w:r>
    </w:p>
    <w:p w14:paraId="40BBFA67"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Getz, D. (1991). </w:t>
      </w:r>
      <w:r w:rsidRPr="00D912EC">
        <w:rPr>
          <w:rFonts w:cs="Times New Roman"/>
          <w:b/>
          <w:bCs/>
        </w:rPr>
        <w:t>Festivals, special events, and tourism.</w:t>
      </w:r>
      <w:r w:rsidRPr="00B23EA6">
        <w:rPr>
          <w:rFonts w:cs="Times New Roman"/>
        </w:rPr>
        <w:t xml:space="preserve"> Van Nostrand Reinhold. </w:t>
      </w:r>
    </w:p>
    <w:p w14:paraId="06821A49"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Getz, D. (2008). Event tourism: Definition, evolution, and research. </w:t>
      </w:r>
      <w:r w:rsidRPr="00D912EC">
        <w:rPr>
          <w:rFonts w:cs="Times New Roman"/>
          <w:b/>
          <w:bCs/>
        </w:rPr>
        <w:t>Tourism Management, 29(3),</w:t>
      </w:r>
      <w:r w:rsidRPr="00B23EA6">
        <w:rPr>
          <w:rFonts w:cs="Times New Roman"/>
        </w:rPr>
        <w:t xml:space="preserve"> 403-428. </w:t>
      </w:r>
    </w:p>
    <w:p w14:paraId="48372654" w14:textId="77777777" w:rsidR="00D912EC" w:rsidRPr="00B23EA6" w:rsidRDefault="00D912EC" w:rsidP="00D912EC">
      <w:pPr>
        <w:spacing w:beforeLines="0" w:before="0" w:afterLines="0" w:after="0" w:line="240" w:lineRule="auto"/>
        <w:ind w:leftChars="1" w:left="566" w:hangingChars="235" w:hanging="564"/>
        <w:rPr>
          <w:rFonts w:cs="Times New Roman"/>
        </w:rPr>
      </w:pPr>
      <w:proofErr w:type="spellStart"/>
      <w:r w:rsidRPr="00B23EA6">
        <w:rPr>
          <w:rFonts w:cs="Times New Roman"/>
        </w:rPr>
        <w:t>Grappi</w:t>
      </w:r>
      <w:proofErr w:type="spellEnd"/>
      <w:r w:rsidRPr="00B23EA6">
        <w:rPr>
          <w:rFonts w:cs="Times New Roman"/>
        </w:rPr>
        <w:t xml:space="preserve">, S., &amp; Montanari, F. (2011). </w:t>
      </w:r>
      <w:r w:rsidRPr="00D912EC">
        <w:rPr>
          <w:rFonts w:cs="Times New Roman"/>
          <w:b/>
          <w:bCs/>
        </w:rPr>
        <w:t xml:space="preserve">The role of social identification and hedonism in affecting tourist re-patronizing </w:t>
      </w:r>
      <w:proofErr w:type="spellStart"/>
      <w:r w:rsidRPr="00D912EC">
        <w:rPr>
          <w:rFonts w:cs="Times New Roman"/>
          <w:b/>
          <w:bCs/>
        </w:rPr>
        <w:t>behaviours</w:t>
      </w:r>
      <w:proofErr w:type="spellEnd"/>
      <w:r w:rsidRPr="00D912EC">
        <w:rPr>
          <w:rFonts w:cs="Times New Roman"/>
          <w:b/>
          <w:bCs/>
        </w:rPr>
        <w:t>:</w:t>
      </w:r>
      <w:r w:rsidRPr="00B23EA6">
        <w:rPr>
          <w:rFonts w:cs="Times New Roman"/>
        </w:rPr>
        <w:t xml:space="preserve"> The case of an Italian festival. Tourism Management. </w:t>
      </w:r>
    </w:p>
    <w:p w14:paraId="06C64D1F"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Gregorich, S. P. (2006). Do self-report instruments allow meaningful comparisons across diverse population groups? Testing measurement invariance using the multigroup confirmatory factor analysis framework. </w:t>
      </w:r>
      <w:r w:rsidRPr="00D912EC">
        <w:rPr>
          <w:rFonts w:cs="Times New Roman"/>
          <w:b/>
          <w:bCs/>
        </w:rPr>
        <w:t>Medical Care, 44(11),</w:t>
      </w:r>
      <w:r w:rsidRPr="00B23EA6">
        <w:rPr>
          <w:rFonts w:cs="Times New Roman"/>
        </w:rPr>
        <w:t xml:space="preserve"> S78-S94. </w:t>
      </w:r>
    </w:p>
    <w:p w14:paraId="00894142"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Gursoy, D., Kim, K., &amp; Uysal, M. (2004). </w:t>
      </w:r>
      <w:r w:rsidRPr="00D912EC">
        <w:rPr>
          <w:rFonts w:cs="Times New Roman"/>
          <w:b/>
          <w:bCs/>
        </w:rPr>
        <w:t>Perceived impacts of festivals and special events by organizers: An extension and validation.</w:t>
      </w:r>
      <w:r w:rsidRPr="00B23EA6">
        <w:rPr>
          <w:rFonts w:cs="Times New Roman"/>
        </w:rPr>
        <w:t xml:space="preserve"> Tourism Management. </w:t>
      </w:r>
    </w:p>
    <w:p w14:paraId="2C992DC9"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Ha, J., &amp; Jang, S. S. (2009). Perceived values, satisfaction, and behavioral intentions: The role of familiarity in Korean restaurants. International </w:t>
      </w:r>
      <w:r w:rsidRPr="00D912EC">
        <w:rPr>
          <w:rFonts w:cs="Times New Roman"/>
          <w:b/>
          <w:bCs/>
        </w:rPr>
        <w:t>Journal of Hospitality Management, 28(1),</w:t>
      </w:r>
      <w:r w:rsidRPr="00B23EA6">
        <w:rPr>
          <w:rFonts w:cs="Times New Roman"/>
        </w:rPr>
        <w:t xml:space="preserve"> 2-13. </w:t>
      </w:r>
    </w:p>
    <w:p w14:paraId="0B7E4354"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Hair, J. F., Black, W. C., Babin, B. J., &amp; Anderson, R. E. (2009). </w:t>
      </w:r>
      <w:r w:rsidRPr="00D912EC">
        <w:rPr>
          <w:rFonts w:cs="Times New Roman"/>
          <w:b/>
          <w:bCs/>
        </w:rPr>
        <w:t>Multivariate data analysis.</w:t>
      </w:r>
      <w:r w:rsidRPr="00B23EA6">
        <w:rPr>
          <w:rFonts w:cs="Times New Roman"/>
        </w:rPr>
        <w:t xml:space="preserve"> Pearson Education. </w:t>
      </w:r>
    </w:p>
    <w:p w14:paraId="05E99B30"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Hess, A. L. (1990). Overview: </w:t>
      </w:r>
      <w:r w:rsidRPr="00D912EC">
        <w:rPr>
          <w:rFonts w:cs="Times New Roman"/>
          <w:b/>
          <w:bCs/>
        </w:rPr>
        <w:t>Sustainable development and environmental management of small islands.</w:t>
      </w:r>
      <w:r w:rsidRPr="00B23EA6">
        <w:rPr>
          <w:rFonts w:cs="Times New Roman"/>
        </w:rPr>
        <w:t xml:space="preserve"> In Sustainable Development and Environmental Management of Small Islands. </w:t>
      </w:r>
    </w:p>
    <w:p w14:paraId="6DF33BF7"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Jackson, R. (1997). </w:t>
      </w:r>
      <w:r w:rsidRPr="00D912EC">
        <w:rPr>
          <w:rFonts w:cs="Times New Roman"/>
          <w:b/>
          <w:bCs/>
        </w:rPr>
        <w:t>Developments in event management.</w:t>
      </w:r>
      <w:r w:rsidRPr="00B23EA6">
        <w:rPr>
          <w:rFonts w:cs="Times New Roman"/>
        </w:rPr>
        <w:t xml:space="preserve"> In Festival and Special Event Management. </w:t>
      </w:r>
    </w:p>
    <w:p w14:paraId="27506BC7"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Jacobson, S. K., &amp; Lopez, A. F. (1994). </w:t>
      </w:r>
      <w:r w:rsidRPr="00D912EC">
        <w:rPr>
          <w:rFonts w:cs="Times New Roman"/>
          <w:b/>
          <w:bCs/>
        </w:rPr>
        <w:t>Biological impacts of ecotourism</w:t>
      </w:r>
      <w:r w:rsidRPr="00B23EA6">
        <w:rPr>
          <w:rFonts w:cs="Times New Roman"/>
        </w:rPr>
        <w:t xml:space="preserve">: Tourists and nesting turtles in Tortuguero National Park, Costa Rica. Wildlife Society Bulletin. </w:t>
      </w:r>
    </w:p>
    <w:p w14:paraId="534388E2"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lastRenderedPageBreak/>
        <w:t xml:space="preserve">Kelly, T. L. (1939). The selection of upper and lower groups as the basis for determining item difficulty. </w:t>
      </w:r>
      <w:r w:rsidRPr="00D912EC">
        <w:rPr>
          <w:rFonts w:cs="Times New Roman"/>
          <w:b/>
          <w:bCs/>
        </w:rPr>
        <w:t xml:space="preserve">Journal of Educational Psychology, 30(1), </w:t>
      </w:r>
      <w:r w:rsidRPr="00B23EA6">
        <w:rPr>
          <w:rFonts w:cs="Times New Roman"/>
        </w:rPr>
        <w:t xml:space="preserve">17-24. </w:t>
      </w:r>
    </w:p>
    <w:p w14:paraId="60E72CE7"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Kline, R. B. (2005). </w:t>
      </w:r>
      <w:r w:rsidRPr="00D912EC">
        <w:rPr>
          <w:rFonts w:cs="Times New Roman"/>
          <w:b/>
          <w:bCs/>
        </w:rPr>
        <w:t>Principles and practice of structural equation modeling.</w:t>
      </w:r>
      <w:r w:rsidRPr="00B23EA6">
        <w:rPr>
          <w:rFonts w:cs="Times New Roman"/>
        </w:rPr>
        <w:t xml:space="preserve"> Guilford Press. </w:t>
      </w:r>
    </w:p>
    <w:p w14:paraId="1FB27BDA" w14:textId="77777777" w:rsidR="00D912EC" w:rsidRPr="00B23EA6" w:rsidRDefault="00D912EC" w:rsidP="00D912EC">
      <w:pPr>
        <w:spacing w:beforeLines="0" w:before="0" w:afterLines="0" w:after="0" w:line="240" w:lineRule="auto"/>
        <w:ind w:leftChars="1" w:left="566" w:hangingChars="235" w:hanging="564"/>
        <w:rPr>
          <w:rFonts w:cs="Times New Roman"/>
        </w:rPr>
      </w:pPr>
      <w:proofErr w:type="spellStart"/>
      <w:r w:rsidRPr="00B23EA6">
        <w:rPr>
          <w:rFonts w:cs="Times New Roman"/>
        </w:rPr>
        <w:t>Ladhari</w:t>
      </w:r>
      <w:proofErr w:type="spellEnd"/>
      <w:r w:rsidRPr="00B23EA6">
        <w:rPr>
          <w:rFonts w:cs="Times New Roman"/>
        </w:rPr>
        <w:t xml:space="preserve">, R., Brun, I., &amp; Morales, M. (2008). Determinants of dining satisfaction and post-dining behavioral intentions. International </w:t>
      </w:r>
      <w:r w:rsidRPr="00D912EC">
        <w:rPr>
          <w:rFonts w:cs="Times New Roman"/>
          <w:b/>
          <w:bCs/>
        </w:rPr>
        <w:t xml:space="preserve">Journal of Hospitality Management, 27(4), </w:t>
      </w:r>
      <w:r w:rsidRPr="00B23EA6">
        <w:rPr>
          <w:rFonts w:cs="Times New Roman"/>
        </w:rPr>
        <w:t>563-573</w:t>
      </w:r>
    </w:p>
    <w:p w14:paraId="1D461D2F" w14:textId="77777777" w:rsidR="00D912EC" w:rsidRPr="00D912EC" w:rsidRDefault="00D912EC" w:rsidP="00D912EC">
      <w:pPr>
        <w:spacing w:beforeLines="0" w:before="0" w:afterLines="0" w:after="0" w:line="240" w:lineRule="auto"/>
        <w:ind w:leftChars="1" w:left="566" w:hangingChars="235" w:hanging="564"/>
        <w:rPr>
          <w:rFonts w:cs="Times New Roman"/>
          <w:b/>
          <w:bCs/>
        </w:rPr>
      </w:pPr>
      <w:r w:rsidRPr="00B23EA6">
        <w:rPr>
          <w:rFonts w:cs="Times New Roman"/>
        </w:rPr>
        <w:t xml:space="preserve">Lee, J. S. (2014). The relationship between festival satisfaction and destination loyalty: The case of the Kumgang Nature Art Biennale. </w:t>
      </w:r>
      <w:r w:rsidRPr="00D912EC">
        <w:rPr>
          <w:rFonts w:cs="Times New Roman"/>
          <w:b/>
          <w:bCs/>
        </w:rPr>
        <w:t xml:space="preserve">International Journal of Tourism Research. </w:t>
      </w:r>
    </w:p>
    <w:p w14:paraId="25DA5663" w14:textId="77777777" w:rsidR="00D912EC" w:rsidRPr="00D912EC" w:rsidRDefault="00D912EC" w:rsidP="00D912EC">
      <w:pPr>
        <w:spacing w:beforeLines="0" w:before="0" w:afterLines="0" w:after="0" w:line="240" w:lineRule="auto"/>
        <w:ind w:leftChars="1" w:left="566" w:hangingChars="235" w:hanging="564"/>
        <w:rPr>
          <w:rFonts w:cs="Times New Roman"/>
          <w:b/>
          <w:bCs/>
        </w:rPr>
      </w:pPr>
      <w:r w:rsidRPr="00B23EA6">
        <w:rPr>
          <w:rFonts w:cs="Times New Roman"/>
        </w:rPr>
        <w:t>Nanos, P. (2017). Firework tourism: A new trend in the experience economy.</w:t>
      </w:r>
      <w:r w:rsidRPr="00D912EC">
        <w:rPr>
          <w:rFonts w:cs="Times New Roman"/>
          <w:b/>
          <w:bCs/>
        </w:rPr>
        <w:t xml:space="preserve"> Journal of Tourism and Hospitality. </w:t>
      </w:r>
    </w:p>
    <w:p w14:paraId="4430E44A"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Persson-</w:t>
      </w:r>
      <w:proofErr w:type="spellStart"/>
      <w:r w:rsidRPr="00B23EA6">
        <w:rPr>
          <w:rFonts w:cs="Times New Roman"/>
        </w:rPr>
        <w:t>Fischier</w:t>
      </w:r>
      <w:proofErr w:type="spellEnd"/>
      <w:r w:rsidRPr="00B23EA6">
        <w:rPr>
          <w:rFonts w:cs="Times New Roman"/>
        </w:rPr>
        <w:t xml:space="preserve">, U., Lindström, K. N., Larsson, J., &amp; </w:t>
      </w:r>
      <w:proofErr w:type="spellStart"/>
      <w:r w:rsidRPr="00B23EA6">
        <w:rPr>
          <w:rFonts w:cs="Times New Roman"/>
        </w:rPr>
        <w:t>Rönnbäck</w:t>
      </w:r>
      <w:proofErr w:type="spellEnd"/>
      <w:r w:rsidRPr="00B23EA6">
        <w:rPr>
          <w:rFonts w:cs="Times New Roman"/>
        </w:rPr>
        <w:t xml:space="preserve">, P. (2022). Recreational fishing tourism: </w:t>
      </w:r>
      <w:r w:rsidRPr="00D912EC">
        <w:rPr>
          <w:rFonts w:cs="Times New Roman"/>
          <w:b/>
          <w:bCs/>
        </w:rPr>
        <w:t>A case study of sustainable development. Sustainability.</w:t>
      </w:r>
      <w:r w:rsidRPr="00B23EA6">
        <w:rPr>
          <w:rFonts w:cs="Times New Roman"/>
        </w:rPr>
        <w:t xml:space="preserve"> </w:t>
      </w:r>
    </w:p>
    <w:p w14:paraId="22B2B9EF"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Saleh, F., &amp; Ryan, C. (1993). Jazz and souvenir sales: A survey of visitors to the 1991 Saskatoon Jazz Festival. </w:t>
      </w:r>
      <w:r w:rsidRPr="00D912EC">
        <w:rPr>
          <w:rFonts w:cs="Times New Roman"/>
          <w:b/>
          <w:bCs/>
        </w:rPr>
        <w:t>Festival Management and Event Tourism</w:t>
      </w:r>
      <w:r w:rsidRPr="00B23EA6">
        <w:rPr>
          <w:rFonts w:cs="Times New Roman"/>
        </w:rPr>
        <w:t xml:space="preserve">. </w:t>
      </w:r>
    </w:p>
    <w:p w14:paraId="3D93D181"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Theobald, W. F. (1995). Global tourism: </w:t>
      </w:r>
      <w:r w:rsidRPr="00D912EC">
        <w:rPr>
          <w:rFonts w:cs="Times New Roman"/>
          <w:b/>
          <w:bCs/>
        </w:rPr>
        <w:t>The next decade</w:t>
      </w:r>
      <w:r w:rsidRPr="00B23EA6">
        <w:rPr>
          <w:rFonts w:cs="Times New Roman"/>
        </w:rPr>
        <w:t xml:space="preserve">. Butterworth-Heinemann. </w:t>
      </w:r>
    </w:p>
    <w:p w14:paraId="6AD906DF"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Vandenberg, R. J., &amp; Lance, C. E. (2000). A review and synthesis of the measurement invariance literature: Suggestions, practices, and recommendations for organizational research. </w:t>
      </w:r>
      <w:r w:rsidRPr="00D912EC">
        <w:rPr>
          <w:rFonts w:cs="Times New Roman"/>
          <w:b/>
          <w:bCs/>
        </w:rPr>
        <w:t>Organizational Research Methods, 3(1),</w:t>
      </w:r>
      <w:r w:rsidRPr="00B23EA6">
        <w:rPr>
          <w:rFonts w:cs="Times New Roman"/>
        </w:rPr>
        <w:t xml:space="preserve"> 4-70. </w:t>
      </w:r>
    </w:p>
    <w:p w14:paraId="22E97E04"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Weber, K., &amp; Ali-Knight, J. (2012). Events and festivals in Asia: A review. International </w:t>
      </w:r>
      <w:r w:rsidRPr="00D912EC">
        <w:rPr>
          <w:rFonts w:cs="Times New Roman"/>
          <w:b/>
          <w:bCs/>
        </w:rPr>
        <w:t>Journal of Event and Festival Management.</w:t>
      </w:r>
      <w:r w:rsidRPr="00B23EA6">
        <w:rPr>
          <w:rFonts w:cs="Times New Roman"/>
        </w:rPr>
        <w:t xml:space="preserve"> </w:t>
      </w:r>
    </w:p>
    <w:p w14:paraId="72943398"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Yang, J., Gu, Y., &amp; Cen, J. (2011). Festival tourism and host community: Case of the Qingdao International Beer Festival. </w:t>
      </w:r>
      <w:r w:rsidRPr="00D912EC">
        <w:rPr>
          <w:rFonts w:cs="Times New Roman"/>
          <w:b/>
          <w:bCs/>
        </w:rPr>
        <w:t>Journal of Sustainable Tourism</w:t>
      </w:r>
      <w:r w:rsidRPr="00B23EA6">
        <w:rPr>
          <w:rFonts w:cs="Times New Roman"/>
        </w:rPr>
        <w:t xml:space="preserve">. </w:t>
      </w:r>
    </w:p>
    <w:p w14:paraId="3A8C4DBF"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Zeithaml, V. A., Berry, L. L., &amp; Parasuraman, A. (1996). The behavioral consequences of service quality. </w:t>
      </w:r>
      <w:r w:rsidRPr="00D912EC">
        <w:rPr>
          <w:rFonts w:cs="Times New Roman"/>
          <w:b/>
          <w:bCs/>
        </w:rPr>
        <w:t xml:space="preserve">Journal of Marketing, 60(2), </w:t>
      </w:r>
      <w:r w:rsidRPr="00B23EA6">
        <w:rPr>
          <w:rFonts w:cs="Times New Roman"/>
        </w:rPr>
        <w:t xml:space="preserve">31-46. </w:t>
      </w:r>
    </w:p>
    <w:p w14:paraId="338F7839" w14:textId="77777777" w:rsidR="00D912EC" w:rsidRPr="00B23EA6" w:rsidRDefault="00D912EC" w:rsidP="00D912EC">
      <w:pPr>
        <w:spacing w:beforeLines="0" w:before="0" w:afterLines="0" w:after="0" w:line="240" w:lineRule="auto"/>
        <w:ind w:leftChars="1" w:left="566" w:hangingChars="235" w:hanging="564"/>
        <w:rPr>
          <w:rFonts w:cs="Times New Roman"/>
        </w:rPr>
      </w:pPr>
      <w:r w:rsidRPr="00B23EA6">
        <w:rPr>
          <w:rFonts w:cs="Times New Roman"/>
        </w:rPr>
        <w:t xml:space="preserve">Zumbo, B. D. (1999). </w:t>
      </w:r>
      <w:r w:rsidRPr="00D912EC">
        <w:rPr>
          <w:rFonts w:cs="Times New Roman"/>
          <w:b/>
          <w:bCs/>
        </w:rPr>
        <w:t>A handbook on the theory and methods of differential item functioning (DIF)</w:t>
      </w:r>
      <w:r w:rsidRPr="00B23EA6">
        <w:rPr>
          <w:rFonts w:cs="Times New Roman"/>
        </w:rPr>
        <w:t xml:space="preserve">. Directorate of Human Resources Research and Evaluation, Department of National </w:t>
      </w:r>
      <w:proofErr w:type="spellStart"/>
      <w:r w:rsidRPr="00B23EA6">
        <w:rPr>
          <w:rFonts w:cs="Times New Roman"/>
        </w:rPr>
        <w:t>Defence</w:t>
      </w:r>
      <w:proofErr w:type="spellEnd"/>
      <w:r w:rsidRPr="00B23EA6">
        <w:rPr>
          <w:rFonts w:cs="Times New Roman"/>
        </w:rPr>
        <w:t xml:space="preserve">. </w:t>
      </w:r>
    </w:p>
    <w:p w14:paraId="7BE24190" w14:textId="77777777" w:rsidR="00D912EC" w:rsidRPr="00D912EC" w:rsidRDefault="00D912EC" w:rsidP="00DD109C">
      <w:pPr>
        <w:pStyle w:val="D33-1-"/>
        <w:spacing w:line="240" w:lineRule="auto"/>
        <w:ind w:left="480" w:hanging="480"/>
        <w:rPr>
          <w:rFonts w:asciiTheme="minorHAnsi" w:hAnsiTheme="minorHAnsi" w:cstheme="minorHAnsi"/>
          <w:sz w:val="24"/>
          <w:szCs w:val="24"/>
        </w:rPr>
      </w:pPr>
    </w:p>
    <w:sectPr w:rsidR="00D912EC" w:rsidRPr="00D912EC" w:rsidSect="00631AC3">
      <w:headerReference w:type="even" r:id="rId24"/>
      <w:headerReference w:type="default" r:id="rId25"/>
      <w:footerReference w:type="default" r:id="rId26"/>
      <w:headerReference w:type="first" r:id="rId27"/>
      <w:pgSz w:w="11906" w:h="16838" w:code="9"/>
      <w:pgMar w:top="1440" w:right="1440" w:bottom="1440" w:left="1701" w:header="851" w:footer="851" w:gutter="567"/>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6FDF2" w14:textId="77777777" w:rsidR="00B46AC9" w:rsidRDefault="00B46AC9" w:rsidP="00652A53">
      <w:pPr>
        <w:spacing w:before="120" w:after="120"/>
      </w:pPr>
      <w:r>
        <w:separator/>
      </w:r>
    </w:p>
    <w:p w14:paraId="077935BD" w14:textId="77777777" w:rsidR="00B46AC9" w:rsidRDefault="00B46AC9">
      <w:pPr>
        <w:spacing w:before="120" w:after="120"/>
      </w:pPr>
    </w:p>
  </w:endnote>
  <w:endnote w:type="continuationSeparator" w:id="0">
    <w:p w14:paraId="73517098" w14:textId="77777777" w:rsidR="00B46AC9" w:rsidRDefault="00B46AC9" w:rsidP="00652A53">
      <w:pPr>
        <w:spacing w:before="120" w:after="120"/>
      </w:pPr>
      <w:r>
        <w:continuationSeparator/>
      </w:r>
    </w:p>
    <w:p w14:paraId="1659684A" w14:textId="77777777" w:rsidR="00B46AC9" w:rsidRDefault="00B46AC9">
      <w:pPr>
        <w:spacing w:before="120" w:after="1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Kaiti TC">
    <w:altName w:val="微軟正黑體"/>
    <w:charset w:val="88"/>
    <w:family w:val="auto"/>
    <w:pitch w:val="variable"/>
    <w:sig w:usb0="80000287" w:usb1="280F3C52" w:usb2="00000016" w:usb3="00000000" w:csb0="0014001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644E3" w14:textId="77777777" w:rsidR="00025575" w:rsidRDefault="00025575">
    <w:pPr>
      <w:pStyle w:val="a5"/>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7264"/>
      <w:docPartObj>
        <w:docPartGallery w:val="Page Numbers (Bottom of Page)"/>
        <w:docPartUnique/>
      </w:docPartObj>
    </w:sdtPr>
    <w:sdtEndPr/>
    <w:sdtContent>
      <w:p w14:paraId="44BF69FD" w14:textId="318CA138" w:rsidR="00644537" w:rsidRPr="009C298E" w:rsidRDefault="00644537" w:rsidP="005028F9">
        <w:pPr>
          <w:pStyle w:val="a5"/>
          <w:spacing w:before="120" w:after="120"/>
          <w:jc w:val="center"/>
        </w:pPr>
        <w:r>
          <w:fldChar w:fldCharType="begin"/>
        </w:r>
        <w:r>
          <w:instrText>PAGE   \* MERGEFORMAT</w:instrText>
        </w:r>
        <w:r>
          <w:fldChar w:fldCharType="separate"/>
        </w:r>
        <w:r w:rsidR="00F520DA" w:rsidRPr="00F520DA">
          <w:rPr>
            <w:noProof/>
            <w:lang w:val="zh-TW"/>
          </w:rPr>
          <w:t>ii</w:t>
        </w:r>
        <w:r>
          <w:rPr>
            <w:noProof/>
            <w:lang w:val="zh-T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16C25" w14:textId="77777777" w:rsidR="00025575" w:rsidRDefault="00025575">
    <w:pPr>
      <w:pStyle w:val="a5"/>
      <w:spacing w:before="120"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4547635"/>
      <w:docPartObj>
        <w:docPartGallery w:val="Page Numbers (Bottom of Page)"/>
        <w:docPartUnique/>
      </w:docPartObj>
    </w:sdtPr>
    <w:sdtEndPr/>
    <w:sdtContent>
      <w:p w14:paraId="2767A41C" w14:textId="1E6889D9" w:rsidR="00644537" w:rsidRDefault="00644537">
        <w:pPr>
          <w:pStyle w:val="a5"/>
          <w:spacing w:before="120" w:after="120"/>
          <w:jc w:val="center"/>
        </w:pPr>
        <w:r>
          <w:fldChar w:fldCharType="begin"/>
        </w:r>
        <w:r>
          <w:instrText>PAGE   \* MERGEFORMAT</w:instrText>
        </w:r>
        <w:r>
          <w:fldChar w:fldCharType="separate"/>
        </w:r>
        <w:r w:rsidR="00F520DA" w:rsidRPr="00F520DA">
          <w:rPr>
            <w:noProof/>
            <w:lang w:val="zh-TW"/>
          </w:rPr>
          <w:t>17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E5FCF" w14:textId="77777777" w:rsidR="00B46AC9" w:rsidRDefault="00B46AC9" w:rsidP="00652A53">
      <w:pPr>
        <w:spacing w:before="120" w:after="120"/>
      </w:pPr>
      <w:r>
        <w:separator/>
      </w:r>
    </w:p>
    <w:p w14:paraId="0E5E7D04" w14:textId="77777777" w:rsidR="00B46AC9" w:rsidRDefault="00B46AC9">
      <w:pPr>
        <w:spacing w:before="120" w:after="120"/>
      </w:pPr>
    </w:p>
  </w:footnote>
  <w:footnote w:type="continuationSeparator" w:id="0">
    <w:p w14:paraId="36CEB13C" w14:textId="77777777" w:rsidR="00B46AC9" w:rsidRDefault="00B46AC9" w:rsidP="00652A53">
      <w:pPr>
        <w:spacing w:before="120" w:after="120"/>
      </w:pPr>
      <w:r>
        <w:continuationSeparator/>
      </w:r>
    </w:p>
    <w:p w14:paraId="327228AF" w14:textId="77777777" w:rsidR="00B46AC9" w:rsidRDefault="00B46AC9">
      <w:pPr>
        <w:spacing w:before="120" w:after="1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962FA" w14:textId="7F9126FF" w:rsidR="00644537" w:rsidRPr="004E26F7" w:rsidRDefault="00644537" w:rsidP="005028F9">
    <w:pPr>
      <w:pStyle w:val="a3"/>
      <w:spacing w:before="120" w:after="120"/>
      <w:jc w:val="right"/>
    </w:pPr>
    <w:r>
      <w:rPr>
        <w:noProof/>
      </w:rPr>
      <w:drawing>
        <wp:anchor distT="0" distB="0" distL="114300" distR="114300" simplePos="0" relativeHeight="251653120" behindDoc="1" locked="0" layoutInCell="0" allowOverlap="1" wp14:anchorId="4E981C23" wp14:editId="65AE59E6">
          <wp:simplePos x="0" y="0"/>
          <wp:positionH relativeFrom="margin">
            <wp:align>center</wp:align>
          </wp:positionH>
          <wp:positionV relativeFrom="margin">
            <wp:align>center</wp:align>
          </wp:positionV>
          <wp:extent cx="5203825" cy="5231130"/>
          <wp:effectExtent l="0" t="0" r="0" b="7620"/>
          <wp:wrapNone/>
          <wp:docPr id="162594589" name="圖片 162594589" descr="cropped-NPUDTL-1024x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ped-NPUDTL-1024x201-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03825" cy="523113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澎湖科技大學觀光休閒系碩士論文</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FDD8D" w14:textId="7E91FEC4" w:rsidR="00644537" w:rsidRPr="001C6FA5" w:rsidRDefault="00644537" w:rsidP="005028F9">
    <w:pPr>
      <w:pStyle w:val="a3"/>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346E" w14:textId="5DD99760" w:rsidR="00644537" w:rsidRDefault="00644537">
    <w:pPr>
      <w:pStyle w:val="a3"/>
      <w:spacing w:before="120" w:after="120"/>
    </w:pPr>
    <w:r>
      <w:rPr>
        <w:noProof/>
      </w:rPr>
      <w:drawing>
        <wp:anchor distT="0" distB="0" distL="114300" distR="114300" simplePos="0" relativeHeight="251652096" behindDoc="1" locked="0" layoutInCell="0" allowOverlap="1" wp14:anchorId="5C49D11A" wp14:editId="03443A17">
          <wp:simplePos x="0" y="0"/>
          <wp:positionH relativeFrom="margin">
            <wp:align>center</wp:align>
          </wp:positionH>
          <wp:positionV relativeFrom="margin">
            <wp:align>center</wp:align>
          </wp:positionV>
          <wp:extent cx="5203825" cy="5231130"/>
          <wp:effectExtent l="0" t="0" r="0" b="7620"/>
          <wp:wrapNone/>
          <wp:docPr id="524355025" name="圖片 524355025" descr="cropped-NPUDTL-1024x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ped-NPUDTL-1024x201-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03825" cy="5231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F0B5" w14:textId="6F34535A" w:rsidR="00644537" w:rsidRDefault="00644537">
    <w:pPr>
      <w:pStyle w:val="a3"/>
      <w:spacing w:before="120"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EF17" w14:textId="456E9F07" w:rsidR="00644537" w:rsidRDefault="00644537">
    <w:pPr>
      <w:pStyle w:val="a3"/>
      <w:spacing w:before="120" w:after="1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E3E83" w14:textId="41E7A867" w:rsidR="00644537" w:rsidRDefault="00644537">
    <w:pPr>
      <w:pStyle w:val="a3"/>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05C4818"/>
    <w:lvl w:ilvl="0">
      <w:start w:val="1"/>
      <w:numFmt w:val="bullet"/>
      <w:lvlText w:val=""/>
      <w:lvlJc w:val="left"/>
      <w:pPr>
        <w:tabs>
          <w:tab w:val="num" w:pos="6237"/>
        </w:tabs>
        <w:ind w:left="6237" w:firstLine="0"/>
      </w:pPr>
      <w:rPr>
        <w:rFonts w:ascii="Wingdings" w:hAnsi="Wingdings" w:hint="default"/>
      </w:rPr>
    </w:lvl>
    <w:lvl w:ilvl="1">
      <w:start w:val="1"/>
      <w:numFmt w:val="bullet"/>
      <w:lvlText w:val=""/>
      <w:lvlJc w:val="left"/>
      <w:pPr>
        <w:tabs>
          <w:tab w:val="num" w:pos="6957"/>
        </w:tabs>
        <w:ind w:left="7317" w:hanging="360"/>
      </w:pPr>
      <w:rPr>
        <w:rFonts w:ascii="Symbol" w:hAnsi="Symbol" w:hint="default"/>
      </w:rPr>
    </w:lvl>
    <w:lvl w:ilvl="2">
      <w:start w:val="1"/>
      <w:numFmt w:val="bullet"/>
      <w:lvlText w:val="o"/>
      <w:lvlJc w:val="left"/>
      <w:pPr>
        <w:tabs>
          <w:tab w:val="num" w:pos="7677"/>
        </w:tabs>
        <w:ind w:left="8037" w:hanging="360"/>
      </w:pPr>
      <w:rPr>
        <w:rFonts w:ascii="Courier New" w:hAnsi="Courier New" w:cs="Courier New" w:hint="default"/>
      </w:rPr>
    </w:lvl>
    <w:lvl w:ilvl="3">
      <w:start w:val="1"/>
      <w:numFmt w:val="bullet"/>
      <w:lvlText w:val=""/>
      <w:lvlJc w:val="left"/>
      <w:pPr>
        <w:tabs>
          <w:tab w:val="num" w:pos="8397"/>
        </w:tabs>
        <w:ind w:left="8757" w:hanging="360"/>
      </w:pPr>
      <w:rPr>
        <w:rFonts w:ascii="Wingdings" w:hAnsi="Wingdings" w:hint="default"/>
      </w:rPr>
    </w:lvl>
    <w:lvl w:ilvl="4">
      <w:start w:val="1"/>
      <w:numFmt w:val="bullet"/>
      <w:lvlText w:val=""/>
      <w:lvlJc w:val="left"/>
      <w:pPr>
        <w:tabs>
          <w:tab w:val="num" w:pos="9117"/>
        </w:tabs>
        <w:ind w:left="9477" w:hanging="360"/>
      </w:pPr>
      <w:rPr>
        <w:rFonts w:ascii="Wingdings" w:hAnsi="Wingdings" w:hint="default"/>
      </w:rPr>
    </w:lvl>
    <w:lvl w:ilvl="5">
      <w:start w:val="1"/>
      <w:numFmt w:val="bullet"/>
      <w:lvlText w:val=""/>
      <w:lvlJc w:val="left"/>
      <w:pPr>
        <w:tabs>
          <w:tab w:val="num" w:pos="9837"/>
        </w:tabs>
        <w:ind w:left="10197" w:hanging="360"/>
      </w:pPr>
      <w:rPr>
        <w:rFonts w:ascii="Symbol" w:hAnsi="Symbol" w:hint="default"/>
      </w:rPr>
    </w:lvl>
    <w:lvl w:ilvl="6">
      <w:start w:val="1"/>
      <w:numFmt w:val="bullet"/>
      <w:lvlText w:val="o"/>
      <w:lvlJc w:val="left"/>
      <w:pPr>
        <w:tabs>
          <w:tab w:val="num" w:pos="10557"/>
        </w:tabs>
        <w:ind w:left="10917" w:hanging="360"/>
      </w:pPr>
      <w:rPr>
        <w:rFonts w:ascii="Courier New" w:hAnsi="Courier New" w:cs="Courier New" w:hint="default"/>
      </w:rPr>
    </w:lvl>
    <w:lvl w:ilvl="7">
      <w:start w:val="1"/>
      <w:numFmt w:val="bullet"/>
      <w:lvlText w:val=""/>
      <w:lvlJc w:val="left"/>
      <w:pPr>
        <w:tabs>
          <w:tab w:val="num" w:pos="11277"/>
        </w:tabs>
        <w:ind w:left="11637" w:hanging="360"/>
      </w:pPr>
      <w:rPr>
        <w:rFonts w:ascii="Wingdings" w:hAnsi="Wingdings" w:hint="default"/>
      </w:rPr>
    </w:lvl>
    <w:lvl w:ilvl="8">
      <w:start w:val="1"/>
      <w:numFmt w:val="bullet"/>
      <w:lvlText w:val=""/>
      <w:lvlJc w:val="left"/>
      <w:pPr>
        <w:tabs>
          <w:tab w:val="num" w:pos="11997"/>
        </w:tabs>
        <w:ind w:left="12357" w:hanging="360"/>
      </w:pPr>
      <w:rPr>
        <w:rFonts w:ascii="Wingdings" w:hAnsi="Wingdings" w:hint="default"/>
      </w:rPr>
    </w:lvl>
  </w:abstractNum>
  <w:abstractNum w:abstractNumId="1" w15:restartNumberingAfterBreak="0">
    <w:nsid w:val="FFFFFF7C"/>
    <w:multiLevelType w:val="singleLevel"/>
    <w:tmpl w:val="CCF2D436"/>
    <w:lvl w:ilvl="0">
      <w:start w:val="1"/>
      <w:numFmt w:val="decimal"/>
      <w:lvlText w:val="%1."/>
      <w:lvlJc w:val="left"/>
      <w:pPr>
        <w:tabs>
          <w:tab w:val="num" w:pos="2281"/>
        </w:tabs>
        <w:ind w:leftChars="1000" w:left="2281" w:hangingChars="200" w:hanging="360"/>
      </w:pPr>
    </w:lvl>
  </w:abstractNum>
  <w:abstractNum w:abstractNumId="2" w15:restartNumberingAfterBreak="0">
    <w:nsid w:val="FFFFFF7D"/>
    <w:multiLevelType w:val="singleLevel"/>
    <w:tmpl w:val="7D60321C"/>
    <w:lvl w:ilvl="0">
      <w:start w:val="1"/>
      <w:numFmt w:val="decimal"/>
      <w:lvlText w:val="%1."/>
      <w:lvlJc w:val="left"/>
      <w:pPr>
        <w:tabs>
          <w:tab w:val="num" w:pos="1801"/>
        </w:tabs>
        <w:ind w:leftChars="800" w:left="1801" w:hangingChars="200" w:hanging="360"/>
      </w:pPr>
    </w:lvl>
  </w:abstractNum>
  <w:abstractNum w:abstractNumId="3" w15:restartNumberingAfterBreak="0">
    <w:nsid w:val="FFFFFF7E"/>
    <w:multiLevelType w:val="singleLevel"/>
    <w:tmpl w:val="6BE80D0A"/>
    <w:lvl w:ilvl="0">
      <w:start w:val="1"/>
      <w:numFmt w:val="decimal"/>
      <w:lvlText w:val="%1."/>
      <w:lvlJc w:val="left"/>
      <w:pPr>
        <w:tabs>
          <w:tab w:val="num" w:pos="1321"/>
        </w:tabs>
        <w:ind w:leftChars="600" w:left="1321" w:hangingChars="200" w:hanging="360"/>
      </w:pPr>
    </w:lvl>
  </w:abstractNum>
  <w:abstractNum w:abstractNumId="4" w15:restartNumberingAfterBreak="0">
    <w:nsid w:val="FFFFFF7F"/>
    <w:multiLevelType w:val="singleLevel"/>
    <w:tmpl w:val="94EC8DB2"/>
    <w:lvl w:ilvl="0">
      <w:start w:val="1"/>
      <w:numFmt w:val="decimal"/>
      <w:lvlText w:val="%1."/>
      <w:lvlJc w:val="left"/>
      <w:pPr>
        <w:tabs>
          <w:tab w:val="num" w:pos="841"/>
        </w:tabs>
        <w:ind w:leftChars="400" w:left="841" w:hangingChars="200" w:hanging="360"/>
      </w:pPr>
    </w:lvl>
  </w:abstractNum>
  <w:abstractNum w:abstractNumId="5" w15:restartNumberingAfterBreak="0">
    <w:nsid w:val="FFFFFF80"/>
    <w:multiLevelType w:val="singleLevel"/>
    <w:tmpl w:val="2D72F00C"/>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6" w15:restartNumberingAfterBreak="0">
    <w:nsid w:val="FFFFFF81"/>
    <w:multiLevelType w:val="singleLevel"/>
    <w:tmpl w:val="5C20960E"/>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7" w15:restartNumberingAfterBreak="0">
    <w:nsid w:val="FFFFFF82"/>
    <w:multiLevelType w:val="singleLevel"/>
    <w:tmpl w:val="0F28ADA6"/>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8" w15:restartNumberingAfterBreak="0">
    <w:nsid w:val="FFFFFF83"/>
    <w:multiLevelType w:val="singleLevel"/>
    <w:tmpl w:val="76C8656A"/>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9" w15:restartNumberingAfterBreak="0">
    <w:nsid w:val="FFFFFF88"/>
    <w:multiLevelType w:val="singleLevel"/>
    <w:tmpl w:val="4C46A586"/>
    <w:lvl w:ilvl="0">
      <w:start w:val="1"/>
      <w:numFmt w:val="decimal"/>
      <w:lvlText w:val="%1."/>
      <w:lvlJc w:val="left"/>
      <w:pPr>
        <w:tabs>
          <w:tab w:val="num" w:pos="361"/>
        </w:tabs>
        <w:ind w:leftChars="200" w:left="361" w:hangingChars="200" w:hanging="360"/>
      </w:pPr>
    </w:lvl>
  </w:abstractNum>
  <w:abstractNum w:abstractNumId="10" w15:restartNumberingAfterBreak="0">
    <w:nsid w:val="FFFFFF89"/>
    <w:multiLevelType w:val="singleLevel"/>
    <w:tmpl w:val="C3EE2C28"/>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1" w15:restartNumberingAfterBreak="0">
    <w:nsid w:val="010C5E0E"/>
    <w:multiLevelType w:val="hybridMultilevel"/>
    <w:tmpl w:val="ECD2CC0E"/>
    <w:lvl w:ilvl="0" w:tplc="DF9278DC">
      <w:start w:val="1"/>
      <w:numFmt w:val="taiwaneseCountingThousand"/>
      <w:lvlText w:val="（%1）"/>
      <w:lvlJc w:val="left"/>
      <w:pPr>
        <w:ind w:left="840" w:hanging="72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2" w15:restartNumberingAfterBreak="0">
    <w:nsid w:val="050C5A2D"/>
    <w:multiLevelType w:val="hybridMultilevel"/>
    <w:tmpl w:val="BB203D04"/>
    <w:lvl w:ilvl="0" w:tplc="89EEF84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70B6766"/>
    <w:multiLevelType w:val="hybridMultilevel"/>
    <w:tmpl w:val="98FCA396"/>
    <w:lvl w:ilvl="0" w:tplc="D2EAF38A">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120A2BE1"/>
    <w:multiLevelType w:val="hybridMultilevel"/>
    <w:tmpl w:val="2BC0B478"/>
    <w:lvl w:ilvl="0" w:tplc="5F105C02">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6526EE5"/>
    <w:multiLevelType w:val="hybridMultilevel"/>
    <w:tmpl w:val="5D5E415C"/>
    <w:lvl w:ilvl="0" w:tplc="7E96E088">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17140CBF"/>
    <w:multiLevelType w:val="hybridMultilevel"/>
    <w:tmpl w:val="54EA2FBE"/>
    <w:lvl w:ilvl="0" w:tplc="F31279C8">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7" w15:restartNumberingAfterBreak="0">
    <w:nsid w:val="1A9B5BE3"/>
    <w:multiLevelType w:val="hybridMultilevel"/>
    <w:tmpl w:val="759AFA66"/>
    <w:lvl w:ilvl="0" w:tplc="F82EA480">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8" w15:restartNumberingAfterBreak="0">
    <w:nsid w:val="1B5F3955"/>
    <w:multiLevelType w:val="hybridMultilevel"/>
    <w:tmpl w:val="C16E0942"/>
    <w:lvl w:ilvl="0" w:tplc="4B928A9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B997A9E"/>
    <w:multiLevelType w:val="hybridMultilevel"/>
    <w:tmpl w:val="1BC83EBE"/>
    <w:lvl w:ilvl="0" w:tplc="6B867FB0">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0" w15:restartNumberingAfterBreak="0">
    <w:nsid w:val="1E6A7C14"/>
    <w:multiLevelType w:val="hybridMultilevel"/>
    <w:tmpl w:val="B97099C2"/>
    <w:lvl w:ilvl="0" w:tplc="4216BA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3F353E8"/>
    <w:multiLevelType w:val="multilevel"/>
    <w:tmpl w:val="6CC65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916ACE"/>
    <w:multiLevelType w:val="hybridMultilevel"/>
    <w:tmpl w:val="62C6D544"/>
    <w:lvl w:ilvl="0" w:tplc="75D8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9061732"/>
    <w:multiLevelType w:val="hybridMultilevel"/>
    <w:tmpl w:val="F0965072"/>
    <w:lvl w:ilvl="0" w:tplc="95401D5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C767905"/>
    <w:multiLevelType w:val="hybridMultilevel"/>
    <w:tmpl w:val="A70039BE"/>
    <w:lvl w:ilvl="0" w:tplc="6A0CC08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32536561"/>
    <w:multiLevelType w:val="hybridMultilevel"/>
    <w:tmpl w:val="4DFE7116"/>
    <w:lvl w:ilvl="0" w:tplc="CA967D54">
      <w:start w:val="1"/>
      <w:numFmt w:val="decimal"/>
      <w:lvlText w:val="%1."/>
      <w:lvlJc w:val="left"/>
      <w:pPr>
        <w:ind w:left="840" w:hanging="840"/>
      </w:pPr>
      <w:rPr>
        <w:rFonts w:asciiTheme="minorHAnsi" w:eastAsiaTheme="minorEastAsia" w:hAnsiTheme="minorHAnsi" w:cstheme="minorBidi"/>
      </w:rPr>
    </w:lvl>
    <w:lvl w:ilvl="1" w:tplc="5538E11C">
      <w:start w:val="1"/>
      <w:numFmt w:val="taiwaneseCountingThousand"/>
      <w:lvlText w:val="(%2)"/>
      <w:lvlJc w:val="left"/>
      <w:pPr>
        <w:ind w:left="860" w:hanging="3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8567939"/>
    <w:multiLevelType w:val="hybridMultilevel"/>
    <w:tmpl w:val="39642FFE"/>
    <w:lvl w:ilvl="0" w:tplc="3B5229D6">
      <w:start w:val="1"/>
      <w:numFmt w:val="taiwaneseCountingThousand"/>
      <w:lvlText w:val="%1、"/>
      <w:lvlJc w:val="left"/>
      <w:pPr>
        <w:ind w:left="920" w:hanging="720"/>
      </w:pPr>
      <w:rPr>
        <w:rFonts w:hint="default"/>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27" w15:restartNumberingAfterBreak="0">
    <w:nsid w:val="3D145D1D"/>
    <w:multiLevelType w:val="multilevel"/>
    <w:tmpl w:val="FCE4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593425"/>
    <w:multiLevelType w:val="hybridMultilevel"/>
    <w:tmpl w:val="7E82A5C8"/>
    <w:lvl w:ilvl="0" w:tplc="24C044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AA67CAF"/>
    <w:multiLevelType w:val="hybridMultilevel"/>
    <w:tmpl w:val="2634DFA8"/>
    <w:lvl w:ilvl="0" w:tplc="602AC9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B9677E9"/>
    <w:multiLevelType w:val="hybridMultilevel"/>
    <w:tmpl w:val="6A62C43A"/>
    <w:lvl w:ilvl="0" w:tplc="85720A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DD11AF0"/>
    <w:multiLevelType w:val="hybridMultilevel"/>
    <w:tmpl w:val="DD98D13A"/>
    <w:lvl w:ilvl="0" w:tplc="18F035DE">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2" w15:restartNumberingAfterBreak="0">
    <w:nsid w:val="532278B2"/>
    <w:multiLevelType w:val="hybridMultilevel"/>
    <w:tmpl w:val="AAF40408"/>
    <w:lvl w:ilvl="0" w:tplc="04090015">
      <w:start w:val="3"/>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F285134"/>
    <w:multiLevelType w:val="hybridMultilevel"/>
    <w:tmpl w:val="C29EBF8C"/>
    <w:lvl w:ilvl="0" w:tplc="9B1CE71C">
      <w:start w:val="1"/>
      <w:numFmt w:val="decimal"/>
      <w:lvlText w:val="H%1:"/>
      <w:lvlJc w:val="left"/>
      <w:pPr>
        <w:ind w:left="480" w:hanging="480"/>
      </w:pPr>
      <w:rPr>
        <w:rFonts w:hint="eastAsia"/>
      </w:rPr>
    </w:lvl>
    <w:lvl w:ilvl="1" w:tplc="E72E8C0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21C13B5"/>
    <w:multiLevelType w:val="hybridMultilevel"/>
    <w:tmpl w:val="6DCA6E0C"/>
    <w:lvl w:ilvl="0" w:tplc="8BB421A0">
      <w:start w:val="3"/>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648A5926"/>
    <w:multiLevelType w:val="hybridMultilevel"/>
    <w:tmpl w:val="564C3A7C"/>
    <w:lvl w:ilvl="0" w:tplc="83D28AE0">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75A27E9"/>
    <w:multiLevelType w:val="hybridMultilevel"/>
    <w:tmpl w:val="0CBCF472"/>
    <w:lvl w:ilvl="0" w:tplc="1DA835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86F467E"/>
    <w:multiLevelType w:val="hybridMultilevel"/>
    <w:tmpl w:val="AF6C702E"/>
    <w:lvl w:ilvl="0" w:tplc="D5AA6F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A9220C8"/>
    <w:multiLevelType w:val="hybridMultilevel"/>
    <w:tmpl w:val="9B3606D4"/>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39" w15:restartNumberingAfterBreak="0">
    <w:nsid w:val="706F147E"/>
    <w:multiLevelType w:val="multilevel"/>
    <w:tmpl w:val="C6D21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273258"/>
    <w:multiLevelType w:val="hybridMultilevel"/>
    <w:tmpl w:val="D49AAF98"/>
    <w:lvl w:ilvl="0" w:tplc="6E62FE50">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78507094"/>
    <w:multiLevelType w:val="hybridMultilevel"/>
    <w:tmpl w:val="0CC07538"/>
    <w:lvl w:ilvl="0" w:tplc="2AB6DB84">
      <w:start w:val="1"/>
      <w:numFmt w:val="taiwaneseCountingThousand"/>
      <w:lvlText w:val="（%1）"/>
      <w:lvlJc w:val="left"/>
      <w:pPr>
        <w:ind w:left="1792" w:hanging="792"/>
      </w:pPr>
      <w:rPr>
        <w:rFonts w:hint="default"/>
      </w:r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42" w15:restartNumberingAfterBreak="0">
    <w:nsid w:val="78C61BA7"/>
    <w:multiLevelType w:val="hybridMultilevel"/>
    <w:tmpl w:val="22707754"/>
    <w:lvl w:ilvl="0" w:tplc="5C7EE6AA">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9283557"/>
    <w:multiLevelType w:val="hybridMultilevel"/>
    <w:tmpl w:val="91B8DC34"/>
    <w:lvl w:ilvl="0" w:tplc="5EA8D6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B0E22B9"/>
    <w:multiLevelType w:val="hybridMultilevel"/>
    <w:tmpl w:val="8E04D84A"/>
    <w:lvl w:ilvl="0" w:tplc="1E16770C">
      <w:start w:val="1"/>
      <w:numFmt w:val="taiwaneseCountingThousand"/>
      <w:lvlText w:val="(%1)"/>
      <w:lvlJc w:val="left"/>
      <w:pPr>
        <w:ind w:left="924" w:hanging="444"/>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16cid:durableId="291403341">
    <w:abstractNumId w:val="0"/>
  </w:num>
  <w:num w:numId="2" w16cid:durableId="1275093023">
    <w:abstractNumId w:val="25"/>
  </w:num>
  <w:num w:numId="3" w16cid:durableId="1572159159">
    <w:abstractNumId w:val="17"/>
  </w:num>
  <w:num w:numId="4" w16cid:durableId="1935742199">
    <w:abstractNumId w:val="16"/>
  </w:num>
  <w:num w:numId="5" w16cid:durableId="1513254976">
    <w:abstractNumId w:val="26"/>
  </w:num>
  <w:num w:numId="6" w16cid:durableId="1160273999">
    <w:abstractNumId w:val="22"/>
  </w:num>
  <w:num w:numId="7" w16cid:durableId="1776366341">
    <w:abstractNumId w:val="20"/>
  </w:num>
  <w:num w:numId="8" w16cid:durableId="1794860602">
    <w:abstractNumId w:val="28"/>
  </w:num>
  <w:num w:numId="9" w16cid:durableId="1459106634">
    <w:abstractNumId w:val="13"/>
  </w:num>
  <w:num w:numId="10" w16cid:durableId="1557888358">
    <w:abstractNumId w:val="12"/>
  </w:num>
  <w:num w:numId="11" w16cid:durableId="1792240651">
    <w:abstractNumId w:val="42"/>
  </w:num>
  <w:num w:numId="12" w16cid:durableId="943419205">
    <w:abstractNumId w:val="32"/>
  </w:num>
  <w:num w:numId="13" w16cid:durableId="2127498715">
    <w:abstractNumId w:val="43"/>
  </w:num>
  <w:num w:numId="14" w16cid:durableId="1827013955">
    <w:abstractNumId w:val="30"/>
  </w:num>
  <w:num w:numId="15" w16cid:durableId="268633065">
    <w:abstractNumId w:val="19"/>
  </w:num>
  <w:num w:numId="16" w16cid:durableId="52698420">
    <w:abstractNumId w:val="11"/>
  </w:num>
  <w:num w:numId="17" w16cid:durableId="1918317484">
    <w:abstractNumId w:val="37"/>
  </w:num>
  <w:num w:numId="18" w16cid:durableId="695235968">
    <w:abstractNumId w:val="29"/>
  </w:num>
  <w:num w:numId="19" w16cid:durableId="306597090">
    <w:abstractNumId w:val="21"/>
  </w:num>
  <w:num w:numId="20" w16cid:durableId="354772799">
    <w:abstractNumId w:val="33"/>
  </w:num>
  <w:num w:numId="21" w16cid:durableId="1201896029">
    <w:abstractNumId w:val="23"/>
  </w:num>
  <w:num w:numId="22" w16cid:durableId="1517116555">
    <w:abstractNumId w:val="14"/>
  </w:num>
  <w:num w:numId="23" w16cid:durableId="1640384146">
    <w:abstractNumId w:val="15"/>
  </w:num>
  <w:num w:numId="24" w16cid:durableId="1553468042">
    <w:abstractNumId w:val="18"/>
  </w:num>
  <w:num w:numId="25" w16cid:durableId="1196652766">
    <w:abstractNumId w:val="31"/>
  </w:num>
  <w:num w:numId="26" w16cid:durableId="690228239">
    <w:abstractNumId w:val="36"/>
  </w:num>
  <w:num w:numId="27" w16cid:durableId="149638435">
    <w:abstractNumId w:val="40"/>
  </w:num>
  <w:num w:numId="28" w16cid:durableId="383020796">
    <w:abstractNumId w:val="9"/>
  </w:num>
  <w:num w:numId="29" w16cid:durableId="431441483">
    <w:abstractNumId w:val="4"/>
  </w:num>
  <w:num w:numId="30" w16cid:durableId="1668243750">
    <w:abstractNumId w:val="3"/>
  </w:num>
  <w:num w:numId="31" w16cid:durableId="1769428812">
    <w:abstractNumId w:val="2"/>
  </w:num>
  <w:num w:numId="32" w16cid:durableId="679157697">
    <w:abstractNumId w:val="1"/>
  </w:num>
  <w:num w:numId="33" w16cid:durableId="2018074540">
    <w:abstractNumId w:val="10"/>
  </w:num>
  <w:num w:numId="34" w16cid:durableId="1337003941">
    <w:abstractNumId w:val="8"/>
  </w:num>
  <w:num w:numId="35" w16cid:durableId="1622805767">
    <w:abstractNumId w:val="7"/>
  </w:num>
  <w:num w:numId="36" w16cid:durableId="108816420">
    <w:abstractNumId w:val="6"/>
  </w:num>
  <w:num w:numId="37" w16cid:durableId="701513765">
    <w:abstractNumId w:val="5"/>
  </w:num>
  <w:num w:numId="38" w16cid:durableId="1178353889">
    <w:abstractNumId w:val="34"/>
  </w:num>
  <w:num w:numId="39" w16cid:durableId="867527311">
    <w:abstractNumId w:val="35"/>
  </w:num>
  <w:num w:numId="40" w16cid:durableId="377553120">
    <w:abstractNumId w:val="24"/>
  </w:num>
  <w:num w:numId="41" w16cid:durableId="1342856685">
    <w:abstractNumId w:val="38"/>
  </w:num>
  <w:num w:numId="42" w16cid:durableId="1143497397">
    <w:abstractNumId w:val="41"/>
  </w:num>
  <w:num w:numId="43" w16cid:durableId="1036732070">
    <w:abstractNumId w:val="44"/>
  </w:num>
  <w:num w:numId="44" w16cid:durableId="1429306319">
    <w:abstractNumId w:val="39"/>
  </w:num>
  <w:num w:numId="45" w16cid:durableId="6116663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0" w:nlCheck="1" w:checkStyle="0"/>
  <w:activeWritingStyle w:appName="MSWord" w:lang="zh-TW" w:vendorID="64" w:dllVersion="0" w:nlCheck="1" w:checkStyle="1"/>
  <w:activeWritingStyle w:appName="MSWord" w:lang="en-US" w:vendorID="64" w:dllVersion="4096" w:nlCheck="1" w:checkStyle="0"/>
  <w:proofState w:spelling="clean" w:grammar="clean"/>
  <w:defaultTabStop w:val="80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1C8"/>
    <w:rsid w:val="00000FDF"/>
    <w:rsid w:val="00001C25"/>
    <w:rsid w:val="0000292B"/>
    <w:rsid w:val="000030A7"/>
    <w:rsid w:val="00005489"/>
    <w:rsid w:val="00012048"/>
    <w:rsid w:val="000123C3"/>
    <w:rsid w:val="00013B83"/>
    <w:rsid w:val="00023357"/>
    <w:rsid w:val="000238C3"/>
    <w:rsid w:val="000248D3"/>
    <w:rsid w:val="00025575"/>
    <w:rsid w:val="00026961"/>
    <w:rsid w:val="000271A5"/>
    <w:rsid w:val="000311E1"/>
    <w:rsid w:val="00032A08"/>
    <w:rsid w:val="00033799"/>
    <w:rsid w:val="0003694A"/>
    <w:rsid w:val="00037420"/>
    <w:rsid w:val="0004164F"/>
    <w:rsid w:val="00044217"/>
    <w:rsid w:val="00045FAC"/>
    <w:rsid w:val="00046271"/>
    <w:rsid w:val="000470EF"/>
    <w:rsid w:val="00047FD7"/>
    <w:rsid w:val="000500E8"/>
    <w:rsid w:val="00052959"/>
    <w:rsid w:val="00053CB2"/>
    <w:rsid w:val="00055B91"/>
    <w:rsid w:val="000561F4"/>
    <w:rsid w:val="000575B6"/>
    <w:rsid w:val="00060F43"/>
    <w:rsid w:val="000614CA"/>
    <w:rsid w:val="00066BCB"/>
    <w:rsid w:val="000677FD"/>
    <w:rsid w:val="0007080A"/>
    <w:rsid w:val="00070896"/>
    <w:rsid w:val="00071D95"/>
    <w:rsid w:val="00073546"/>
    <w:rsid w:val="000748CC"/>
    <w:rsid w:val="00074BAE"/>
    <w:rsid w:val="00075C82"/>
    <w:rsid w:val="000774FE"/>
    <w:rsid w:val="000826A4"/>
    <w:rsid w:val="000831AF"/>
    <w:rsid w:val="00083AE3"/>
    <w:rsid w:val="00085513"/>
    <w:rsid w:val="00085BDD"/>
    <w:rsid w:val="000874D8"/>
    <w:rsid w:val="0008754D"/>
    <w:rsid w:val="0009013E"/>
    <w:rsid w:val="00090423"/>
    <w:rsid w:val="00091219"/>
    <w:rsid w:val="00091BBF"/>
    <w:rsid w:val="00093064"/>
    <w:rsid w:val="00093D00"/>
    <w:rsid w:val="0009604C"/>
    <w:rsid w:val="000A2AFC"/>
    <w:rsid w:val="000A3A85"/>
    <w:rsid w:val="000A43D3"/>
    <w:rsid w:val="000A447D"/>
    <w:rsid w:val="000A5AEB"/>
    <w:rsid w:val="000A605C"/>
    <w:rsid w:val="000B27D5"/>
    <w:rsid w:val="000B50D3"/>
    <w:rsid w:val="000B6717"/>
    <w:rsid w:val="000B72C1"/>
    <w:rsid w:val="000B72F6"/>
    <w:rsid w:val="000B766D"/>
    <w:rsid w:val="000C0CB5"/>
    <w:rsid w:val="000C1B18"/>
    <w:rsid w:val="000C2638"/>
    <w:rsid w:val="000C4122"/>
    <w:rsid w:val="000C4598"/>
    <w:rsid w:val="000C48DC"/>
    <w:rsid w:val="000C521B"/>
    <w:rsid w:val="000C6314"/>
    <w:rsid w:val="000C65C6"/>
    <w:rsid w:val="000D0121"/>
    <w:rsid w:val="000D0E88"/>
    <w:rsid w:val="000D5175"/>
    <w:rsid w:val="000E055B"/>
    <w:rsid w:val="000E1C21"/>
    <w:rsid w:val="000E4BA9"/>
    <w:rsid w:val="000E5B91"/>
    <w:rsid w:val="000E63EA"/>
    <w:rsid w:val="000E6518"/>
    <w:rsid w:val="000E7617"/>
    <w:rsid w:val="000F0B75"/>
    <w:rsid w:val="000F2152"/>
    <w:rsid w:val="000F242A"/>
    <w:rsid w:val="000F27DE"/>
    <w:rsid w:val="000F585A"/>
    <w:rsid w:val="000F76B7"/>
    <w:rsid w:val="00102189"/>
    <w:rsid w:val="0010704B"/>
    <w:rsid w:val="0011311D"/>
    <w:rsid w:val="00113187"/>
    <w:rsid w:val="00114303"/>
    <w:rsid w:val="00116618"/>
    <w:rsid w:val="00117168"/>
    <w:rsid w:val="00117BDC"/>
    <w:rsid w:val="00120D4A"/>
    <w:rsid w:val="00122B65"/>
    <w:rsid w:val="00123D85"/>
    <w:rsid w:val="001246C9"/>
    <w:rsid w:val="001246E9"/>
    <w:rsid w:val="00125EBD"/>
    <w:rsid w:val="00126B2F"/>
    <w:rsid w:val="001312EE"/>
    <w:rsid w:val="00131DE7"/>
    <w:rsid w:val="0013378C"/>
    <w:rsid w:val="00134763"/>
    <w:rsid w:val="00134ADE"/>
    <w:rsid w:val="00136632"/>
    <w:rsid w:val="00140736"/>
    <w:rsid w:val="00141BE3"/>
    <w:rsid w:val="001436D6"/>
    <w:rsid w:val="001452AD"/>
    <w:rsid w:val="00147835"/>
    <w:rsid w:val="00147E1B"/>
    <w:rsid w:val="00147E2A"/>
    <w:rsid w:val="001528BF"/>
    <w:rsid w:val="00152F6E"/>
    <w:rsid w:val="001538D4"/>
    <w:rsid w:val="00154B96"/>
    <w:rsid w:val="001550C6"/>
    <w:rsid w:val="00164F8E"/>
    <w:rsid w:val="00165831"/>
    <w:rsid w:val="00165D0A"/>
    <w:rsid w:val="001660EE"/>
    <w:rsid w:val="00166381"/>
    <w:rsid w:val="0016684C"/>
    <w:rsid w:val="00170678"/>
    <w:rsid w:val="001718B7"/>
    <w:rsid w:val="00172052"/>
    <w:rsid w:val="00177267"/>
    <w:rsid w:val="001804BC"/>
    <w:rsid w:val="00180C63"/>
    <w:rsid w:val="0018144C"/>
    <w:rsid w:val="00182E42"/>
    <w:rsid w:val="001845C7"/>
    <w:rsid w:val="00184C69"/>
    <w:rsid w:val="0018550F"/>
    <w:rsid w:val="00187062"/>
    <w:rsid w:val="00187102"/>
    <w:rsid w:val="001901FA"/>
    <w:rsid w:val="0019338B"/>
    <w:rsid w:val="001947F8"/>
    <w:rsid w:val="00197C4A"/>
    <w:rsid w:val="001A244E"/>
    <w:rsid w:val="001A3823"/>
    <w:rsid w:val="001A4050"/>
    <w:rsid w:val="001A6201"/>
    <w:rsid w:val="001A6512"/>
    <w:rsid w:val="001A6A7E"/>
    <w:rsid w:val="001A7E6D"/>
    <w:rsid w:val="001B0222"/>
    <w:rsid w:val="001B0C6E"/>
    <w:rsid w:val="001B1C9B"/>
    <w:rsid w:val="001B2377"/>
    <w:rsid w:val="001B2821"/>
    <w:rsid w:val="001B297B"/>
    <w:rsid w:val="001B3511"/>
    <w:rsid w:val="001B3B53"/>
    <w:rsid w:val="001B4DC7"/>
    <w:rsid w:val="001B5DB6"/>
    <w:rsid w:val="001B6BDD"/>
    <w:rsid w:val="001C061D"/>
    <w:rsid w:val="001C2512"/>
    <w:rsid w:val="001C3095"/>
    <w:rsid w:val="001C4347"/>
    <w:rsid w:val="001C4E15"/>
    <w:rsid w:val="001C6986"/>
    <w:rsid w:val="001D0151"/>
    <w:rsid w:val="001D2BE0"/>
    <w:rsid w:val="001D6FF8"/>
    <w:rsid w:val="001D7451"/>
    <w:rsid w:val="001E093E"/>
    <w:rsid w:val="001E29CF"/>
    <w:rsid w:val="001E2C34"/>
    <w:rsid w:val="001E3EB6"/>
    <w:rsid w:val="001E4D04"/>
    <w:rsid w:val="001E5821"/>
    <w:rsid w:val="001E6846"/>
    <w:rsid w:val="001F0444"/>
    <w:rsid w:val="001F08FC"/>
    <w:rsid w:val="001F15EF"/>
    <w:rsid w:val="001F1A92"/>
    <w:rsid w:val="001F1C8F"/>
    <w:rsid w:val="001F392C"/>
    <w:rsid w:val="001F3ACB"/>
    <w:rsid w:val="001F3BC6"/>
    <w:rsid w:val="001F46E5"/>
    <w:rsid w:val="001F5226"/>
    <w:rsid w:val="001F533F"/>
    <w:rsid w:val="001F5413"/>
    <w:rsid w:val="001F645D"/>
    <w:rsid w:val="0020170C"/>
    <w:rsid w:val="00202484"/>
    <w:rsid w:val="00203ABF"/>
    <w:rsid w:val="002045A1"/>
    <w:rsid w:val="002072E3"/>
    <w:rsid w:val="00207EDE"/>
    <w:rsid w:val="002103CD"/>
    <w:rsid w:val="00212131"/>
    <w:rsid w:val="00215727"/>
    <w:rsid w:val="00217835"/>
    <w:rsid w:val="00222689"/>
    <w:rsid w:val="002226BA"/>
    <w:rsid w:val="00222A39"/>
    <w:rsid w:val="0022679B"/>
    <w:rsid w:val="00226820"/>
    <w:rsid w:val="0023043A"/>
    <w:rsid w:val="0023175D"/>
    <w:rsid w:val="00233E21"/>
    <w:rsid w:val="00234C6F"/>
    <w:rsid w:val="00236446"/>
    <w:rsid w:val="00237DE1"/>
    <w:rsid w:val="002409F3"/>
    <w:rsid w:val="00240DDE"/>
    <w:rsid w:val="002428EB"/>
    <w:rsid w:val="00242F39"/>
    <w:rsid w:val="002451CE"/>
    <w:rsid w:val="002458BC"/>
    <w:rsid w:val="0024674E"/>
    <w:rsid w:val="00246E9F"/>
    <w:rsid w:val="00250A54"/>
    <w:rsid w:val="00253590"/>
    <w:rsid w:val="002536A0"/>
    <w:rsid w:val="0025506B"/>
    <w:rsid w:val="00255204"/>
    <w:rsid w:val="00257ECC"/>
    <w:rsid w:val="00262F9A"/>
    <w:rsid w:val="00263845"/>
    <w:rsid w:val="00265973"/>
    <w:rsid w:val="00267DF3"/>
    <w:rsid w:val="002708AA"/>
    <w:rsid w:val="00271B35"/>
    <w:rsid w:val="00272551"/>
    <w:rsid w:val="00273FB7"/>
    <w:rsid w:val="0027518A"/>
    <w:rsid w:val="0027606B"/>
    <w:rsid w:val="00276219"/>
    <w:rsid w:val="0027638C"/>
    <w:rsid w:val="00276CC8"/>
    <w:rsid w:val="00281D59"/>
    <w:rsid w:val="00285891"/>
    <w:rsid w:val="00286108"/>
    <w:rsid w:val="00286E66"/>
    <w:rsid w:val="00287698"/>
    <w:rsid w:val="00287C56"/>
    <w:rsid w:val="0029073E"/>
    <w:rsid w:val="002908FA"/>
    <w:rsid w:val="00290E33"/>
    <w:rsid w:val="002910DC"/>
    <w:rsid w:val="00292A75"/>
    <w:rsid w:val="00293B33"/>
    <w:rsid w:val="00294277"/>
    <w:rsid w:val="00294845"/>
    <w:rsid w:val="00294FFC"/>
    <w:rsid w:val="002955EC"/>
    <w:rsid w:val="002968E2"/>
    <w:rsid w:val="00297313"/>
    <w:rsid w:val="002A16CE"/>
    <w:rsid w:val="002A1FA3"/>
    <w:rsid w:val="002A45FF"/>
    <w:rsid w:val="002A48F6"/>
    <w:rsid w:val="002B299B"/>
    <w:rsid w:val="002B4830"/>
    <w:rsid w:val="002B55A7"/>
    <w:rsid w:val="002B61C0"/>
    <w:rsid w:val="002B799B"/>
    <w:rsid w:val="002C2972"/>
    <w:rsid w:val="002C2F9A"/>
    <w:rsid w:val="002C3B46"/>
    <w:rsid w:val="002C4FEA"/>
    <w:rsid w:val="002C6129"/>
    <w:rsid w:val="002D0668"/>
    <w:rsid w:val="002D3533"/>
    <w:rsid w:val="002D369A"/>
    <w:rsid w:val="002D3CBB"/>
    <w:rsid w:val="002D3DA5"/>
    <w:rsid w:val="002E32A8"/>
    <w:rsid w:val="002E33D8"/>
    <w:rsid w:val="002E5325"/>
    <w:rsid w:val="002F01DD"/>
    <w:rsid w:val="002F1682"/>
    <w:rsid w:val="002F38CC"/>
    <w:rsid w:val="002F3CC4"/>
    <w:rsid w:val="002F52BB"/>
    <w:rsid w:val="002F5C6B"/>
    <w:rsid w:val="002F5F2D"/>
    <w:rsid w:val="002F6B3F"/>
    <w:rsid w:val="002F6ECB"/>
    <w:rsid w:val="002F6F88"/>
    <w:rsid w:val="002F7C9A"/>
    <w:rsid w:val="0030015A"/>
    <w:rsid w:val="003014DA"/>
    <w:rsid w:val="003022C2"/>
    <w:rsid w:val="00304766"/>
    <w:rsid w:val="0030683E"/>
    <w:rsid w:val="00306B73"/>
    <w:rsid w:val="00307D20"/>
    <w:rsid w:val="0031152E"/>
    <w:rsid w:val="0031231E"/>
    <w:rsid w:val="003130BD"/>
    <w:rsid w:val="00316ED9"/>
    <w:rsid w:val="00320918"/>
    <w:rsid w:val="00320DC0"/>
    <w:rsid w:val="003213DB"/>
    <w:rsid w:val="00321965"/>
    <w:rsid w:val="00326E00"/>
    <w:rsid w:val="00326F5C"/>
    <w:rsid w:val="00327323"/>
    <w:rsid w:val="00327D1F"/>
    <w:rsid w:val="00334DA4"/>
    <w:rsid w:val="00334DD8"/>
    <w:rsid w:val="00335068"/>
    <w:rsid w:val="0033542E"/>
    <w:rsid w:val="00340363"/>
    <w:rsid w:val="00341649"/>
    <w:rsid w:val="00341C75"/>
    <w:rsid w:val="0034212B"/>
    <w:rsid w:val="00343501"/>
    <w:rsid w:val="003442D7"/>
    <w:rsid w:val="003457C0"/>
    <w:rsid w:val="00345A35"/>
    <w:rsid w:val="00345B31"/>
    <w:rsid w:val="00346679"/>
    <w:rsid w:val="00351214"/>
    <w:rsid w:val="00351981"/>
    <w:rsid w:val="00352E43"/>
    <w:rsid w:val="003530B8"/>
    <w:rsid w:val="00354757"/>
    <w:rsid w:val="00354BD5"/>
    <w:rsid w:val="0035595B"/>
    <w:rsid w:val="00355CDD"/>
    <w:rsid w:val="0035625F"/>
    <w:rsid w:val="00356C1C"/>
    <w:rsid w:val="00360001"/>
    <w:rsid w:val="00362DD6"/>
    <w:rsid w:val="00364416"/>
    <w:rsid w:val="003657A4"/>
    <w:rsid w:val="00366357"/>
    <w:rsid w:val="00371C3A"/>
    <w:rsid w:val="0037285C"/>
    <w:rsid w:val="00373955"/>
    <w:rsid w:val="00380BA9"/>
    <w:rsid w:val="003824FB"/>
    <w:rsid w:val="00390BBD"/>
    <w:rsid w:val="00390E10"/>
    <w:rsid w:val="00392611"/>
    <w:rsid w:val="0039275F"/>
    <w:rsid w:val="00392CFE"/>
    <w:rsid w:val="003942E7"/>
    <w:rsid w:val="003A1F1D"/>
    <w:rsid w:val="003A204E"/>
    <w:rsid w:val="003A313C"/>
    <w:rsid w:val="003A3E98"/>
    <w:rsid w:val="003A4EB6"/>
    <w:rsid w:val="003A5FCD"/>
    <w:rsid w:val="003A601E"/>
    <w:rsid w:val="003A6B0A"/>
    <w:rsid w:val="003B30C4"/>
    <w:rsid w:val="003B324F"/>
    <w:rsid w:val="003B5934"/>
    <w:rsid w:val="003B5A2B"/>
    <w:rsid w:val="003B6061"/>
    <w:rsid w:val="003B7CBB"/>
    <w:rsid w:val="003B7E12"/>
    <w:rsid w:val="003C0392"/>
    <w:rsid w:val="003C1208"/>
    <w:rsid w:val="003C1916"/>
    <w:rsid w:val="003C1A34"/>
    <w:rsid w:val="003C1AEC"/>
    <w:rsid w:val="003C3F46"/>
    <w:rsid w:val="003C4CEF"/>
    <w:rsid w:val="003C5145"/>
    <w:rsid w:val="003C545E"/>
    <w:rsid w:val="003C57AD"/>
    <w:rsid w:val="003C5834"/>
    <w:rsid w:val="003C62A9"/>
    <w:rsid w:val="003C74E6"/>
    <w:rsid w:val="003C7570"/>
    <w:rsid w:val="003C7CD6"/>
    <w:rsid w:val="003D2D9E"/>
    <w:rsid w:val="003D388B"/>
    <w:rsid w:val="003E246E"/>
    <w:rsid w:val="003E2721"/>
    <w:rsid w:val="003E44B0"/>
    <w:rsid w:val="003E4A71"/>
    <w:rsid w:val="003E58BD"/>
    <w:rsid w:val="003E6CD6"/>
    <w:rsid w:val="003E6EC9"/>
    <w:rsid w:val="003F01E9"/>
    <w:rsid w:val="003F2B01"/>
    <w:rsid w:val="003F5AC0"/>
    <w:rsid w:val="003F69DD"/>
    <w:rsid w:val="0040187A"/>
    <w:rsid w:val="004048B0"/>
    <w:rsid w:val="00404DD7"/>
    <w:rsid w:val="00404EDB"/>
    <w:rsid w:val="004057FF"/>
    <w:rsid w:val="00405CA0"/>
    <w:rsid w:val="00407E17"/>
    <w:rsid w:val="0041071B"/>
    <w:rsid w:val="0041074F"/>
    <w:rsid w:val="00411B68"/>
    <w:rsid w:val="00413002"/>
    <w:rsid w:val="004139CC"/>
    <w:rsid w:val="004150A5"/>
    <w:rsid w:val="004162B9"/>
    <w:rsid w:val="004200F2"/>
    <w:rsid w:val="004206D2"/>
    <w:rsid w:val="00420FEB"/>
    <w:rsid w:val="004212C4"/>
    <w:rsid w:val="00423280"/>
    <w:rsid w:val="004254CC"/>
    <w:rsid w:val="00425F43"/>
    <w:rsid w:val="00430588"/>
    <w:rsid w:val="00431BED"/>
    <w:rsid w:val="00432997"/>
    <w:rsid w:val="0043508E"/>
    <w:rsid w:val="004351BC"/>
    <w:rsid w:val="00435454"/>
    <w:rsid w:val="00435928"/>
    <w:rsid w:val="00436DB2"/>
    <w:rsid w:val="0044057E"/>
    <w:rsid w:val="004433D7"/>
    <w:rsid w:val="0044385E"/>
    <w:rsid w:val="004440E6"/>
    <w:rsid w:val="0044561A"/>
    <w:rsid w:val="004468EA"/>
    <w:rsid w:val="00447EAC"/>
    <w:rsid w:val="004500D0"/>
    <w:rsid w:val="00451AFB"/>
    <w:rsid w:val="004545AC"/>
    <w:rsid w:val="00456A9F"/>
    <w:rsid w:val="00462FB1"/>
    <w:rsid w:val="00463C6A"/>
    <w:rsid w:val="004648C1"/>
    <w:rsid w:val="00466AB4"/>
    <w:rsid w:val="00466F59"/>
    <w:rsid w:val="00467D88"/>
    <w:rsid w:val="00467DCB"/>
    <w:rsid w:val="00471B34"/>
    <w:rsid w:val="00474863"/>
    <w:rsid w:val="00474AF0"/>
    <w:rsid w:val="00476A0F"/>
    <w:rsid w:val="0047740F"/>
    <w:rsid w:val="004801A2"/>
    <w:rsid w:val="00481350"/>
    <w:rsid w:val="004836A8"/>
    <w:rsid w:val="00484700"/>
    <w:rsid w:val="00485195"/>
    <w:rsid w:val="004855A1"/>
    <w:rsid w:val="00485665"/>
    <w:rsid w:val="00486786"/>
    <w:rsid w:val="00487B69"/>
    <w:rsid w:val="00487B85"/>
    <w:rsid w:val="00490536"/>
    <w:rsid w:val="00493EA5"/>
    <w:rsid w:val="004957E9"/>
    <w:rsid w:val="00496078"/>
    <w:rsid w:val="004978B7"/>
    <w:rsid w:val="004A02E2"/>
    <w:rsid w:val="004A14B0"/>
    <w:rsid w:val="004A27B8"/>
    <w:rsid w:val="004A2BC6"/>
    <w:rsid w:val="004A602F"/>
    <w:rsid w:val="004A7D86"/>
    <w:rsid w:val="004B1167"/>
    <w:rsid w:val="004B234C"/>
    <w:rsid w:val="004B3A62"/>
    <w:rsid w:val="004B6800"/>
    <w:rsid w:val="004B72A0"/>
    <w:rsid w:val="004B75A4"/>
    <w:rsid w:val="004B7A1B"/>
    <w:rsid w:val="004C168E"/>
    <w:rsid w:val="004C260F"/>
    <w:rsid w:val="004C395C"/>
    <w:rsid w:val="004C4159"/>
    <w:rsid w:val="004C670D"/>
    <w:rsid w:val="004C7433"/>
    <w:rsid w:val="004C754F"/>
    <w:rsid w:val="004D08E3"/>
    <w:rsid w:val="004D0F18"/>
    <w:rsid w:val="004D2A0B"/>
    <w:rsid w:val="004D3A73"/>
    <w:rsid w:val="004D3AF7"/>
    <w:rsid w:val="004D49E9"/>
    <w:rsid w:val="004D758D"/>
    <w:rsid w:val="004E18AC"/>
    <w:rsid w:val="004E36CB"/>
    <w:rsid w:val="004E592C"/>
    <w:rsid w:val="004E60BB"/>
    <w:rsid w:val="004E72D7"/>
    <w:rsid w:val="004F1E22"/>
    <w:rsid w:val="004F3271"/>
    <w:rsid w:val="004F3625"/>
    <w:rsid w:val="004F3801"/>
    <w:rsid w:val="004F3A42"/>
    <w:rsid w:val="004F3F5C"/>
    <w:rsid w:val="004F49B5"/>
    <w:rsid w:val="004F4C64"/>
    <w:rsid w:val="004F4E08"/>
    <w:rsid w:val="004F5F2F"/>
    <w:rsid w:val="004F6D3F"/>
    <w:rsid w:val="005028F9"/>
    <w:rsid w:val="00502C17"/>
    <w:rsid w:val="00505514"/>
    <w:rsid w:val="0050646D"/>
    <w:rsid w:val="00511F4C"/>
    <w:rsid w:val="0051407A"/>
    <w:rsid w:val="00515412"/>
    <w:rsid w:val="00521BD7"/>
    <w:rsid w:val="00521E4E"/>
    <w:rsid w:val="005237A3"/>
    <w:rsid w:val="00523C4E"/>
    <w:rsid w:val="00524EBC"/>
    <w:rsid w:val="00525E27"/>
    <w:rsid w:val="00525FC6"/>
    <w:rsid w:val="00526C36"/>
    <w:rsid w:val="00527294"/>
    <w:rsid w:val="0052732A"/>
    <w:rsid w:val="0052752B"/>
    <w:rsid w:val="005275AB"/>
    <w:rsid w:val="00530A8E"/>
    <w:rsid w:val="00532828"/>
    <w:rsid w:val="0053496A"/>
    <w:rsid w:val="0053545D"/>
    <w:rsid w:val="00536FDB"/>
    <w:rsid w:val="005425BD"/>
    <w:rsid w:val="00543BDC"/>
    <w:rsid w:val="00543E00"/>
    <w:rsid w:val="005472C4"/>
    <w:rsid w:val="005477F5"/>
    <w:rsid w:val="00550F4E"/>
    <w:rsid w:val="00551A78"/>
    <w:rsid w:val="00551D13"/>
    <w:rsid w:val="005543FF"/>
    <w:rsid w:val="005564A3"/>
    <w:rsid w:val="005570D2"/>
    <w:rsid w:val="00560928"/>
    <w:rsid w:val="005610F9"/>
    <w:rsid w:val="00561CBC"/>
    <w:rsid w:val="00564E6D"/>
    <w:rsid w:val="00565B5B"/>
    <w:rsid w:val="00566B35"/>
    <w:rsid w:val="005706F6"/>
    <w:rsid w:val="0057511D"/>
    <w:rsid w:val="00576244"/>
    <w:rsid w:val="005766AD"/>
    <w:rsid w:val="0057697B"/>
    <w:rsid w:val="005774B2"/>
    <w:rsid w:val="00580B2F"/>
    <w:rsid w:val="00581C60"/>
    <w:rsid w:val="0058688F"/>
    <w:rsid w:val="00586E71"/>
    <w:rsid w:val="00587074"/>
    <w:rsid w:val="0058775A"/>
    <w:rsid w:val="00587867"/>
    <w:rsid w:val="005902D4"/>
    <w:rsid w:val="0059176E"/>
    <w:rsid w:val="0059198A"/>
    <w:rsid w:val="005919CD"/>
    <w:rsid w:val="00591D37"/>
    <w:rsid w:val="005948F9"/>
    <w:rsid w:val="00594BA6"/>
    <w:rsid w:val="00594E04"/>
    <w:rsid w:val="00597154"/>
    <w:rsid w:val="005A2206"/>
    <w:rsid w:val="005A4EAB"/>
    <w:rsid w:val="005A577D"/>
    <w:rsid w:val="005A7173"/>
    <w:rsid w:val="005B1070"/>
    <w:rsid w:val="005B112F"/>
    <w:rsid w:val="005B263F"/>
    <w:rsid w:val="005B4125"/>
    <w:rsid w:val="005B41F9"/>
    <w:rsid w:val="005B4FF3"/>
    <w:rsid w:val="005B5409"/>
    <w:rsid w:val="005C1D02"/>
    <w:rsid w:val="005C2674"/>
    <w:rsid w:val="005C2679"/>
    <w:rsid w:val="005C2FA4"/>
    <w:rsid w:val="005C3AD9"/>
    <w:rsid w:val="005C4449"/>
    <w:rsid w:val="005C5B93"/>
    <w:rsid w:val="005C5C38"/>
    <w:rsid w:val="005C6644"/>
    <w:rsid w:val="005D15D5"/>
    <w:rsid w:val="005D181A"/>
    <w:rsid w:val="005D41DB"/>
    <w:rsid w:val="005D5E18"/>
    <w:rsid w:val="005D66E6"/>
    <w:rsid w:val="005D7710"/>
    <w:rsid w:val="005E3591"/>
    <w:rsid w:val="005E4052"/>
    <w:rsid w:val="005E5335"/>
    <w:rsid w:val="005E54B3"/>
    <w:rsid w:val="005E7799"/>
    <w:rsid w:val="005F1A76"/>
    <w:rsid w:val="005F24E7"/>
    <w:rsid w:val="005F3AB4"/>
    <w:rsid w:val="005F3CF0"/>
    <w:rsid w:val="005F5B77"/>
    <w:rsid w:val="005F6D0C"/>
    <w:rsid w:val="005F6ED6"/>
    <w:rsid w:val="005F6F95"/>
    <w:rsid w:val="005F7561"/>
    <w:rsid w:val="00602583"/>
    <w:rsid w:val="00603632"/>
    <w:rsid w:val="00604553"/>
    <w:rsid w:val="006049AA"/>
    <w:rsid w:val="00604B18"/>
    <w:rsid w:val="00607FF6"/>
    <w:rsid w:val="006104EB"/>
    <w:rsid w:val="00611C06"/>
    <w:rsid w:val="00611E4B"/>
    <w:rsid w:val="00613633"/>
    <w:rsid w:val="00615C83"/>
    <w:rsid w:val="00615D9F"/>
    <w:rsid w:val="00622F60"/>
    <w:rsid w:val="0062432D"/>
    <w:rsid w:val="00626B10"/>
    <w:rsid w:val="00626D87"/>
    <w:rsid w:val="00630B04"/>
    <w:rsid w:val="00630B43"/>
    <w:rsid w:val="0063148F"/>
    <w:rsid w:val="0063175A"/>
    <w:rsid w:val="00631928"/>
    <w:rsid w:val="00631AC3"/>
    <w:rsid w:val="00631FAD"/>
    <w:rsid w:val="006329D8"/>
    <w:rsid w:val="00634951"/>
    <w:rsid w:val="00635288"/>
    <w:rsid w:val="00636AC0"/>
    <w:rsid w:val="006375F3"/>
    <w:rsid w:val="006407F6"/>
    <w:rsid w:val="006428D9"/>
    <w:rsid w:val="00642ABD"/>
    <w:rsid w:val="006438C3"/>
    <w:rsid w:val="00644537"/>
    <w:rsid w:val="00645168"/>
    <w:rsid w:val="006452D7"/>
    <w:rsid w:val="006457A9"/>
    <w:rsid w:val="006463FE"/>
    <w:rsid w:val="0064642C"/>
    <w:rsid w:val="006471D7"/>
    <w:rsid w:val="00647679"/>
    <w:rsid w:val="00650965"/>
    <w:rsid w:val="00651B41"/>
    <w:rsid w:val="00652A53"/>
    <w:rsid w:val="00652B41"/>
    <w:rsid w:val="006552A4"/>
    <w:rsid w:val="00656231"/>
    <w:rsid w:val="00656F23"/>
    <w:rsid w:val="00661352"/>
    <w:rsid w:val="006704D6"/>
    <w:rsid w:val="00670B93"/>
    <w:rsid w:val="0067116F"/>
    <w:rsid w:val="0067195A"/>
    <w:rsid w:val="00672F28"/>
    <w:rsid w:val="00675CCB"/>
    <w:rsid w:val="00676FBF"/>
    <w:rsid w:val="00680ADE"/>
    <w:rsid w:val="00682B21"/>
    <w:rsid w:val="00683659"/>
    <w:rsid w:val="006836CC"/>
    <w:rsid w:val="0068394B"/>
    <w:rsid w:val="00686687"/>
    <w:rsid w:val="00687150"/>
    <w:rsid w:val="00687733"/>
    <w:rsid w:val="00690A56"/>
    <w:rsid w:val="006936D9"/>
    <w:rsid w:val="00693B59"/>
    <w:rsid w:val="00696135"/>
    <w:rsid w:val="0069677F"/>
    <w:rsid w:val="00696DB4"/>
    <w:rsid w:val="006A1168"/>
    <w:rsid w:val="006A2564"/>
    <w:rsid w:val="006A2FFE"/>
    <w:rsid w:val="006A64CD"/>
    <w:rsid w:val="006A76D3"/>
    <w:rsid w:val="006B0342"/>
    <w:rsid w:val="006B0571"/>
    <w:rsid w:val="006B07F2"/>
    <w:rsid w:val="006B0909"/>
    <w:rsid w:val="006B0D9F"/>
    <w:rsid w:val="006B4C58"/>
    <w:rsid w:val="006B5298"/>
    <w:rsid w:val="006B5520"/>
    <w:rsid w:val="006B7608"/>
    <w:rsid w:val="006C07E6"/>
    <w:rsid w:val="006C0F2E"/>
    <w:rsid w:val="006C1488"/>
    <w:rsid w:val="006C1CED"/>
    <w:rsid w:val="006C3578"/>
    <w:rsid w:val="006C5839"/>
    <w:rsid w:val="006D05C8"/>
    <w:rsid w:val="006D1778"/>
    <w:rsid w:val="006D35DC"/>
    <w:rsid w:val="006D63D5"/>
    <w:rsid w:val="006E119E"/>
    <w:rsid w:val="006E17E6"/>
    <w:rsid w:val="006E1E1E"/>
    <w:rsid w:val="006E5132"/>
    <w:rsid w:val="006F0159"/>
    <w:rsid w:val="006F015E"/>
    <w:rsid w:val="006F1368"/>
    <w:rsid w:val="006F35CA"/>
    <w:rsid w:val="006F37BD"/>
    <w:rsid w:val="006F3861"/>
    <w:rsid w:val="006F4F19"/>
    <w:rsid w:val="006F52DC"/>
    <w:rsid w:val="006F6D82"/>
    <w:rsid w:val="007003B4"/>
    <w:rsid w:val="007010FA"/>
    <w:rsid w:val="007014C7"/>
    <w:rsid w:val="00701597"/>
    <w:rsid w:val="00701C04"/>
    <w:rsid w:val="00703819"/>
    <w:rsid w:val="00703A2F"/>
    <w:rsid w:val="0070615D"/>
    <w:rsid w:val="00707795"/>
    <w:rsid w:val="007119A5"/>
    <w:rsid w:val="0071262C"/>
    <w:rsid w:val="00713173"/>
    <w:rsid w:val="007139AC"/>
    <w:rsid w:val="0071439E"/>
    <w:rsid w:val="0071453D"/>
    <w:rsid w:val="00715127"/>
    <w:rsid w:val="00715D0C"/>
    <w:rsid w:val="00723DE1"/>
    <w:rsid w:val="00726B12"/>
    <w:rsid w:val="0073053A"/>
    <w:rsid w:val="00730F45"/>
    <w:rsid w:val="00731899"/>
    <w:rsid w:val="00731983"/>
    <w:rsid w:val="007323AA"/>
    <w:rsid w:val="00735946"/>
    <w:rsid w:val="007415D6"/>
    <w:rsid w:val="00742675"/>
    <w:rsid w:val="00745CF3"/>
    <w:rsid w:val="007464A9"/>
    <w:rsid w:val="00751BB2"/>
    <w:rsid w:val="00752E3B"/>
    <w:rsid w:val="0075467B"/>
    <w:rsid w:val="00755167"/>
    <w:rsid w:val="00756062"/>
    <w:rsid w:val="00756DA2"/>
    <w:rsid w:val="007609C6"/>
    <w:rsid w:val="00761DB6"/>
    <w:rsid w:val="00762AD9"/>
    <w:rsid w:val="007638EB"/>
    <w:rsid w:val="00763B05"/>
    <w:rsid w:val="00764F33"/>
    <w:rsid w:val="007721C8"/>
    <w:rsid w:val="00772D37"/>
    <w:rsid w:val="0077512A"/>
    <w:rsid w:val="0077692C"/>
    <w:rsid w:val="0077692D"/>
    <w:rsid w:val="00776DF2"/>
    <w:rsid w:val="00776F2E"/>
    <w:rsid w:val="007836AD"/>
    <w:rsid w:val="00783732"/>
    <w:rsid w:val="00785C08"/>
    <w:rsid w:val="0078632E"/>
    <w:rsid w:val="0078734D"/>
    <w:rsid w:val="007904A0"/>
    <w:rsid w:val="00790633"/>
    <w:rsid w:val="0079204D"/>
    <w:rsid w:val="00792FE4"/>
    <w:rsid w:val="007972B0"/>
    <w:rsid w:val="007A08E8"/>
    <w:rsid w:val="007A1574"/>
    <w:rsid w:val="007A2DE9"/>
    <w:rsid w:val="007A33AB"/>
    <w:rsid w:val="007A43C2"/>
    <w:rsid w:val="007A4521"/>
    <w:rsid w:val="007A6F19"/>
    <w:rsid w:val="007A7200"/>
    <w:rsid w:val="007A7C50"/>
    <w:rsid w:val="007A7CA9"/>
    <w:rsid w:val="007B049B"/>
    <w:rsid w:val="007B1CC1"/>
    <w:rsid w:val="007B2674"/>
    <w:rsid w:val="007B28A6"/>
    <w:rsid w:val="007B4A18"/>
    <w:rsid w:val="007B5757"/>
    <w:rsid w:val="007B6168"/>
    <w:rsid w:val="007B6E90"/>
    <w:rsid w:val="007C0193"/>
    <w:rsid w:val="007C0A9B"/>
    <w:rsid w:val="007C40F8"/>
    <w:rsid w:val="007C4232"/>
    <w:rsid w:val="007C5A6A"/>
    <w:rsid w:val="007C5AA7"/>
    <w:rsid w:val="007D0F06"/>
    <w:rsid w:val="007D38C7"/>
    <w:rsid w:val="007D3C61"/>
    <w:rsid w:val="007D5ADE"/>
    <w:rsid w:val="007D60EC"/>
    <w:rsid w:val="007D6F0F"/>
    <w:rsid w:val="007D7B72"/>
    <w:rsid w:val="007D7BB4"/>
    <w:rsid w:val="007D7D0C"/>
    <w:rsid w:val="007E07AB"/>
    <w:rsid w:val="007E1E75"/>
    <w:rsid w:val="007E2757"/>
    <w:rsid w:val="007E3282"/>
    <w:rsid w:val="007E36FA"/>
    <w:rsid w:val="007E3C13"/>
    <w:rsid w:val="007E58E7"/>
    <w:rsid w:val="007E5EDC"/>
    <w:rsid w:val="007E7520"/>
    <w:rsid w:val="007F0472"/>
    <w:rsid w:val="007F0E33"/>
    <w:rsid w:val="007F2ED0"/>
    <w:rsid w:val="007F3C44"/>
    <w:rsid w:val="007F5227"/>
    <w:rsid w:val="007F7C7E"/>
    <w:rsid w:val="00800242"/>
    <w:rsid w:val="00801637"/>
    <w:rsid w:val="00801E66"/>
    <w:rsid w:val="00802185"/>
    <w:rsid w:val="00803488"/>
    <w:rsid w:val="00803830"/>
    <w:rsid w:val="00803EE7"/>
    <w:rsid w:val="00803F6F"/>
    <w:rsid w:val="0080629E"/>
    <w:rsid w:val="0080739E"/>
    <w:rsid w:val="00810CFE"/>
    <w:rsid w:val="00813764"/>
    <w:rsid w:val="008137A6"/>
    <w:rsid w:val="00815235"/>
    <w:rsid w:val="0081526A"/>
    <w:rsid w:val="00815410"/>
    <w:rsid w:val="0081569B"/>
    <w:rsid w:val="00820096"/>
    <w:rsid w:val="008223F2"/>
    <w:rsid w:val="008237DE"/>
    <w:rsid w:val="00823A64"/>
    <w:rsid w:val="00824839"/>
    <w:rsid w:val="008255B3"/>
    <w:rsid w:val="00825B56"/>
    <w:rsid w:val="00826AB4"/>
    <w:rsid w:val="008276B7"/>
    <w:rsid w:val="00830A92"/>
    <w:rsid w:val="00831DFA"/>
    <w:rsid w:val="00834C2D"/>
    <w:rsid w:val="00834E2B"/>
    <w:rsid w:val="0083552B"/>
    <w:rsid w:val="00837A93"/>
    <w:rsid w:val="00837AFA"/>
    <w:rsid w:val="00840C8A"/>
    <w:rsid w:val="0084572A"/>
    <w:rsid w:val="0084645C"/>
    <w:rsid w:val="00847953"/>
    <w:rsid w:val="00847A2E"/>
    <w:rsid w:val="0085177A"/>
    <w:rsid w:val="0085255D"/>
    <w:rsid w:val="008544B6"/>
    <w:rsid w:val="00855652"/>
    <w:rsid w:val="008556B0"/>
    <w:rsid w:val="0085584F"/>
    <w:rsid w:val="008558D0"/>
    <w:rsid w:val="00855C70"/>
    <w:rsid w:val="008635C3"/>
    <w:rsid w:val="00864175"/>
    <w:rsid w:val="008646CD"/>
    <w:rsid w:val="00864F82"/>
    <w:rsid w:val="008652EF"/>
    <w:rsid w:val="00871266"/>
    <w:rsid w:val="0087144C"/>
    <w:rsid w:val="008716CC"/>
    <w:rsid w:val="00873E10"/>
    <w:rsid w:val="008744E2"/>
    <w:rsid w:val="00875258"/>
    <w:rsid w:val="008816DA"/>
    <w:rsid w:val="00881A06"/>
    <w:rsid w:val="00881A26"/>
    <w:rsid w:val="00881C69"/>
    <w:rsid w:val="00882BB9"/>
    <w:rsid w:val="00883929"/>
    <w:rsid w:val="00883E98"/>
    <w:rsid w:val="00884038"/>
    <w:rsid w:val="0088518A"/>
    <w:rsid w:val="00885652"/>
    <w:rsid w:val="00887163"/>
    <w:rsid w:val="00887872"/>
    <w:rsid w:val="008879DC"/>
    <w:rsid w:val="00895240"/>
    <w:rsid w:val="008A04B3"/>
    <w:rsid w:val="008A0567"/>
    <w:rsid w:val="008A0E73"/>
    <w:rsid w:val="008A1D72"/>
    <w:rsid w:val="008A3A6E"/>
    <w:rsid w:val="008A577B"/>
    <w:rsid w:val="008A5FED"/>
    <w:rsid w:val="008B08F0"/>
    <w:rsid w:val="008B08F2"/>
    <w:rsid w:val="008B189E"/>
    <w:rsid w:val="008B266F"/>
    <w:rsid w:val="008B2C19"/>
    <w:rsid w:val="008B2D4C"/>
    <w:rsid w:val="008B3620"/>
    <w:rsid w:val="008B3F64"/>
    <w:rsid w:val="008B43E3"/>
    <w:rsid w:val="008B4B44"/>
    <w:rsid w:val="008B5724"/>
    <w:rsid w:val="008B5DF3"/>
    <w:rsid w:val="008B792E"/>
    <w:rsid w:val="008C05F3"/>
    <w:rsid w:val="008C07EC"/>
    <w:rsid w:val="008C2BF6"/>
    <w:rsid w:val="008C59B0"/>
    <w:rsid w:val="008C6BD4"/>
    <w:rsid w:val="008C7242"/>
    <w:rsid w:val="008D16EA"/>
    <w:rsid w:val="008D1D13"/>
    <w:rsid w:val="008D3267"/>
    <w:rsid w:val="008D3DA1"/>
    <w:rsid w:val="008D5F92"/>
    <w:rsid w:val="008D6C3F"/>
    <w:rsid w:val="008E0448"/>
    <w:rsid w:val="008E189D"/>
    <w:rsid w:val="008E1F61"/>
    <w:rsid w:val="008E2E09"/>
    <w:rsid w:val="008E52BD"/>
    <w:rsid w:val="008E5316"/>
    <w:rsid w:val="008E5FFC"/>
    <w:rsid w:val="008E696D"/>
    <w:rsid w:val="008F24FF"/>
    <w:rsid w:val="008F5372"/>
    <w:rsid w:val="008F7665"/>
    <w:rsid w:val="008F7E86"/>
    <w:rsid w:val="009037CE"/>
    <w:rsid w:val="00905D1F"/>
    <w:rsid w:val="0090733F"/>
    <w:rsid w:val="00910C49"/>
    <w:rsid w:val="00911FE4"/>
    <w:rsid w:val="00912322"/>
    <w:rsid w:val="00912FE7"/>
    <w:rsid w:val="0091641C"/>
    <w:rsid w:val="009178F9"/>
    <w:rsid w:val="00920DF9"/>
    <w:rsid w:val="00921697"/>
    <w:rsid w:val="00921725"/>
    <w:rsid w:val="009271AE"/>
    <w:rsid w:val="0093039F"/>
    <w:rsid w:val="009327E9"/>
    <w:rsid w:val="00936618"/>
    <w:rsid w:val="00941174"/>
    <w:rsid w:val="00943DE6"/>
    <w:rsid w:val="00943F23"/>
    <w:rsid w:val="009463A7"/>
    <w:rsid w:val="009471C6"/>
    <w:rsid w:val="00947AC0"/>
    <w:rsid w:val="00947D13"/>
    <w:rsid w:val="009508FF"/>
    <w:rsid w:val="009509D6"/>
    <w:rsid w:val="009517EF"/>
    <w:rsid w:val="00954FC6"/>
    <w:rsid w:val="00956BC9"/>
    <w:rsid w:val="00956BFF"/>
    <w:rsid w:val="00956C90"/>
    <w:rsid w:val="0095770D"/>
    <w:rsid w:val="00960595"/>
    <w:rsid w:val="0096211C"/>
    <w:rsid w:val="0096297C"/>
    <w:rsid w:val="0096317C"/>
    <w:rsid w:val="00966CCF"/>
    <w:rsid w:val="009675A0"/>
    <w:rsid w:val="009707ED"/>
    <w:rsid w:val="00971901"/>
    <w:rsid w:val="00973D0B"/>
    <w:rsid w:val="0097469A"/>
    <w:rsid w:val="00975036"/>
    <w:rsid w:val="00975145"/>
    <w:rsid w:val="009757A9"/>
    <w:rsid w:val="009759CB"/>
    <w:rsid w:val="00976F7C"/>
    <w:rsid w:val="009770BF"/>
    <w:rsid w:val="00981053"/>
    <w:rsid w:val="00982037"/>
    <w:rsid w:val="00982514"/>
    <w:rsid w:val="00984274"/>
    <w:rsid w:val="00985959"/>
    <w:rsid w:val="00987F01"/>
    <w:rsid w:val="00990041"/>
    <w:rsid w:val="0099049F"/>
    <w:rsid w:val="009928CC"/>
    <w:rsid w:val="00995084"/>
    <w:rsid w:val="00996075"/>
    <w:rsid w:val="0099688C"/>
    <w:rsid w:val="009A7140"/>
    <w:rsid w:val="009B1DCF"/>
    <w:rsid w:val="009B3BF1"/>
    <w:rsid w:val="009B533C"/>
    <w:rsid w:val="009B73CF"/>
    <w:rsid w:val="009B7A5F"/>
    <w:rsid w:val="009C1E7E"/>
    <w:rsid w:val="009C1F4D"/>
    <w:rsid w:val="009C21A1"/>
    <w:rsid w:val="009C31F3"/>
    <w:rsid w:val="009C3806"/>
    <w:rsid w:val="009C3C5F"/>
    <w:rsid w:val="009C4B94"/>
    <w:rsid w:val="009C742C"/>
    <w:rsid w:val="009D12D1"/>
    <w:rsid w:val="009D5063"/>
    <w:rsid w:val="009D5D7F"/>
    <w:rsid w:val="009D5EBB"/>
    <w:rsid w:val="009D7180"/>
    <w:rsid w:val="009E2146"/>
    <w:rsid w:val="009E21D6"/>
    <w:rsid w:val="009E253F"/>
    <w:rsid w:val="009E2960"/>
    <w:rsid w:val="009E3242"/>
    <w:rsid w:val="009E53F5"/>
    <w:rsid w:val="009F0C0A"/>
    <w:rsid w:val="009F1B1C"/>
    <w:rsid w:val="009F1F86"/>
    <w:rsid w:val="009F251D"/>
    <w:rsid w:val="009F358E"/>
    <w:rsid w:val="009F38C6"/>
    <w:rsid w:val="009F4406"/>
    <w:rsid w:val="009F7D98"/>
    <w:rsid w:val="00A0059B"/>
    <w:rsid w:val="00A02EBB"/>
    <w:rsid w:val="00A0315E"/>
    <w:rsid w:val="00A03BBC"/>
    <w:rsid w:val="00A03CAA"/>
    <w:rsid w:val="00A047D2"/>
    <w:rsid w:val="00A06BBF"/>
    <w:rsid w:val="00A06DB0"/>
    <w:rsid w:val="00A07033"/>
    <w:rsid w:val="00A077B0"/>
    <w:rsid w:val="00A07BCD"/>
    <w:rsid w:val="00A10788"/>
    <w:rsid w:val="00A10F32"/>
    <w:rsid w:val="00A1337E"/>
    <w:rsid w:val="00A1359F"/>
    <w:rsid w:val="00A15A9C"/>
    <w:rsid w:val="00A16FD2"/>
    <w:rsid w:val="00A17503"/>
    <w:rsid w:val="00A17594"/>
    <w:rsid w:val="00A20A20"/>
    <w:rsid w:val="00A20EA3"/>
    <w:rsid w:val="00A218E0"/>
    <w:rsid w:val="00A22EE3"/>
    <w:rsid w:val="00A2324B"/>
    <w:rsid w:val="00A238E4"/>
    <w:rsid w:val="00A23A5C"/>
    <w:rsid w:val="00A302A0"/>
    <w:rsid w:val="00A3147C"/>
    <w:rsid w:val="00A33326"/>
    <w:rsid w:val="00A337A2"/>
    <w:rsid w:val="00A34335"/>
    <w:rsid w:val="00A343AE"/>
    <w:rsid w:val="00A36DE5"/>
    <w:rsid w:val="00A37550"/>
    <w:rsid w:val="00A37AE2"/>
    <w:rsid w:val="00A37D04"/>
    <w:rsid w:val="00A40119"/>
    <w:rsid w:val="00A426C8"/>
    <w:rsid w:val="00A426EE"/>
    <w:rsid w:val="00A44827"/>
    <w:rsid w:val="00A448FF"/>
    <w:rsid w:val="00A51196"/>
    <w:rsid w:val="00A514CE"/>
    <w:rsid w:val="00A52785"/>
    <w:rsid w:val="00A53C04"/>
    <w:rsid w:val="00A5459B"/>
    <w:rsid w:val="00A5475D"/>
    <w:rsid w:val="00A55415"/>
    <w:rsid w:val="00A55D6C"/>
    <w:rsid w:val="00A5629B"/>
    <w:rsid w:val="00A5728F"/>
    <w:rsid w:val="00A577AD"/>
    <w:rsid w:val="00A6068E"/>
    <w:rsid w:val="00A60EFB"/>
    <w:rsid w:val="00A61E37"/>
    <w:rsid w:val="00A637AE"/>
    <w:rsid w:val="00A6442D"/>
    <w:rsid w:val="00A64871"/>
    <w:rsid w:val="00A6522A"/>
    <w:rsid w:val="00A6701C"/>
    <w:rsid w:val="00A70CC7"/>
    <w:rsid w:val="00A73253"/>
    <w:rsid w:val="00A73461"/>
    <w:rsid w:val="00A73942"/>
    <w:rsid w:val="00A7489E"/>
    <w:rsid w:val="00A74F93"/>
    <w:rsid w:val="00A75C62"/>
    <w:rsid w:val="00A7650F"/>
    <w:rsid w:val="00A7674A"/>
    <w:rsid w:val="00A77FEF"/>
    <w:rsid w:val="00A8098B"/>
    <w:rsid w:val="00A809FA"/>
    <w:rsid w:val="00A8168F"/>
    <w:rsid w:val="00A819C8"/>
    <w:rsid w:val="00A81BDA"/>
    <w:rsid w:val="00A81CC9"/>
    <w:rsid w:val="00A8211B"/>
    <w:rsid w:val="00A829EC"/>
    <w:rsid w:val="00A83D92"/>
    <w:rsid w:val="00A83F6B"/>
    <w:rsid w:val="00A87254"/>
    <w:rsid w:val="00A909B5"/>
    <w:rsid w:val="00A921FB"/>
    <w:rsid w:val="00A93B01"/>
    <w:rsid w:val="00A94C70"/>
    <w:rsid w:val="00A94FC0"/>
    <w:rsid w:val="00A95286"/>
    <w:rsid w:val="00A97A35"/>
    <w:rsid w:val="00AA3E3B"/>
    <w:rsid w:val="00AA69D6"/>
    <w:rsid w:val="00AA6E3E"/>
    <w:rsid w:val="00AA6F67"/>
    <w:rsid w:val="00AA7A3C"/>
    <w:rsid w:val="00AB34BF"/>
    <w:rsid w:val="00AB45C7"/>
    <w:rsid w:val="00AB5284"/>
    <w:rsid w:val="00AB5C11"/>
    <w:rsid w:val="00AB771B"/>
    <w:rsid w:val="00AB7F49"/>
    <w:rsid w:val="00AC4A14"/>
    <w:rsid w:val="00AC5F06"/>
    <w:rsid w:val="00AC6A41"/>
    <w:rsid w:val="00AD0E19"/>
    <w:rsid w:val="00AD14D0"/>
    <w:rsid w:val="00AD1804"/>
    <w:rsid w:val="00AD4ABE"/>
    <w:rsid w:val="00AD77BB"/>
    <w:rsid w:val="00AD7D8D"/>
    <w:rsid w:val="00AD7E87"/>
    <w:rsid w:val="00AE06E4"/>
    <w:rsid w:val="00AE1740"/>
    <w:rsid w:val="00AE1987"/>
    <w:rsid w:val="00AE2C38"/>
    <w:rsid w:val="00AE2E0E"/>
    <w:rsid w:val="00AE53BC"/>
    <w:rsid w:val="00AE5BD4"/>
    <w:rsid w:val="00AE5F52"/>
    <w:rsid w:val="00AE64CD"/>
    <w:rsid w:val="00AE7509"/>
    <w:rsid w:val="00B01DFF"/>
    <w:rsid w:val="00B0242D"/>
    <w:rsid w:val="00B033DF"/>
    <w:rsid w:val="00B037D8"/>
    <w:rsid w:val="00B059C5"/>
    <w:rsid w:val="00B05C88"/>
    <w:rsid w:val="00B062D5"/>
    <w:rsid w:val="00B06B9C"/>
    <w:rsid w:val="00B0767F"/>
    <w:rsid w:val="00B076CD"/>
    <w:rsid w:val="00B07E33"/>
    <w:rsid w:val="00B110DB"/>
    <w:rsid w:val="00B111C9"/>
    <w:rsid w:val="00B122AE"/>
    <w:rsid w:val="00B13D91"/>
    <w:rsid w:val="00B13ED8"/>
    <w:rsid w:val="00B15C20"/>
    <w:rsid w:val="00B17326"/>
    <w:rsid w:val="00B20A9E"/>
    <w:rsid w:val="00B222D3"/>
    <w:rsid w:val="00B228DE"/>
    <w:rsid w:val="00B24428"/>
    <w:rsid w:val="00B245A9"/>
    <w:rsid w:val="00B24BF3"/>
    <w:rsid w:val="00B25087"/>
    <w:rsid w:val="00B25300"/>
    <w:rsid w:val="00B2533D"/>
    <w:rsid w:val="00B26992"/>
    <w:rsid w:val="00B2791E"/>
    <w:rsid w:val="00B279D2"/>
    <w:rsid w:val="00B27AFD"/>
    <w:rsid w:val="00B31B01"/>
    <w:rsid w:val="00B35BCE"/>
    <w:rsid w:val="00B37C39"/>
    <w:rsid w:val="00B40D73"/>
    <w:rsid w:val="00B41EF2"/>
    <w:rsid w:val="00B423BC"/>
    <w:rsid w:val="00B46428"/>
    <w:rsid w:val="00B46AC9"/>
    <w:rsid w:val="00B471B8"/>
    <w:rsid w:val="00B4732F"/>
    <w:rsid w:val="00B47F57"/>
    <w:rsid w:val="00B50072"/>
    <w:rsid w:val="00B51E15"/>
    <w:rsid w:val="00B527CD"/>
    <w:rsid w:val="00B52FA8"/>
    <w:rsid w:val="00B53730"/>
    <w:rsid w:val="00B54266"/>
    <w:rsid w:val="00B55F65"/>
    <w:rsid w:val="00B5762C"/>
    <w:rsid w:val="00B578C3"/>
    <w:rsid w:val="00B600BD"/>
    <w:rsid w:val="00B63AA0"/>
    <w:rsid w:val="00B657A9"/>
    <w:rsid w:val="00B67969"/>
    <w:rsid w:val="00B67F3A"/>
    <w:rsid w:val="00B71359"/>
    <w:rsid w:val="00B7147C"/>
    <w:rsid w:val="00B731B1"/>
    <w:rsid w:val="00B73AE6"/>
    <w:rsid w:val="00B73F3A"/>
    <w:rsid w:val="00B742A6"/>
    <w:rsid w:val="00B75F7D"/>
    <w:rsid w:val="00B77B7C"/>
    <w:rsid w:val="00B87902"/>
    <w:rsid w:val="00B913C9"/>
    <w:rsid w:val="00B91D8B"/>
    <w:rsid w:val="00B928BA"/>
    <w:rsid w:val="00B92C81"/>
    <w:rsid w:val="00B943B1"/>
    <w:rsid w:val="00B94D20"/>
    <w:rsid w:val="00B96685"/>
    <w:rsid w:val="00BA04EC"/>
    <w:rsid w:val="00BA3045"/>
    <w:rsid w:val="00BA37EE"/>
    <w:rsid w:val="00BA42F2"/>
    <w:rsid w:val="00BA43B9"/>
    <w:rsid w:val="00BA4D96"/>
    <w:rsid w:val="00BA5AB8"/>
    <w:rsid w:val="00BB192B"/>
    <w:rsid w:val="00BB4037"/>
    <w:rsid w:val="00BB6017"/>
    <w:rsid w:val="00BC07BC"/>
    <w:rsid w:val="00BC219A"/>
    <w:rsid w:val="00BC2685"/>
    <w:rsid w:val="00BC326A"/>
    <w:rsid w:val="00BC3732"/>
    <w:rsid w:val="00BC4593"/>
    <w:rsid w:val="00BC5E0E"/>
    <w:rsid w:val="00BC75CD"/>
    <w:rsid w:val="00BC7954"/>
    <w:rsid w:val="00BD14A9"/>
    <w:rsid w:val="00BD41E5"/>
    <w:rsid w:val="00BD47CE"/>
    <w:rsid w:val="00BD4DD8"/>
    <w:rsid w:val="00BE0A51"/>
    <w:rsid w:val="00BE0FC1"/>
    <w:rsid w:val="00BE16C1"/>
    <w:rsid w:val="00BE1E42"/>
    <w:rsid w:val="00BE21AA"/>
    <w:rsid w:val="00BE21AC"/>
    <w:rsid w:val="00BE2E00"/>
    <w:rsid w:val="00BE52D5"/>
    <w:rsid w:val="00BE7D42"/>
    <w:rsid w:val="00BE7E96"/>
    <w:rsid w:val="00BF01B9"/>
    <w:rsid w:val="00BF07A5"/>
    <w:rsid w:val="00BF1921"/>
    <w:rsid w:val="00BF2A57"/>
    <w:rsid w:val="00BF3F48"/>
    <w:rsid w:val="00BF4142"/>
    <w:rsid w:val="00BF41CC"/>
    <w:rsid w:val="00BF7B27"/>
    <w:rsid w:val="00C00AE8"/>
    <w:rsid w:val="00C04DBA"/>
    <w:rsid w:val="00C04E86"/>
    <w:rsid w:val="00C04FE0"/>
    <w:rsid w:val="00C06183"/>
    <w:rsid w:val="00C07410"/>
    <w:rsid w:val="00C07535"/>
    <w:rsid w:val="00C10B13"/>
    <w:rsid w:val="00C11500"/>
    <w:rsid w:val="00C11880"/>
    <w:rsid w:val="00C11A0E"/>
    <w:rsid w:val="00C11B28"/>
    <w:rsid w:val="00C1401C"/>
    <w:rsid w:val="00C15DF5"/>
    <w:rsid w:val="00C17EA6"/>
    <w:rsid w:val="00C21686"/>
    <w:rsid w:val="00C21E36"/>
    <w:rsid w:val="00C22F08"/>
    <w:rsid w:val="00C2359E"/>
    <w:rsid w:val="00C237EF"/>
    <w:rsid w:val="00C24461"/>
    <w:rsid w:val="00C261D4"/>
    <w:rsid w:val="00C267B4"/>
    <w:rsid w:val="00C301E5"/>
    <w:rsid w:val="00C30623"/>
    <w:rsid w:val="00C332BA"/>
    <w:rsid w:val="00C34428"/>
    <w:rsid w:val="00C34532"/>
    <w:rsid w:val="00C34CE8"/>
    <w:rsid w:val="00C3512A"/>
    <w:rsid w:val="00C35F98"/>
    <w:rsid w:val="00C3639A"/>
    <w:rsid w:val="00C375E3"/>
    <w:rsid w:val="00C37DE6"/>
    <w:rsid w:val="00C40A48"/>
    <w:rsid w:val="00C453B0"/>
    <w:rsid w:val="00C47D2D"/>
    <w:rsid w:val="00C511EF"/>
    <w:rsid w:val="00C51344"/>
    <w:rsid w:val="00C520F5"/>
    <w:rsid w:val="00C52B07"/>
    <w:rsid w:val="00C540BE"/>
    <w:rsid w:val="00C5493E"/>
    <w:rsid w:val="00C56B93"/>
    <w:rsid w:val="00C5705B"/>
    <w:rsid w:val="00C5797B"/>
    <w:rsid w:val="00C6055D"/>
    <w:rsid w:val="00C60642"/>
    <w:rsid w:val="00C60705"/>
    <w:rsid w:val="00C61BED"/>
    <w:rsid w:val="00C642B8"/>
    <w:rsid w:val="00C64B3F"/>
    <w:rsid w:val="00C64EC3"/>
    <w:rsid w:val="00C64F7B"/>
    <w:rsid w:val="00C66E12"/>
    <w:rsid w:val="00C675AE"/>
    <w:rsid w:val="00C700BB"/>
    <w:rsid w:val="00C73C36"/>
    <w:rsid w:val="00C7439C"/>
    <w:rsid w:val="00C755EF"/>
    <w:rsid w:val="00C77D84"/>
    <w:rsid w:val="00C80CC5"/>
    <w:rsid w:val="00C81A88"/>
    <w:rsid w:val="00C81B34"/>
    <w:rsid w:val="00C828F1"/>
    <w:rsid w:val="00C83108"/>
    <w:rsid w:val="00C83C3D"/>
    <w:rsid w:val="00C84EBC"/>
    <w:rsid w:val="00C8586F"/>
    <w:rsid w:val="00C85A10"/>
    <w:rsid w:val="00C86AAE"/>
    <w:rsid w:val="00C86E38"/>
    <w:rsid w:val="00C90D61"/>
    <w:rsid w:val="00C924ED"/>
    <w:rsid w:val="00C92646"/>
    <w:rsid w:val="00C92D56"/>
    <w:rsid w:val="00C93A52"/>
    <w:rsid w:val="00C93AFA"/>
    <w:rsid w:val="00C93D5B"/>
    <w:rsid w:val="00C971D8"/>
    <w:rsid w:val="00C975DB"/>
    <w:rsid w:val="00CA18C2"/>
    <w:rsid w:val="00CA36C7"/>
    <w:rsid w:val="00CA4FD5"/>
    <w:rsid w:val="00CA6569"/>
    <w:rsid w:val="00CA66A7"/>
    <w:rsid w:val="00CA75ED"/>
    <w:rsid w:val="00CB097E"/>
    <w:rsid w:val="00CB0E1C"/>
    <w:rsid w:val="00CB0EA4"/>
    <w:rsid w:val="00CB43C7"/>
    <w:rsid w:val="00CB50AE"/>
    <w:rsid w:val="00CB6392"/>
    <w:rsid w:val="00CB7EB6"/>
    <w:rsid w:val="00CC0D3A"/>
    <w:rsid w:val="00CC15BD"/>
    <w:rsid w:val="00CC2EE7"/>
    <w:rsid w:val="00CC4A54"/>
    <w:rsid w:val="00CC4B7B"/>
    <w:rsid w:val="00CC7502"/>
    <w:rsid w:val="00CD04A7"/>
    <w:rsid w:val="00CD1B44"/>
    <w:rsid w:val="00CD31E2"/>
    <w:rsid w:val="00CD52B4"/>
    <w:rsid w:val="00CD6CFB"/>
    <w:rsid w:val="00CF0090"/>
    <w:rsid w:val="00CF05F6"/>
    <w:rsid w:val="00CF2279"/>
    <w:rsid w:val="00CF2492"/>
    <w:rsid w:val="00CF2512"/>
    <w:rsid w:val="00CF28F6"/>
    <w:rsid w:val="00CF3490"/>
    <w:rsid w:val="00CF409A"/>
    <w:rsid w:val="00CF55D5"/>
    <w:rsid w:val="00CF7B7E"/>
    <w:rsid w:val="00D0053B"/>
    <w:rsid w:val="00D00F6A"/>
    <w:rsid w:val="00D050D9"/>
    <w:rsid w:val="00D070BA"/>
    <w:rsid w:val="00D07142"/>
    <w:rsid w:val="00D07B0A"/>
    <w:rsid w:val="00D07F85"/>
    <w:rsid w:val="00D07FAA"/>
    <w:rsid w:val="00D13CDB"/>
    <w:rsid w:val="00D1682D"/>
    <w:rsid w:val="00D21B75"/>
    <w:rsid w:val="00D21CCF"/>
    <w:rsid w:val="00D21D05"/>
    <w:rsid w:val="00D23E25"/>
    <w:rsid w:val="00D24787"/>
    <w:rsid w:val="00D26FEE"/>
    <w:rsid w:val="00D27E38"/>
    <w:rsid w:val="00D300DA"/>
    <w:rsid w:val="00D30188"/>
    <w:rsid w:val="00D31B34"/>
    <w:rsid w:val="00D345D2"/>
    <w:rsid w:val="00D34F5E"/>
    <w:rsid w:val="00D351BF"/>
    <w:rsid w:val="00D37188"/>
    <w:rsid w:val="00D37B49"/>
    <w:rsid w:val="00D4036F"/>
    <w:rsid w:val="00D40F17"/>
    <w:rsid w:val="00D42729"/>
    <w:rsid w:val="00D433D8"/>
    <w:rsid w:val="00D44632"/>
    <w:rsid w:val="00D45601"/>
    <w:rsid w:val="00D46F33"/>
    <w:rsid w:val="00D47C69"/>
    <w:rsid w:val="00D50682"/>
    <w:rsid w:val="00D5117E"/>
    <w:rsid w:val="00D53D3F"/>
    <w:rsid w:val="00D56763"/>
    <w:rsid w:val="00D5781A"/>
    <w:rsid w:val="00D62AFE"/>
    <w:rsid w:val="00D64D0C"/>
    <w:rsid w:val="00D65B9E"/>
    <w:rsid w:val="00D67501"/>
    <w:rsid w:val="00D74CA4"/>
    <w:rsid w:val="00D75537"/>
    <w:rsid w:val="00D76BCD"/>
    <w:rsid w:val="00D80884"/>
    <w:rsid w:val="00D80F73"/>
    <w:rsid w:val="00D82D3F"/>
    <w:rsid w:val="00D835D3"/>
    <w:rsid w:val="00D85828"/>
    <w:rsid w:val="00D873F3"/>
    <w:rsid w:val="00D8761E"/>
    <w:rsid w:val="00D877FF"/>
    <w:rsid w:val="00D87B9B"/>
    <w:rsid w:val="00D912EC"/>
    <w:rsid w:val="00D92D74"/>
    <w:rsid w:val="00D92E74"/>
    <w:rsid w:val="00D94735"/>
    <w:rsid w:val="00D94F2E"/>
    <w:rsid w:val="00D974FC"/>
    <w:rsid w:val="00DA260D"/>
    <w:rsid w:val="00DA3250"/>
    <w:rsid w:val="00DA3A8F"/>
    <w:rsid w:val="00DA7AC5"/>
    <w:rsid w:val="00DB1274"/>
    <w:rsid w:val="00DB1945"/>
    <w:rsid w:val="00DB2B5B"/>
    <w:rsid w:val="00DB3845"/>
    <w:rsid w:val="00DB3ECA"/>
    <w:rsid w:val="00DB405C"/>
    <w:rsid w:val="00DB7AC5"/>
    <w:rsid w:val="00DC35CE"/>
    <w:rsid w:val="00DC3856"/>
    <w:rsid w:val="00DC3F30"/>
    <w:rsid w:val="00DC710D"/>
    <w:rsid w:val="00DD109C"/>
    <w:rsid w:val="00DD371B"/>
    <w:rsid w:val="00DD4439"/>
    <w:rsid w:val="00DD4F9A"/>
    <w:rsid w:val="00DD5102"/>
    <w:rsid w:val="00DE0EE4"/>
    <w:rsid w:val="00DE3251"/>
    <w:rsid w:val="00DE5AD5"/>
    <w:rsid w:val="00DF2A25"/>
    <w:rsid w:val="00DF306F"/>
    <w:rsid w:val="00DF3654"/>
    <w:rsid w:val="00DF44E4"/>
    <w:rsid w:val="00DF5F56"/>
    <w:rsid w:val="00DF67AD"/>
    <w:rsid w:val="00DF6DB1"/>
    <w:rsid w:val="00DF7547"/>
    <w:rsid w:val="00DF7EA8"/>
    <w:rsid w:val="00E00753"/>
    <w:rsid w:val="00E02BAC"/>
    <w:rsid w:val="00E03AC7"/>
    <w:rsid w:val="00E05478"/>
    <w:rsid w:val="00E07B39"/>
    <w:rsid w:val="00E12628"/>
    <w:rsid w:val="00E136A3"/>
    <w:rsid w:val="00E14828"/>
    <w:rsid w:val="00E152DE"/>
    <w:rsid w:val="00E15A96"/>
    <w:rsid w:val="00E166F2"/>
    <w:rsid w:val="00E207E7"/>
    <w:rsid w:val="00E20E8C"/>
    <w:rsid w:val="00E2135C"/>
    <w:rsid w:val="00E2156E"/>
    <w:rsid w:val="00E25B15"/>
    <w:rsid w:val="00E26618"/>
    <w:rsid w:val="00E26FF7"/>
    <w:rsid w:val="00E30FAA"/>
    <w:rsid w:val="00E31A7A"/>
    <w:rsid w:val="00E33471"/>
    <w:rsid w:val="00E35294"/>
    <w:rsid w:val="00E375E7"/>
    <w:rsid w:val="00E37A78"/>
    <w:rsid w:val="00E37B70"/>
    <w:rsid w:val="00E40A5A"/>
    <w:rsid w:val="00E41009"/>
    <w:rsid w:val="00E415FF"/>
    <w:rsid w:val="00E423A0"/>
    <w:rsid w:val="00E468A5"/>
    <w:rsid w:val="00E469D9"/>
    <w:rsid w:val="00E4718D"/>
    <w:rsid w:val="00E50D61"/>
    <w:rsid w:val="00E53B70"/>
    <w:rsid w:val="00E55219"/>
    <w:rsid w:val="00E60FDA"/>
    <w:rsid w:val="00E6154E"/>
    <w:rsid w:val="00E615B2"/>
    <w:rsid w:val="00E62649"/>
    <w:rsid w:val="00E64964"/>
    <w:rsid w:val="00E6546E"/>
    <w:rsid w:val="00E657EA"/>
    <w:rsid w:val="00E66948"/>
    <w:rsid w:val="00E67B37"/>
    <w:rsid w:val="00E711ED"/>
    <w:rsid w:val="00E7272D"/>
    <w:rsid w:val="00E727F4"/>
    <w:rsid w:val="00E744B4"/>
    <w:rsid w:val="00E74764"/>
    <w:rsid w:val="00E749AD"/>
    <w:rsid w:val="00E74C84"/>
    <w:rsid w:val="00E751B8"/>
    <w:rsid w:val="00E75CA5"/>
    <w:rsid w:val="00E76164"/>
    <w:rsid w:val="00E76B6E"/>
    <w:rsid w:val="00E77874"/>
    <w:rsid w:val="00E82C66"/>
    <w:rsid w:val="00E83E27"/>
    <w:rsid w:val="00E8436C"/>
    <w:rsid w:val="00E85E57"/>
    <w:rsid w:val="00E968E3"/>
    <w:rsid w:val="00E96F69"/>
    <w:rsid w:val="00EA0A44"/>
    <w:rsid w:val="00EA0A9E"/>
    <w:rsid w:val="00EA1264"/>
    <w:rsid w:val="00EA17AE"/>
    <w:rsid w:val="00EA1BC4"/>
    <w:rsid w:val="00EB0790"/>
    <w:rsid w:val="00EB0DA5"/>
    <w:rsid w:val="00EB0F35"/>
    <w:rsid w:val="00EB0FD0"/>
    <w:rsid w:val="00EB1437"/>
    <w:rsid w:val="00EB267E"/>
    <w:rsid w:val="00EB4E0C"/>
    <w:rsid w:val="00EB4EF5"/>
    <w:rsid w:val="00EB5A1F"/>
    <w:rsid w:val="00EB5EE6"/>
    <w:rsid w:val="00EB5F42"/>
    <w:rsid w:val="00EB7459"/>
    <w:rsid w:val="00EC05DB"/>
    <w:rsid w:val="00EC1E56"/>
    <w:rsid w:val="00EC2748"/>
    <w:rsid w:val="00EC5E76"/>
    <w:rsid w:val="00EC69DC"/>
    <w:rsid w:val="00EC7D5A"/>
    <w:rsid w:val="00ED0747"/>
    <w:rsid w:val="00ED2660"/>
    <w:rsid w:val="00ED59F2"/>
    <w:rsid w:val="00ED5DFC"/>
    <w:rsid w:val="00ED7305"/>
    <w:rsid w:val="00ED7737"/>
    <w:rsid w:val="00ED7A5D"/>
    <w:rsid w:val="00EE00C4"/>
    <w:rsid w:val="00EE24AA"/>
    <w:rsid w:val="00EE3002"/>
    <w:rsid w:val="00EE3921"/>
    <w:rsid w:val="00EE3E66"/>
    <w:rsid w:val="00EE5675"/>
    <w:rsid w:val="00EE6057"/>
    <w:rsid w:val="00EE6452"/>
    <w:rsid w:val="00EE7A34"/>
    <w:rsid w:val="00EF0FF6"/>
    <w:rsid w:val="00EF2027"/>
    <w:rsid w:val="00EF5677"/>
    <w:rsid w:val="00EF56EB"/>
    <w:rsid w:val="00EF5FB0"/>
    <w:rsid w:val="00EF6E05"/>
    <w:rsid w:val="00EF7B1F"/>
    <w:rsid w:val="00EF7E7B"/>
    <w:rsid w:val="00F00516"/>
    <w:rsid w:val="00F009A9"/>
    <w:rsid w:val="00F00B5B"/>
    <w:rsid w:val="00F01BF1"/>
    <w:rsid w:val="00F027EF"/>
    <w:rsid w:val="00F06ACF"/>
    <w:rsid w:val="00F07512"/>
    <w:rsid w:val="00F103F8"/>
    <w:rsid w:val="00F107EA"/>
    <w:rsid w:val="00F116DD"/>
    <w:rsid w:val="00F13276"/>
    <w:rsid w:val="00F138F8"/>
    <w:rsid w:val="00F14464"/>
    <w:rsid w:val="00F1455F"/>
    <w:rsid w:val="00F14E44"/>
    <w:rsid w:val="00F165DD"/>
    <w:rsid w:val="00F16DEF"/>
    <w:rsid w:val="00F170B8"/>
    <w:rsid w:val="00F2004E"/>
    <w:rsid w:val="00F200FD"/>
    <w:rsid w:val="00F20C2C"/>
    <w:rsid w:val="00F23329"/>
    <w:rsid w:val="00F23DB1"/>
    <w:rsid w:val="00F247D2"/>
    <w:rsid w:val="00F27B8D"/>
    <w:rsid w:val="00F3075B"/>
    <w:rsid w:val="00F31A1E"/>
    <w:rsid w:val="00F327A5"/>
    <w:rsid w:val="00F35648"/>
    <w:rsid w:val="00F35A16"/>
    <w:rsid w:val="00F37F2D"/>
    <w:rsid w:val="00F40522"/>
    <w:rsid w:val="00F427AE"/>
    <w:rsid w:val="00F4321E"/>
    <w:rsid w:val="00F43750"/>
    <w:rsid w:val="00F437B9"/>
    <w:rsid w:val="00F43C07"/>
    <w:rsid w:val="00F44B76"/>
    <w:rsid w:val="00F47CA8"/>
    <w:rsid w:val="00F50C1E"/>
    <w:rsid w:val="00F520DA"/>
    <w:rsid w:val="00F54DB5"/>
    <w:rsid w:val="00F5579D"/>
    <w:rsid w:val="00F55C27"/>
    <w:rsid w:val="00F56A4E"/>
    <w:rsid w:val="00F56FD8"/>
    <w:rsid w:val="00F5737D"/>
    <w:rsid w:val="00F57D9C"/>
    <w:rsid w:val="00F63538"/>
    <w:rsid w:val="00F636FD"/>
    <w:rsid w:val="00F65667"/>
    <w:rsid w:val="00F66CE8"/>
    <w:rsid w:val="00F71089"/>
    <w:rsid w:val="00F71AAA"/>
    <w:rsid w:val="00F72259"/>
    <w:rsid w:val="00F737EA"/>
    <w:rsid w:val="00F74096"/>
    <w:rsid w:val="00F74E04"/>
    <w:rsid w:val="00F7581B"/>
    <w:rsid w:val="00F75902"/>
    <w:rsid w:val="00F759DA"/>
    <w:rsid w:val="00F76FCE"/>
    <w:rsid w:val="00F775F7"/>
    <w:rsid w:val="00F77C27"/>
    <w:rsid w:val="00F802F6"/>
    <w:rsid w:val="00F81ACC"/>
    <w:rsid w:val="00F85306"/>
    <w:rsid w:val="00F90F1B"/>
    <w:rsid w:val="00F9199D"/>
    <w:rsid w:val="00F91AD6"/>
    <w:rsid w:val="00F92C0C"/>
    <w:rsid w:val="00F97685"/>
    <w:rsid w:val="00FA0134"/>
    <w:rsid w:val="00FA0868"/>
    <w:rsid w:val="00FA0B36"/>
    <w:rsid w:val="00FA1A9D"/>
    <w:rsid w:val="00FA235E"/>
    <w:rsid w:val="00FA27E7"/>
    <w:rsid w:val="00FA3999"/>
    <w:rsid w:val="00FA42F5"/>
    <w:rsid w:val="00FA4B16"/>
    <w:rsid w:val="00FA4C45"/>
    <w:rsid w:val="00FA52DA"/>
    <w:rsid w:val="00FB01A4"/>
    <w:rsid w:val="00FB1F82"/>
    <w:rsid w:val="00FB48DC"/>
    <w:rsid w:val="00FB5CE2"/>
    <w:rsid w:val="00FB601C"/>
    <w:rsid w:val="00FB6B62"/>
    <w:rsid w:val="00FC0A95"/>
    <w:rsid w:val="00FC3607"/>
    <w:rsid w:val="00FC488C"/>
    <w:rsid w:val="00FC5021"/>
    <w:rsid w:val="00FC53D9"/>
    <w:rsid w:val="00FC57B6"/>
    <w:rsid w:val="00FC7770"/>
    <w:rsid w:val="00FD1FFD"/>
    <w:rsid w:val="00FD4845"/>
    <w:rsid w:val="00FD55A5"/>
    <w:rsid w:val="00FD5EDC"/>
    <w:rsid w:val="00FE0424"/>
    <w:rsid w:val="00FE04A9"/>
    <w:rsid w:val="00FE0850"/>
    <w:rsid w:val="00FE0947"/>
    <w:rsid w:val="00FE4153"/>
    <w:rsid w:val="00FE4CE3"/>
    <w:rsid w:val="00FE5269"/>
    <w:rsid w:val="00FE66D7"/>
    <w:rsid w:val="00FF1D84"/>
    <w:rsid w:val="00FF2CF4"/>
    <w:rsid w:val="00FF5653"/>
    <w:rsid w:val="00FF7B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00BBA"/>
  <w15:docId w15:val="{F992C5AB-5915-4D51-82FE-933B2C7DE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ajorEastAsia" w:hAnsi="Times New Roman" w:cs="Times New Roman"/>
        <w:color w:val="000000" w:themeColor="text1"/>
        <w:kern w:val="2"/>
        <w:sz w:val="40"/>
        <w:szCs w:val="40"/>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7F57"/>
    <w:pPr>
      <w:widowControl w:val="0"/>
      <w:spacing w:beforeLines="50" w:before="50" w:afterLines="50" w:after="50" w:line="480" w:lineRule="exact"/>
      <w:jc w:val="both"/>
    </w:pPr>
    <w:rPr>
      <w:rFonts w:eastAsia="標楷體" w:cstheme="minorBidi"/>
      <w:color w:val="auto"/>
      <w:sz w:val="24"/>
      <w:szCs w:val="22"/>
    </w:rPr>
  </w:style>
  <w:style w:type="paragraph" w:styleId="1">
    <w:name w:val="heading 1"/>
    <w:basedOn w:val="a"/>
    <w:link w:val="10"/>
    <w:autoRedefine/>
    <w:uiPriority w:val="9"/>
    <w:rsid w:val="00A10F32"/>
    <w:pPr>
      <w:spacing w:beforeLines="100" w:before="360" w:afterLines="100" w:after="360"/>
      <w:jc w:val="center"/>
      <w:outlineLvl w:val="0"/>
    </w:pPr>
    <w:rPr>
      <w:rFonts w:cstheme="majorBidi"/>
      <w:b/>
      <w:bCs/>
      <w:kern w:val="0"/>
      <w:sz w:val="36"/>
      <w:szCs w:val="52"/>
    </w:rPr>
  </w:style>
  <w:style w:type="paragraph" w:styleId="2">
    <w:name w:val="heading 2"/>
    <w:basedOn w:val="a"/>
    <w:link w:val="20"/>
    <w:uiPriority w:val="9"/>
    <w:unhideWhenUsed/>
    <w:rsid w:val="00A10F32"/>
    <w:pPr>
      <w:keepNext/>
      <w:jc w:val="center"/>
      <w:outlineLvl w:val="1"/>
    </w:pPr>
    <w:rPr>
      <w:rFonts w:cstheme="majorBidi"/>
      <w:b/>
      <w:bCs/>
      <w:sz w:val="32"/>
      <w:szCs w:val="48"/>
    </w:rPr>
  </w:style>
  <w:style w:type="paragraph" w:styleId="3">
    <w:name w:val="heading 3"/>
    <w:basedOn w:val="a"/>
    <w:link w:val="30"/>
    <w:uiPriority w:val="9"/>
    <w:unhideWhenUsed/>
    <w:qFormat/>
    <w:rsid w:val="00A10F32"/>
    <w:pPr>
      <w:keepNext/>
      <w:outlineLvl w:val="2"/>
    </w:pPr>
    <w:rPr>
      <w:rFonts w:cstheme="majorBidi"/>
      <w:b/>
      <w:bCs/>
      <w:sz w:val="28"/>
      <w:szCs w:val="36"/>
    </w:rPr>
  </w:style>
  <w:style w:type="paragraph" w:styleId="4">
    <w:name w:val="heading 4"/>
    <w:basedOn w:val="a"/>
    <w:link w:val="40"/>
    <w:uiPriority w:val="9"/>
    <w:unhideWhenUsed/>
    <w:qFormat/>
    <w:rsid w:val="00A10F32"/>
    <w:pPr>
      <w:keepNext/>
      <w:ind w:leftChars="100" w:left="100"/>
      <w:outlineLvl w:val="3"/>
    </w:pPr>
    <w:rPr>
      <w:rFonts w:cstheme="majorBidi"/>
      <w:szCs w:val="36"/>
    </w:rPr>
  </w:style>
  <w:style w:type="paragraph" w:styleId="5">
    <w:name w:val="heading 5"/>
    <w:basedOn w:val="a"/>
    <w:link w:val="50"/>
    <w:uiPriority w:val="9"/>
    <w:unhideWhenUsed/>
    <w:rsid w:val="00A10F32"/>
    <w:pPr>
      <w:keepNext/>
      <w:ind w:leftChars="250" w:left="250"/>
      <w:outlineLvl w:val="4"/>
    </w:pPr>
    <w:rPr>
      <w:rFonts w:cstheme="majorBidi"/>
      <w:bCs/>
      <w:szCs w:val="36"/>
    </w:rPr>
  </w:style>
  <w:style w:type="paragraph" w:styleId="6">
    <w:name w:val="heading 6"/>
    <w:basedOn w:val="a"/>
    <w:link w:val="60"/>
    <w:uiPriority w:val="9"/>
    <w:unhideWhenUsed/>
    <w:rsid w:val="00A10F32"/>
    <w:pPr>
      <w:keepNext/>
      <w:ind w:leftChars="300" w:left="300"/>
      <w:outlineLvl w:val="5"/>
    </w:pPr>
    <w:rPr>
      <w:rFonts w:cstheme="majorBidi"/>
      <w:szCs w:val="36"/>
    </w:rPr>
  </w:style>
  <w:style w:type="paragraph" w:styleId="7">
    <w:name w:val="heading 7"/>
    <w:basedOn w:val="a"/>
    <w:link w:val="70"/>
    <w:uiPriority w:val="9"/>
    <w:unhideWhenUsed/>
    <w:qFormat/>
    <w:rsid w:val="00A10F32"/>
    <w:pPr>
      <w:keepNext/>
      <w:ind w:leftChars="400" w:left="400"/>
      <w:outlineLvl w:val="6"/>
    </w:pPr>
    <w:rPr>
      <w:rFonts w:cstheme="majorBidi"/>
      <w:bCs/>
      <w:szCs w:val="36"/>
    </w:rPr>
  </w:style>
  <w:style w:type="paragraph" w:styleId="8">
    <w:name w:val="heading 8"/>
    <w:basedOn w:val="a"/>
    <w:link w:val="80"/>
    <w:uiPriority w:val="9"/>
    <w:unhideWhenUsed/>
    <w:qFormat/>
    <w:rsid w:val="00A10F32"/>
    <w:pPr>
      <w:keepNext/>
      <w:ind w:leftChars="500" w:left="500"/>
      <w:outlineLvl w:val="7"/>
    </w:pPr>
    <w:rPr>
      <w:rFonts w:cstheme="majorBidi"/>
      <w:szCs w:val="36"/>
    </w:rPr>
  </w:style>
  <w:style w:type="paragraph" w:styleId="9">
    <w:name w:val="heading 9"/>
    <w:basedOn w:val="a"/>
    <w:next w:val="a"/>
    <w:link w:val="90"/>
    <w:uiPriority w:val="9"/>
    <w:unhideWhenUsed/>
    <w:qFormat/>
    <w:rsid w:val="00A10F32"/>
    <w:pPr>
      <w:keepNext/>
      <w:spacing w:line="720" w:lineRule="atLeast"/>
      <w:ind w:leftChars="400" w:left="4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A10F32"/>
    <w:rPr>
      <w:rFonts w:eastAsia="標楷體" w:cstheme="majorBidi"/>
      <w:b/>
      <w:bCs/>
      <w:color w:val="auto"/>
      <w:kern w:val="0"/>
      <w:sz w:val="36"/>
      <w:szCs w:val="52"/>
    </w:rPr>
  </w:style>
  <w:style w:type="character" w:customStyle="1" w:styleId="20">
    <w:name w:val="標題 2 字元"/>
    <w:basedOn w:val="a0"/>
    <w:link w:val="2"/>
    <w:uiPriority w:val="9"/>
    <w:rsid w:val="00A10F32"/>
    <w:rPr>
      <w:rFonts w:eastAsia="標楷體" w:cstheme="majorBidi"/>
      <w:b/>
      <w:bCs/>
      <w:color w:val="auto"/>
      <w:sz w:val="32"/>
      <w:szCs w:val="48"/>
    </w:rPr>
  </w:style>
  <w:style w:type="character" w:customStyle="1" w:styleId="30">
    <w:name w:val="標題 3 字元"/>
    <w:basedOn w:val="a0"/>
    <w:link w:val="3"/>
    <w:uiPriority w:val="9"/>
    <w:rsid w:val="00A10F32"/>
    <w:rPr>
      <w:rFonts w:eastAsia="標楷體" w:cstheme="majorBidi"/>
      <w:b/>
      <w:bCs/>
      <w:color w:val="auto"/>
      <w:sz w:val="28"/>
      <w:szCs w:val="36"/>
    </w:rPr>
  </w:style>
  <w:style w:type="character" w:customStyle="1" w:styleId="40">
    <w:name w:val="標題 4 字元"/>
    <w:basedOn w:val="a0"/>
    <w:link w:val="4"/>
    <w:uiPriority w:val="9"/>
    <w:rsid w:val="00A10F32"/>
    <w:rPr>
      <w:rFonts w:eastAsia="標楷體" w:cstheme="majorBidi"/>
      <w:color w:val="auto"/>
      <w:sz w:val="24"/>
      <w:szCs w:val="36"/>
    </w:rPr>
  </w:style>
  <w:style w:type="character" w:customStyle="1" w:styleId="50">
    <w:name w:val="標題 5 字元"/>
    <w:basedOn w:val="a0"/>
    <w:link w:val="5"/>
    <w:uiPriority w:val="9"/>
    <w:rsid w:val="00A10F32"/>
    <w:rPr>
      <w:rFonts w:eastAsia="標楷體" w:cstheme="majorBidi"/>
      <w:bCs/>
      <w:color w:val="auto"/>
      <w:sz w:val="24"/>
      <w:szCs w:val="36"/>
    </w:rPr>
  </w:style>
  <w:style w:type="character" w:customStyle="1" w:styleId="60">
    <w:name w:val="標題 6 字元"/>
    <w:basedOn w:val="a0"/>
    <w:link w:val="6"/>
    <w:uiPriority w:val="9"/>
    <w:rsid w:val="00A10F32"/>
    <w:rPr>
      <w:rFonts w:eastAsia="標楷體" w:cstheme="majorBidi"/>
      <w:color w:val="auto"/>
      <w:sz w:val="24"/>
      <w:szCs w:val="36"/>
    </w:rPr>
  </w:style>
  <w:style w:type="character" w:customStyle="1" w:styleId="70">
    <w:name w:val="標題 7 字元"/>
    <w:basedOn w:val="a0"/>
    <w:link w:val="7"/>
    <w:uiPriority w:val="9"/>
    <w:rsid w:val="00A10F32"/>
    <w:rPr>
      <w:rFonts w:eastAsia="標楷體" w:cstheme="majorBidi"/>
      <w:bCs/>
      <w:color w:val="auto"/>
      <w:sz w:val="24"/>
      <w:szCs w:val="36"/>
    </w:rPr>
  </w:style>
  <w:style w:type="character" w:customStyle="1" w:styleId="80">
    <w:name w:val="標題 8 字元"/>
    <w:basedOn w:val="a0"/>
    <w:link w:val="8"/>
    <w:uiPriority w:val="9"/>
    <w:rsid w:val="00A10F32"/>
    <w:rPr>
      <w:rFonts w:eastAsia="標楷體" w:cstheme="majorBidi"/>
      <w:color w:val="auto"/>
      <w:sz w:val="24"/>
      <w:szCs w:val="36"/>
    </w:rPr>
  </w:style>
  <w:style w:type="character" w:customStyle="1" w:styleId="90">
    <w:name w:val="標題 9 字元"/>
    <w:basedOn w:val="a0"/>
    <w:link w:val="9"/>
    <w:uiPriority w:val="9"/>
    <w:rsid w:val="00A10F32"/>
    <w:rPr>
      <w:rFonts w:asciiTheme="majorHAnsi" w:hAnsiTheme="majorHAnsi" w:cstheme="majorBidi"/>
      <w:color w:val="auto"/>
      <w:sz w:val="36"/>
      <w:szCs w:val="36"/>
    </w:rPr>
  </w:style>
  <w:style w:type="paragraph" w:styleId="a3">
    <w:name w:val="header"/>
    <w:basedOn w:val="a"/>
    <w:link w:val="a4"/>
    <w:uiPriority w:val="99"/>
    <w:unhideWhenUsed/>
    <w:rsid w:val="00A10F32"/>
    <w:pPr>
      <w:tabs>
        <w:tab w:val="center" w:pos="4153"/>
        <w:tab w:val="right" w:pos="8306"/>
      </w:tabs>
      <w:snapToGrid w:val="0"/>
    </w:pPr>
    <w:rPr>
      <w:sz w:val="20"/>
      <w:szCs w:val="20"/>
    </w:rPr>
  </w:style>
  <w:style w:type="character" w:customStyle="1" w:styleId="a4">
    <w:name w:val="頁首 字元"/>
    <w:basedOn w:val="a0"/>
    <w:link w:val="a3"/>
    <w:uiPriority w:val="99"/>
    <w:rsid w:val="00A10F32"/>
    <w:rPr>
      <w:rFonts w:eastAsia="標楷體" w:cstheme="minorBidi"/>
      <w:color w:val="auto"/>
      <w:sz w:val="20"/>
      <w:szCs w:val="20"/>
    </w:rPr>
  </w:style>
  <w:style w:type="paragraph" w:styleId="a5">
    <w:name w:val="footer"/>
    <w:basedOn w:val="a"/>
    <w:link w:val="a6"/>
    <w:uiPriority w:val="99"/>
    <w:unhideWhenUsed/>
    <w:rsid w:val="00A10F32"/>
    <w:pPr>
      <w:tabs>
        <w:tab w:val="center" w:pos="4153"/>
        <w:tab w:val="right" w:pos="8306"/>
      </w:tabs>
      <w:snapToGrid w:val="0"/>
    </w:pPr>
    <w:rPr>
      <w:sz w:val="20"/>
      <w:szCs w:val="20"/>
    </w:rPr>
  </w:style>
  <w:style w:type="character" w:customStyle="1" w:styleId="a6">
    <w:name w:val="頁尾 字元"/>
    <w:basedOn w:val="a0"/>
    <w:link w:val="a5"/>
    <w:uiPriority w:val="99"/>
    <w:rsid w:val="00A10F32"/>
    <w:rPr>
      <w:rFonts w:eastAsia="標楷體" w:cstheme="minorBidi"/>
      <w:color w:val="auto"/>
      <w:sz w:val="20"/>
      <w:szCs w:val="20"/>
    </w:rPr>
  </w:style>
  <w:style w:type="paragraph" w:styleId="a7">
    <w:name w:val="Date"/>
    <w:basedOn w:val="a"/>
    <w:next w:val="a"/>
    <w:link w:val="a8"/>
    <w:uiPriority w:val="99"/>
    <w:semiHidden/>
    <w:unhideWhenUsed/>
    <w:rsid w:val="00A10F32"/>
    <w:pPr>
      <w:jc w:val="right"/>
    </w:pPr>
  </w:style>
  <w:style w:type="character" w:customStyle="1" w:styleId="a8">
    <w:name w:val="日期 字元"/>
    <w:basedOn w:val="a0"/>
    <w:link w:val="a7"/>
    <w:uiPriority w:val="99"/>
    <w:semiHidden/>
    <w:rsid w:val="00A10F32"/>
    <w:rPr>
      <w:rFonts w:eastAsia="標楷體" w:cstheme="minorBidi"/>
      <w:color w:val="auto"/>
      <w:sz w:val="24"/>
      <w:szCs w:val="22"/>
    </w:rPr>
  </w:style>
  <w:style w:type="table" w:styleId="a9">
    <w:name w:val="Table Grid"/>
    <w:basedOn w:val="a1"/>
    <w:uiPriority w:val="39"/>
    <w:rsid w:val="00A10F32"/>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1">
    <w:name w:val="A01 校名與系所名"/>
    <w:basedOn w:val="a"/>
    <w:qFormat/>
    <w:rsid w:val="00A10F32"/>
    <w:pPr>
      <w:jc w:val="center"/>
    </w:pPr>
    <w:rPr>
      <w:rFonts w:ascii="標楷體" w:hAnsi="標楷體"/>
      <w:sz w:val="40"/>
    </w:rPr>
  </w:style>
  <w:style w:type="paragraph" w:customStyle="1" w:styleId="A02">
    <w:name w:val="A02 學位論文類別"/>
    <w:basedOn w:val="a"/>
    <w:qFormat/>
    <w:rsid w:val="00A20A20"/>
    <w:pPr>
      <w:jc w:val="center"/>
    </w:pPr>
    <w:rPr>
      <w:sz w:val="40"/>
    </w:rPr>
  </w:style>
  <w:style w:type="paragraph" w:customStyle="1" w:styleId="A03">
    <w:name w:val="A03 英文校名與系所名"/>
    <w:basedOn w:val="A020"/>
    <w:qFormat/>
    <w:rsid w:val="00A10F32"/>
    <w:rPr>
      <w:rFonts w:eastAsia="Times New Roman"/>
    </w:rPr>
  </w:style>
  <w:style w:type="paragraph" w:customStyle="1" w:styleId="A04">
    <w:name w:val="A04 英文學位論文類別"/>
    <w:basedOn w:val="A03"/>
    <w:qFormat/>
    <w:rsid w:val="00A20A20"/>
  </w:style>
  <w:style w:type="paragraph" w:customStyle="1" w:styleId="A05">
    <w:name w:val="A05 中文題目"/>
    <w:basedOn w:val="a"/>
    <w:qFormat/>
    <w:rsid w:val="00A10F32"/>
    <w:pPr>
      <w:spacing w:beforeLines="700" w:before="700" w:afterLines="0" w:after="0"/>
      <w:jc w:val="center"/>
    </w:pPr>
    <w:rPr>
      <w:rFonts w:ascii="標楷體" w:hAnsi="標楷體"/>
      <w:sz w:val="40"/>
      <w:szCs w:val="40"/>
    </w:rPr>
  </w:style>
  <w:style w:type="paragraph" w:customStyle="1" w:styleId="A06">
    <w:name w:val="A06 英文題目"/>
    <w:basedOn w:val="A05"/>
    <w:qFormat/>
    <w:rsid w:val="00A10F32"/>
    <w:pPr>
      <w:spacing w:beforeLines="0" w:before="0" w:afterLines="400" w:after="400"/>
    </w:pPr>
    <w:rPr>
      <w:rFonts w:ascii="Times New Roman" w:eastAsia="Times New Roman" w:hAnsi="Times New Roman" w:cs="Times New Roman"/>
    </w:rPr>
  </w:style>
  <w:style w:type="paragraph" w:customStyle="1" w:styleId="A07">
    <w:name w:val="A07 碩士生"/>
    <w:basedOn w:val="a"/>
    <w:qFormat/>
    <w:rsid w:val="00271B35"/>
    <w:pPr>
      <w:spacing w:beforeLines="0" w:before="0" w:afterLines="30" w:after="108"/>
      <w:jc w:val="center"/>
    </w:pPr>
    <w:rPr>
      <w:rFonts w:ascii="標楷體" w:hAnsi="標楷體"/>
      <w:sz w:val="40"/>
      <w:szCs w:val="40"/>
    </w:rPr>
  </w:style>
  <w:style w:type="paragraph" w:customStyle="1" w:styleId="A08">
    <w:name w:val="A08 指導老師"/>
    <w:basedOn w:val="a"/>
    <w:qFormat/>
    <w:rsid w:val="00271B35"/>
    <w:pPr>
      <w:spacing w:beforeLines="0" w:before="0" w:afterLines="350" w:after="1260"/>
      <w:ind w:firstLineChars="700" w:firstLine="2800"/>
      <w:jc w:val="left"/>
    </w:pPr>
    <w:rPr>
      <w:rFonts w:ascii="標楷體" w:hAnsi="標楷體"/>
      <w:sz w:val="40"/>
      <w:szCs w:val="40"/>
    </w:rPr>
  </w:style>
  <w:style w:type="paragraph" w:customStyle="1" w:styleId="A09">
    <w:name w:val="A09 日期"/>
    <w:basedOn w:val="A10"/>
    <w:qFormat/>
    <w:rsid w:val="00A10F32"/>
    <w:rPr>
      <w:rFonts w:ascii="標楷體" w:eastAsia="標楷體" w:hAnsi="標楷體"/>
    </w:rPr>
  </w:style>
  <w:style w:type="paragraph" w:customStyle="1" w:styleId="A10">
    <w:name w:val="A10 英文日期"/>
    <w:qFormat/>
    <w:rsid w:val="00A10F32"/>
    <w:pPr>
      <w:widowControl w:val="0"/>
      <w:spacing w:line="480" w:lineRule="exact"/>
      <w:jc w:val="center"/>
    </w:pPr>
    <w:rPr>
      <w:rFonts w:eastAsia="Kaiti TC"/>
    </w:rPr>
  </w:style>
  <w:style w:type="paragraph" w:customStyle="1" w:styleId="D11">
    <w:name w:val="D1_1 章"/>
    <w:basedOn w:val="a"/>
    <w:qFormat/>
    <w:rsid w:val="00A10F32"/>
    <w:pPr>
      <w:spacing w:beforeLines="100" w:before="360" w:afterLines="100" w:after="360"/>
      <w:jc w:val="center"/>
    </w:pPr>
    <w:rPr>
      <w:rFonts w:ascii="標楷體" w:hAnsi="標楷體"/>
      <w:b/>
      <w:sz w:val="36"/>
      <w:szCs w:val="36"/>
    </w:rPr>
  </w:style>
  <w:style w:type="paragraph" w:customStyle="1" w:styleId="B11">
    <w:name w:val="B1_1 中文論文題目"/>
    <w:qFormat/>
    <w:rsid w:val="00A10F32"/>
    <w:pPr>
      <w:spacing w:line="480" w:lineRule="exact"/>
      <w:ind w:left="1885" w:hangingChars="725" w:hanging="1885"/>
    </w:pPr>
    <w:rPr>
      <w:rFonts w:ascii="標楷體" w:eastAsia="標楷體" w:hAnsi="標楷體"/>
      <w:sz w:val="26"/>
      <w:szCs w:val="26"/>
    </w:rPr>
  </w:style>
  <w:style w:type="paragraph" w:customStyle="1" w:styleId="B12">
    <w:name w:val="B1_2 中文摘要標題"/>
    <w:basedOn w:val="a"/>
    <w:qFormat/>
    <w:rsid w:val="00A10F32"/>
    <w:pPr>
      <w:spacing w:beforeLines="100" w:before="360" w:afterLines="100" w:after="360"/>
      <w:jc w:val="center"/>
    </w:pPr>
    <w:rPr>
      <w:rFonts w:ascii="標楷體" w:hAnsi="標楷體" w:cs="Times New Roman"/>
      <w:b/>
      <w:sz w:val="36"/>
      <w:szCs w:val="36"/>
    </w:rPr>
  </w:style>
  <w:style w:type="paragraph" w:customStyle="1" w:styleId="B13">
    <w:name w:val="B1_3 中文摘要內文"/>
    <w:basedOn w:val="a"/>
    <w:qFormat/>
    <w:rsid w:val="00A10F32"/>
    <w:pPr>
      <w:spacing w:beforeLines="0" w:before="0" w:afterLines="0" w:after="0"/>
      <w:ind w:firstLineChars="200" w:firstLine="200"/>
    </w:pPr>
    <w:rPr>
      <w:rFonts w:ascii="標楷體" w:hAnsi="標楷體" w:cs="Times New Roman"/>
      <w:sz w:val="26"/>
      <w:szCs w:val="26"/>
    </w:rPr>
  </w:style>
  <w:style w:type="paragraph" w:customStyle="1" w:styleId="B14">
    <w:name w:val="B1_4 中文摘要關鍵字"/>
    <w:basedOn w:val="a"/>
    <w:qFormat/>
    <w:rsid w:val="00A10F32"/>
    <w:pPr>
      <w:spacing w:afterLines="0" w:after="0"/>
      <w:ind w:left="400" w:hangingChars="400" w:hanging="400"/>
    </w:pPr>
    <w:rPr>
      <w:rFonts w:ascii="標楷體" w:hAnsi="標楷體" w:cs="Times New Roman"/>
      <w:b/>
      <w:sz w:val="26"/>
      <w:szCs w:val="26"/>
    </w:rPr>
  </w:style>
  <w:style w:type="paragraph" w:customStyle="1" w:styleId="B21">
    <w:name w:val="B2_1 英文論文題目"/>
    <w:basedOn w:val="B11"/>
    <w:qFormat/>
    <w:rsid w:val="00A10F32"/>
    <w:pPr>
      <w:spacing w:line="360" w:lineRule="exact"/>
      <w:ind w:left="630" w:hangingChars="630" w:hanging="630"/>
      <w:jc w:val="both"/>
    </w:pPr>
    <w:rPr>
      <w:rFonts w:ascii="Times New Roman" w:eastAsia="Times New Roman" w:hAnsi="Times New Roman"/>
    </w:rPr>
  </w:style>
  <w:style w:type="paragraph" w:customStyle="1" w:styleId="B22">
    <w:name w:val="B2_2 英文校所名稱"/>
    <w:basedOn w:val="B11"/>
    <w:qFormat/>
    <w:rsid w:val="00A10F32"/>
    <w:pPr>
      <w:spacing w:line="360" w:lineRule="exact"/>
      <w:ind w:left="920" w:hangingChars="920" w:hanging="920"/>
      <w:jc w:val="both"/>
    </w:pPr>
    <w:rPr>
      <w:rFonts w:ascii="Times New Roman" w:eastAsia="Times New Roman" w:hAnsi="Times New Roman"/>
    </w:rPr>
  </w:style>
  <w:style w:type="paragraph" w:customStyle="1" w:styleId="B23">
    <w:name w:val="B2_3 英文摘要標題"/>
    <w:basedOn w:val="a"/>
    <w:qFormat/>
    <w:rsid w:val="00A10F32"/>
    <w:pPr>
      <w:spacing w:beforeLines="100" w:before="100" w:afterLines="100" w:after="100"/>
      <w:jc w:val="center"/>
    </w:pPr>
    <w:rPr>
      <w:rFonts w:eastAsia="Times New Roman" w:cs="Times New Roman"/>
      <w:b/>
      <w:sz w:val="36"/>
      <w:szCs w:val="36"/>
    </w:rPr>
  </w:style>
  <w:style w:type="paragraph" w:customStyle="1" w:styleId="B24">
    <w:name w:val="B2_4 英文摘要內文"/>
    <w:basedOn w:val="a"/>
    <w:qFormat/>
    <w:rsid w:val="00A10F32"/>
    <w:pPr>
      <w:spacing w:beforeLines="0" w:before="0" w:afterLines="0" w:after="0" w:line="360" w:lineRule="exact"/>
      <w:ind w:firstLineChars="160" w:firstLine="160"/>
    </w:pPr>
    <w:rPr>
      <w:rFonts w:eastAsia="Times New Roman" w:cs="Times New Roman"/>
      <w:sz w:val="26"/>
      <w:szCs w:val="26"/>
    </w:rPr>
  </w:style>
  <w:style w:type="paragraph" w:customStyle="1" w:styleId="B25">
    <w:name w:val="B2_5 英文摘要關鍵字"/>
    <w:basedOn w:val="a"/>
    <w:qFormat/>
    <w:rsid w:val="00A10F32"/>
    <w:pPr>
      <w:spacing w:afterLines="0" w:after="0" w:line="360" w:lineRule="exact"/>
      <w:ind w:left="500" w:hangingChars="500" w:hanging="500"/>
    </w:pPr>
    <w:rPr>
      <w:rFonts w:eastAsia="Times New Roman" w:cs="Times New Roman"/>
      <w:b/>
      <w:sz w:val="26"/>
      <w:szCs w:val="26"/>
    </w:rPr>
  </w:style>
  <w:style w:type="paragraph" w:customStyle="1" w:styleId="B31">
    <w:name w:val="B3_1 謝誌標題"/>
    <w:qFormat/>
    <w:rsid w:val="00A10F32"/>
    <w:pPr>
      <w:spacing w:beforeLines="100" w:before="100" w:afterLines="100" w:after="100" w:line="480" w:lineRule="exact"/>
      <w:jc w:val="center"/>
    </w:pPr>
    <w:rPr>
      <w:rFonts w:ascii="標楷體" w:eastAsia="標楷體" w:hAnsi="標楷體"/>
      <w:b/>
      <w:sz w:val="36"/>
    </w:rPr>
  </w:style>
  <w:style w:type="paragraph" w:customStyle="1" w:styleId="B32">
    <w:name w:val="B3_2 謝誌內文"/>
    <w:basedOn w:val="a"/>
    <w:qFormat/>
    <w:rsid w:val="00A10F32"/>
    <w:pPr>
      <w:spacing w:beforeLines="0" w:before="0" w:afterLines="100" w:after="100"/>
      <w:ind w:firstLineChars="200" w:firstLine="200"/>
    </w:pPr>
    <w:rPr>
      <w:rFonts w:ascii="標楷體" w:hAnsi="標楷體"/>
      <w:sz w:val="26"/>
      <w:szCs w:val="26"/>
    </w:rPr>
  </w:style>
  <w:style w:type="paragraph" w:customStyle="1" w:styleId="B33">
    <w:name w:val="B3_3 謝誌作者(署名)"/>
    <w:basedOn w:val="a"/>
    <w:qFormat/>
    <w:rsid w:val="00A10F32"/>
    <w:pPr>
      <w:spacing w:beforeLines="200" w:before="720" w:afterLines="0" w:after="0"/>
      <w:jc w:val="right"/>
    </w:pPr>
    <w:rPr>
      <w:rFonts w:ascii="標楷體" w:hAnsi="標楷體" w:cs="Times New Roman"/>
      <w:color w:val="000000" w:themeColor="text1"/>
      <w:sz w:val="26"/>
      <w:szCs w:val="40"/>
    </w:rPr>
  </w:style>
  <w:style w:type="paragraph" w:customStyle="1" w:styleId="B34">
    <w:name w:val="B3_4 謝誌日期"/>
    <w:basedOn w:val="a"/>
    <w:qFormat/>
    <w:rsid w:val="00A10F32"/>
    <w:pPr>
      <w:spacing w:beforeLines="0" w:before="0" w:afterLines="0" w:after="0"/>
      <w:jc w:val="right"/>
    </w:pPr>
    <w:rPr>
      <w:rFonts w:ascii="標楷體" w:hAnsi="標楷體"/>
      <w:sz w:val="26"/>
      <w:szCs w:val="26"/>
    </w:rPr>
  </w:style>
  <w:style w:type="paragraph" w:customStyle="1" w:styleId="C1">
    <w:name w:val="C1_目錄_標題"/>
    <w:basedOn w:val="a"/>
    <w:autoRedefine/>
    <w:qFormat/>
    <w:rsid w:val="00A10F32"/>
    <w:pPr>
      <w:adjustRightInd w:val="0"/>
      <w:snapToGrid w:val="0"/>
      <w:spacing w:beforeLines="0" w:before="0" w:afterLines="100" w:after="360"/>
      <w:jc w:val="center"/>
    </w:pPr>
    <w:rPr>
      <w:rFonts w:ascii="標楷體" w:hAnsi="標楷體"/>
      <w:b/>
      <w:sz w:val="36"/>
      <w:szCs w:val="36"/>
    </w:rPr>
  </w:style>
  <w:style w:type="paragraph" w:customStyle="1" w:styleId="C2">
    <w:name w:val="C2_目錄_章"/>
    <w:basedOn w:val="a"/>
    <w:qFormat/>
    <w:rsid w:val="00A10F32"/>
    <w:pPr>
      <w:widowControl/>
      <w:tabs>
        <w:tab w:val="right" w:leader="dot" w:pos="8189"/>
      </w:tabs>
      <w:spacing w:beforeLines="0" w:before="0" w:afterLines="0" w:after="0"/>
      <w:jc w:val="left"/>
    </w:pPr>
    <w:rPr>
      <w:rFonts w:cs="Times New Roman"/>
      <w:b/>
      <w:noProof/>
      <w:sz w:val="28"/>
      <w:szCs w:val="28"/>
    </w:rPr>
  </w:style>
  <w:style w:type="paragraph" w:customStyle="1" w:styleId="C3">
    <w:name w:val="C3_目錄_節"/>
    <w:basedOn w:val="a"/>
    <w:link w:val="C30"/>
    <w:qFormat/>
    <w:rsid w:val="00A10F32"/>
    <w:pPr>
      <w:tabs>
        <w:tab w:val="right" w:leader="dot" w:pos="8188"/>
      </w:tabs>
      <w:spacing w:beforeLines="0" w:before="0" w:afterLines="0" w:after="0" w:line="400" w:lineRule="exact"/>
      <w:ind w:leftChars="100" w:left="100"/>
      <w:jc w:val="left"/>
    </w:pPr>
    <w:rPr>
      <w:rFonts w:cstheme="minorHAnsi"/>
      <w:smallCaps/>
      <w:noProof/>
      <w:sz w:val="26"/>
      <w:szCs w:val="26"/>
    </w:rPr>
  </w:style>
  <w:style w:type="character" w:customStyle="1" w:styleId="C30">
    <w:name w:val="C3_目錄_節 字元"/>
    <w:basedOn w:val="a0"/>
    <w:link w:val="C3"/>
    <w:rsid w:val="00A10F32"/>
    <w:rPr>
      <w:rFonts w:eastAsia="標楷體" w:cstheme="minorHAnsi"/>
      <w:smallCaps/>
      <w:noProof/>
      <w:color w:val="auto"/>
      <w:sz w:val="26"/>
      <w:szCs w:val="26"/>
    </w:rPr>
  </w:style>
  <w:style w:type="paragraph" w:customStyle="1" w:styleId="D12-">
    <w:name w:val="D1_2 章-內文"/>
    <w:basedOn w:val="a"/>
    <w:qFormat/>
    <w:rsid w:val="00A10F32"/>
    <w:pPr>
      <w:spacing w:beforeLines="0" w:before="0"/>
      <w:ind w:firstLineChars="200" w:firstLine="200"/>
    </w:pPr>
    <w:rPr>
      <w:rFonts w:cs="Times New Roman"/>
      <w:sz w:val="26"/>
      <w:szCs w:val="26"/>
    </w:rPr>
  </w:style>
  <w:style w:type="paragraph" w:customStyle="1" w:styleId="D21">
    <w:name w:val="D2_1 節"/>
    <w:basedOn w:val="2"/>
    <w:qFormat/>
    <w:rsid w:val="00A10F32"/>
    <w:pPr>
      <w:spacing w:beforeLines="100" w:before="100" w:afterLines="100" w:after="100"/>
    </w:pPr>
  </w:style>
  <w:style w:type="paragraph" w:customStyle="1" w:styleId="D22-">
    <w:name w:val="D2_2 節-內文"/>
    <w:basedOn w:val="a"/>
    <w:qFormat/>
    <w:rsid w:val="00A10F32"/>
    <w:pPr>
      <w:spacing w:beforeLines="0" w:before="0"/>
      <w:ind w:firstLineChars="200" w:firstLine="200"/>
    </w:pPr>
    <w:rPr>
      <w:sz w:val="26"/>
      <w:szCs w:val="26"/>
    </w:rPr>
  </w:style>
  <w:style w:type="paragraph" w:customStyle="1" w:styleId="D31-1">
    <w:name w:val="D3_1 標-1 一、"/>
    <w:basedOn w:val="D33-1-"/>
    <w:qFormat/>
    <w:rsid w:val="00A10F32"/>
    <w:pPr>
      <w:spacing w:beforeLines="50" w:before="50"/>
      <w:ind w:left="0" w:firstLineChars="0" w:firstLine="0"/>
      <w:jc w:val="left"/>
    </w:pPr>
    <w:rPr>
      <w:b/>
      <w:sz w:val="28"/>
    </w:rPr>
  </w:style>
  <w:style w:type="paragraph" w:customStyle="1" w:styleId="D33-1-">
    <w:name w:val="D3_3 標-1-段落文"/>
    <w:basedOn w:val="D32-1-"/>
    <w:qFormat/>
    <w:rsid w:val="00A10F32"/>
    <w:pPr>
      <w:spacing w:afterLines="0" w:after="0"/>
      <w:ind w:left="520" w:hangingChars="200" w:hanging="520"/>
    </w:pPr>
  </w:style>
  <w:style w:type="paragraph" w:customStyle="1" w:styleId="D32-1-">
    <w:name w:val="D3_2 標-1-內文"/>
    <w:basedOn w:val="a"/>
    <w:autoRedefine/>
    <w:qFormat/>
    <w:rsid w:val="00A426C8"/>
    <w:pPr>
      <w:spacing w:beforeLines="0" w:before="0" w:afterLines="30" w:after="108"/>
    </w:pPr>
    <w:rPr>
      <w:sz w:val="26"/>
      <w:szCs w:val="26"/>
    </w:rPr>
  </w:style>
  <w:style w:type="paragraph" w:customStyle="1" w:styleId="D41-2">
    <w:name w:val="D4_1 標-2 (一)"/>
    <w:basedOn w:val="D42-2-"/>
    <w:qFormat/>
    <w:rsid w:val="00A10F32"/>
    <w:pPr>
      <w:ind w:firstLineChars="0" w:firstLine="0"/>
      <w:jc w:val="left"/>
    </w:pPr>
    <w:rPr>
      <w:b/>
    </w:rPr>
  </w:style>
  <w:style w:type="paragraph" w:customStyle="1" w:styleId="D42-2-">
    <w:name w:val="D4_2 標-2-內文"/>
    <w:basedOn w:val="a"/>
    <w:qFormat/>
    <w:rsid w:val="00A10F32"/>
    <w:pPr>
      <w:spacing w:beforeLines="0" w:before="0" w:afterLines="30" w:after="108"/>
      <w:ind w:leftChars="200" w:left="480" w:firstLineChars="200" w:firstLine="520"/>
    </w:pPr>
    <w:rPr>
      <w:rFonts w:cs="Times New Roman"/>
      <w:sz w:val="26"/>
      <w:szCs w:val="26"/>
    </w:rPr>
  </w:style>
  <w:style w:type="paragraph" w:customStyle="1" w:styleId="D43-2-">
    <w:name w:val="D4_3 標-2-段落文"/>
    <w:basedOn w:val="a"/>
    <w:qFormat/>
    <w:rsid w:val="00A10F32"/>
    <w:pPr>
      <w:spacing w:beforeLines="0" w:before="0" w:afterLines="30" w:after="30"/>
      <w:ind w:leftChars="200" w:left="360" w:hangingChars="160" w:hanging="160"/>
    </w:pPr>
    <w:rPr>
      <w:rFonts w:cs="Times New Roman"/>
      <w:sz w:val="26"/>
      <w:szCs w:val="26"/>
    </w:rPr>
  </w:style>
  <w:style w:type="paragraph" w:customStyle="1" w:styleId="D51-31">
    <w:name w:val="D5_1 標-3 1."/>
    <w:basedOn w:val="a"/>
    <w:qFormat/>
    <w:rsid w:val="00A10F32"/>
    <w:pPr>
      <w:spacing w:beforeLines="0" w:before="0" w:afterLines="30" w:after="108"/>
      <w:ind w:leftChars="400" w:left="960"/>
      <w:jc w:val="left"/>
    </w:pPr>
    <w:rPr>
      <w:rFonts w:cs="Times New Roman"/>
      <w:sz w:val="26"/>
      <w:szCs w:val="26"/>
    </w:rPr>
  </w:style>
  <w:style w:type="paragraph" w:customStyle="1" w:styleId="D52-3-">
    <w:name w:val="D5_2 標-3-內文"/>
    <w:basedOn w:val="D42-2-"/>
    <w:qFormat/>
    <w:rsid w:val="00A10F32"/>
    <w:pPr>
      <w:ind w:leftChars="400" w:left="960"/>
    </w:pPr>
  </w:style>
  <w:style w:type="paragraph" w:customStyle="1" w:styleId="D61-41">
    <w:name w:val="D6_1 標-4 (1)"/>
    <w:basedOn w:val="a"/>
    <w:qFormat/>
    <w:rsid w:val="00A10F32"/>
    <w:pPr>
      <w:spacing w:beforeLines="0" w:before="0" w:afterLines="0" w:after="0"/>
      <w:ind w:leftChars="500" w:left="1200"/>
      <w:jc w:val="left"/>
    </w:pPr>
    <w:rPr>
      <w:rFonts w:cs="Times New Roman"/>
      <w:sz w:val="26"/>
      <w:szCs w:val="26"/>
    </w:rPr>
  </w:style>
  <w:style w:type="paragraph" w:customStyle="1" w:styleId="D62-4-">
    <w:name w:val="D6_2 標-4-內文"/>
    <w:basedOn w:val="D52-3-"/>
    <w:qFormat/>
    <w:rsid w:val="00A10F32"/>
    <w:pPr>
      <w:ind w:leftChars="500" w:left="1200"/>
    </w:pPr>
  </w:style>
  <w:style w:type="paragraph" w:customStyle="1" w:styleId="F1">
    <w:name w:val="F1 圖名"/>
    <w:basedOn w:val="a"/>
    <w:qFormat/>
    <w:rsid w:val="00A10F32"/>
    <w:pPr>
      <w:spacing w:afterLines="0" w:after="0"/>
      <w:jc w:val="center"/>
    </w:pPr>
    <w:rPr>
      <w:rFonts w:cs="Times New Roman"/>
      <w:szCs w:val="26"/>
    </w:rPr>
  </w:style>
  <w:style w:type="paragraph" w:customStyle="1" w:styleId="F2-">
    <w:name w:val="F2 圖-資料來源"/>
    <w:basedOn w:val="a"/>
    <w:qFormat/>
    <w:rsid w:val="00A10F32"/>
    <w:pPr>
      <w:spacing w:beforeLines="0" w:before="0" w:afterLines="100" w:after="100" w:line="280" w:lineRule="exact"/>
      <w:ind w:left="200" w:hangingChars="200" w:hanging="200"/>
      <w:jc w:val="center"/>
    </w:pPr>
    <w:rPr>
      <w:rFonts w:ascii="標楷體" w:hAnsi="標楷體"/>
      <w:sz w:val="20"/>
      <w:szCs w:val="20"/>
    </w:rPr>
  </w:style>
  <w:style w:type="paragraph" w:customStyle="1" w:styleId="E1">
    <w:name w:val="E1 表名"/>
    <w:basedOn w:val="a"/>
    <w:qFormat/>
    <w:rsid w:val="00A10F32"/>
    <w:pPr>
      <w:spacing w:beforeLines="100" w:before="100" w:afterLines="0" w:after="0"/>
      <w:jc w:val="center"/>
    </w:pPr>
    <w:rPr>
      <w:rFonts w:ascii="標楷體" w:hAnsi="標楷體"/>
      <w:sz w:val="26"/>
      <w:szCs w:val="26"/>
    </w:rPr>
  </w:style>
  <w:style w:type="paragraph" w:customStyle="1" w:styleId="E2-">
    <w:name w:val="E2 表文-標頭"/>
    <w:basedOn w:val="a"/>
    <w:qFormat/>
    <w:rsid w:val="00A10F32"/>
    <w:pPr>
      <w:spacing w:beforeLines="0" w:before="0" w:afterLines="0" w:after="0" w:line="280" w:lineRule="exact"/>
      <w:jc w:val="center"/>
    </w:pPr>
    <w:rPr>
      <w:rFonts w:ascii="標楷體" w:hAnsi="標楷體"/>
      <w:sz w:val="20"/>
      <w:szCs w:val="20"/>
    </w:rPr>
  </w:style>
  <w:style w:type="paragraph" w:customStyle="1" w:styleId="E3">
    <w:name w:val="E3 表文"/>
    <w:basedOn w:val="a"/>
    <w:qFormat/>
    <w:rsid w:val="00A10F32"/>
    <w:pPr>
      <w:spacing w:beforeLines="0" w:before="0" w:afterLines="0" w:after="0" w:line="280" w:lineRule="exact"/>
    </w:pPr>
    <w:rPr>
      <w:rFonts w:cs="Times New Roman"/>
      <w:sz w:val="20"/>
      <w:szCs w:val="20"/>
      <w:shd w:val="clear" w:color="auto" w:fill="FFFFFF"/>
    </w:rPr>
  </w:style>
  <w:style w:type="paragraph" w:customStyle="1" w:styleId="E4-">
    <w:name w:val="E4 表文-置中"/>
    <w:basedOn w:val="E3"/>
    <w:qFormat/>
    <w:rsid w:val="00A10F32"/>
    <w:pPr>
      <w:jc w:val="center"/>
    </w:pPr>
  </w:style>
  <w:style w:type="paragraph" w:customStyle="1" w:styleId="E5-1">
    <w:name w:val="E5 表文-1."/>
    <w:basedOn w:val="a"/>
    <w:qFormat/>
    <w:rsid w:val="00A10F32"/>
    <w:pPr>
      <w:spacing w:beforeLines="0" w:before="0" w:afterLines="0" w:after="0" w:line="280" w:lineRule="exact"/>
      <w:ind w:left="200" w:hangingChars="100" w:hanging="200"/>
    </w:pPr>
    <w:rPr>
      <w:rFonts w:cs="Times New Roman"/>
      <w:sz w:val="20"/>
      <w:szCs w:val="20"/>
    </w:rPr>
  </w:style>
  <w:style w:type="paragraph" w:customStyle="1" w:styleId="E6-">
    <w:name w:val="E6 表文-數字"/>
    <w:basedOn w:val="E5-1"/>
    <w:qFormat/>
    <w:rsid w:val="00A10F32"/>
    <w:pPr>
      <w:ind w:left="0" w:firstLineChars="0" w:firstLine="0"/>
      <w:jc w:val="right"/>
    </w:pPr>
  </w:style>
  <w:style w:type="paragraph" w:customStyle="1" w:styleId="E7-">
    <w:name w:val="E7 表-資料來源"/>
    <w:basedOn w:val="a"/>
    <w:qFormat/>
    <w:rsid w:val="00A10F32"/>
    <w:pPr>
      <w:spacing w:beforeLines="0" w:before="0" w:afterLines="100" w:after="100" w:line="280" w:lineRule="exact"/>
      <w:ind w:left="530" w:hangingChars="530" w:hanging="530"/>
    </w:pPr>
    <w:rPr>
      <w:rFonts w:cs="Times New Roman"/>
      <w:sz w:val="20"/>
      <w:szCs w:val="20"/>
    </w:rPr>
  </w:style>
  <w:style w:type="paragraph" w:customStyle="1" w:styleId="E7-1">
    <w:name w:val="E7 表-資料來源1."/>
    <w:basedOn w:val="E7-"/>
    <w:qFormat/>
    <w:rsid w:val="00A10F32"/>
    <w:pPr>
      <w:spacing w:afterLines="0" w:after="0" w:line="240" w:lineRule="exact"/>
      <w:ind w:left="580" w:hangingChars="580" w:hanging="580"/>
    </w:pPr>
  </w:style>
  <w:style w:type="paragraph" w:customStyle="1" w:styleId="E7-2">
    <w:name w:val="E7 表-資料來源2."/>
    <w:basedOn w:val="E7-1"/>
    <w:qFormat/>
    <w:rsid w:val="00A10F32"/>
    <w:pPr>
      <w:spacing w:afterLines="100" w:after="100"/>
      <w:ind w:leftChars="425" w:left="495" w:hangingChars="70" w:hanging="70"/>
    </w:pPr>
  </w:style>
  <w:style w:type="paragraph" w:customStyle="1" w:styleId="H1-">
    <w:name w:val="H1 中文參考文獻-標題"/>
    <w:basedOn w:val="D21"/>
    <w:qFormat/>
    <w:rsid w:val="006407F6"/>
    <w:rPr>
      <w:sz w:val="28"/>
    </w:rPr>
  </w:style>
  <w:style w:type="paragraph" w:customStyle="1" w:styleId="H2">
    <w:name w:val="H2 中文參考文獻"/>
    <w:basedOn w:val="a"/>
    <w:qFormat/>
    <w:rsid w:val="00A10F32"/>
    <w:pPr>
      <w:spacing w:before="180" w:after="180" w:line="400" w:lineRule="exact"/>
      <w:ind w:left="520" w:hangingChars="200" w:hanging="520"/>
    </w:pPr>
    <w:rPr>
      <w:rFonts w:cs="Times New Roman"/>
      <w:sz w:val="26"/>
      <w:szCs w:val="26"/>
    </w:rPr>
  </w:style>
  <w:style w:type="paragraph" w:customStyle="1" w:styleId="H3-">
    <w:name w:val="H3 英文參考文獻-標題"/>
    <w:basedOn w:val="H1-"/>
    <w:qFormat/>
    <w:rsid w:val="00A10F32"/>
    <w:pPr>
      <w:spacing w:before="360" w:after="360"/>
    </w:pPr>
    <w:rPr>
      <w:rFonts w:ascii="新細明體" w:hAnsi="新細明體" w:cs="新細明體"/>
    </w:rPr>
  </w:style>
  <w:style w:type="paragraph" w:customStyle="1" w:styleId="H4">
    <w:name w:val="H4 英文參考文獻"/>
    <w:basedOn w:val="a"/>
    <w:qFormat/>
    <w:rsid w:val="00A10F32"/>
    <w:pPr>
      <w:spacing w:before="180" w:after="180" w:line="400" w:lineRule="exact"/>
      <w:ind w:left="520" w:hangingChars="200" w:hanging="520"/>
    </w:pPr>
    <w:rPr>
      <w:rFonts w:cs="Times New Roman"/>
      <w:color w:val="000000" w:themeColor="text1"/>
      <w:sz w:val="26"/>
      <w:szCs w:val="26"/>
    </w:rPr>
  </w:style>
  <w:style w:type="paragraph" w:customStyle="1" w:styleId="D71-5-A">
    <w:name w:val="D7_1 標-5-A."/>
    <w:basedOn w:val="D61-41"/>
    <w:qFormat/>
    <w:rsid w:val="00A10F32"/>
    <w:pPr>
      <w:ind w:leftChars="650" w:left="650"/>
    </w:pPr>
  </w:style>
  <w:style w:type="paragraph" w:customStyle="1" w:styleId="D72-5-">
    <w:name w:val="D7_2 標-5-內文"/>
    <w:basedOn w:val="D62-4-"/>
    <w:qFormat/>
    <w:rsid w:val="007C0193"/>
    <w:pPr>
      <w:spacing w:after="30"/>
      <w:ind w:leftChars="650" w:left="650" w:firstLine="350"/>
    </w:pPr>
  </w:style>
  <w:style w:type="paragraph" w:customStyle="1" w:styleId="D63-4-">
    <w:name w:val="D6_3 標-4-段落文"/>
    <w:basedOn w:val="a"/>
    <w:qFormat/>
    <w:rsid w:val="00A10F32"/>
    <w:pPr>
      <w:spacing w:beforeLines="0" w:before="0" w:afterLines="0" w:after="0"/>
      <w:ind w:leftChars="500" w:left="620" w:hangingChars="120" w:hanging="120"/>
    </w:pPr>
    <w:rPr>
      <w:rFonts w:cs="Times New Roman"/>
      <w:sz w:val="26"/>
      <w:szCs w:val="26"/>
    </w:rPr>
  </w:style>
  <w:style w:type="paragraph" w:customStyle="1" w:styleId="D32-1-0">
    <w:name w:val="D3_2 標-1-內文(假設)"/>
    <w:basedOn w:val="D32-1-"/>
    <w:qFormat/>
    <w:rsid w:val="00C83C3D"/>
    <w:pPr>
      <w:spacing w:afterLines="0" w:after="0"/>
      <w:ind w:left="400" w:hangingChars="300" w:hanging="300"/>
    </w:pPr>
  </w:style>
  <w:style w:type="paragraph" w:customStyle="1" w:styleId="D53-3-">
    <w:name w:val="D5_3 標-3-段落文"/>
    <w:basedOn w:val="D43-2-"/>
    <w:qFormat/>
    <w:rsid w:val="00A10F32"/>
    <w:pPr>
      <w:ind w:leftChars="400" w:left="475" w:hangingChars="75" w:hanging="75"/>
    </w:pPr>
  </w:style>
  <w:style w:type="table" w:styleId="21">
    <w:name w:val="Plain Table 2"/>
    <w:basedOn w:val="a1"/>
    <w:uiPriority w:val="42"/>
    <w:rsid w:val="00A10F3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0">
    <w:name w:val="純表格 21"/>
    <w:basedOn w:val="a1"/>
    <w:next w:val="21"/>
    <w:uiPriority w:val="42"/>
    <w:rsid w:val="00A10F32"/>
    <w:rPr>
      <w:rFonts w:ascii="Calibri" w:eastAsia="新細明體" w:hAnsi="Calibri"/>
      <w:color w:val="auto"/>
      <w:sz w:val="24"/>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2">
    <w:name w:val="純表格 22"/>
    <w:basedOn w:val="a1"/>
    <w:next w:val="21"/>
    <w:uiPriority w:val="42"/>
    <w:rsid w:val="00A10F32"/>
    <w:rPr>
      <w:rFonts w:ascii="Calibri" w:eastAsia="新細明體" w:hAnsi="Calibri"/>
      <w:color w:val="auto"/>
      <w:sz w:val="24"/>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11">
    <w:name w:val="Table Classic 1"/>
    <w:basedOn w:val="a1"/>
    <w:uiPriority w:val="99"/>
    <w:semiHidden/>
    <w:unhideWhenUsed/>
    <w:rsid w:val="00A10F32"/>
    <w:pPr>
      <w:widowControl w:val="0"/>
      <w:spacing w:beforeLines="50" w:before="50" w:afterLines="50" w:after="50" w:line="480" w:lineRule="exact"/>
      <w:jc w:val="both"/>
    </w:pPr>
    <w:rPr>
      <w:rFonts w:asciiTheme="minorHAnsi" w:eastAsiaTheme="minorEastAsia" w:hAnsiTheme="minorHAnsi" w:cstheme="minorBidi"/>
      <w:color w:val="auto"/>
      <w:sz w:val="24"/>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
    <w:name w:val="Bibliography"/>
    <w:basedOn w:val="a"/>
    <w:next w:val="a"/>
    <w:uiPriority w:val="37"/>
    <w:semiHidden/>
    <w:unhideWhenUsed/>
    <w:rsid w:val="00A10F32"/>
  </w:style>
  <w:style w:type="table" w:styleId="31">
    <w:name w:val="Plain Table 3"/>
    <w:basedOn w:val="11"/>
    <w:uiPriority w:val="43"/>
    <w:rsid w:val="00A10F32"/>
    <w:pPr>
      <w:spacing w:line="240" w:lineRule="auto"/>
    </w:pPr>
    <w:tblPr>
      <w:tblStyleRowBandSize w:val="1"/>
      <w:tblStyleColBandSize w:val="1"/>
    </w:tblPr>
    <w:tblStylePr w:type="firstRow">
      <w:rPr>
        <w:b/>
        <w:bCs/>
        <w:i/>
        <w:iCs/>
        <w:caps/>
      </w:rPr>
      <w:tblPr/>
      <w:tcPr>
        <w:tcBorders>
          <w:bottom w:val="single" w:sz="4" w:space="0" w:color="7F7F7F" w:themeColor="text1" w:themeTint="80"/>
          <w:tl2br w:val="none" w:sz="0" w:space="0" w:color="auto"/>
          <w:tr2bl w:val="none" w:sz="0" w:space="0" w:color="auto"/>
        </w:tcBorders>
      </w:tcPr>
    </w:tblStylePr>
    <w:tblStylePr w:type="lastRow">
      <w:rPr>
        <w:b/>
        <w:bCs/>
        <w:caps/>
        <w:color w:val="auto"/>
      </w:rPr>
      <w:tblPr/>
      <w:tcPr>
        <w:tcBorders>
          <w:top w:val="nil"/>
          <w:tl2br w:val="none" w:sz="0" w:space="0" w:color="auto"/>
          <w:tr2bl w:val="none" w:sz="0" w:space="0" w:color="auto"/>
        </w:tcBorders>
      </w:tcPr>
    </w:tblStylePr>
    <w:tblStylePr w:type="firstCol">
      <w:rPr>
        <w:b/>
        <w:bCs/>
        <w:caps/>
      </w:rPr>
      <w:tblPr/>
      <w:tcPr>
        <w:tcBorders>
          <w:right w:val="single" w:sz="4" w:space="0" w:color="7F7F7F" w:themeColor="text1" w:themeTint="80"/>
          <w:tl2br w:val="none" w:sz="0" w:space="0" w:color="auto"/>
          <w:tr2bl w:val="none" w:sz="0" w:space="0" w:color="auto"/>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rPr>
        <w:b/>
        <w:bCs/>
        <w:i w:val="0"/>
        <w:iCs w:val="0"/>
      </w:rPr>
      <w:tblPr/>
      <w:tcPr>
        <w:tcBorders>
          <w:left w:val="nil"/>
          <w:tl2br w:val="none" w:sz="0" w:space="0" w:color="auto"/>
          <w:tr2bl w:val="none" w:sz="0" w:space="0" w:color="auto"/>
        </w:tcBorders>
      </w:tcPr>
    </w:tblStylePr>
    <w:tblStylePr w:type="nwCell">
      <w:tblPr/>
      <w:tcPr>
        <w:tcBorders>
          <w:right w:val="nil"/>
        </w:tcBorders>
      </w:tcPr>
    </w:tblStylePr>
    <w:tblStylePr w:type="swCell">
      <w:rPr>
        <w:b/>
        <w:bCs/>
      </w:rPr>
      <w:tblPr/>
      <w:tcPr>
        <w:tcBorders>
          <w:tl2br w:val="none" w:sz="0" w:space="0" w:color="auto"/>
          <w:tr2bl w:val="none" w:sz="0" w:space="0" w:color="auto"/>
        </w:tcBorders>
      </w:tcPr>
    </w:tblStylePr>
  </w:style>
  <w:style w:type="paragraph" w:styleId="12">
    <w:name w:val="index 1"/>
    <w:basedOn w:val="a"/>
    <w:next w:val="a"/>
    <w:autoRedefine/>
    <w:uiPriority w:val="99"/>
    <w:semiHidden/>
    <w:unhideWhenUsed/>
    <w:rsid w:val="00A10F32"/>
  </w:style>
  <w:style w:type="character" w:styleId="ab">
    <w:name w:val="Subtle Emphasis"/>
    <w:basedOn w:val="a0"/>
    <w:uiPriority w:val="19"/>
    <w:qFormat/>
    <w:rsid w:val="00A10F32"/>
    <w:rPr>
      <w:i/>
      <w:iCs/>
      <w:color w:val="404040" w:themeColor="text1" w:themeTint="BF"/>
    </w:rPr>
  </w:style>
  <w:style w:type="character" w:styleId="ac">
    <w:name w:val="Emphasis"/>
    <w:basedOn w:val="a0"/>
    <w:uiPriority w:val="20"/>
    <w:qFormat/>
    <w:rsid w:val="00A10F32"/>
    <w:rPr>
      <w:i/>
      <w:iCs/>
    </w:rPr>
  </w:style>
  <w:style w:type="paragraph" w:styleId="ad">
    <w:name w:val="List"/>
    <w:basedOn w:val="a"/>
    <w:uiPriority w:val="99"/>
    <w:semiHidden/>
    <w:unhideWhenUsed/>
    <w:rsid w:val="00A10F32"/>
    <w:pPr>
      <w:ind w:leftChars="200" w:left="100" w:hangingChars="200" w:hanging="200"/>
      <w:contextualSpacing/>
    </w:pPr>
  </w:style>
  <w:style w:type="table" w:customStyle="1" w:styleId="120">
    <w:name w:val="樣式12"/>
    <w:basedOn w:val="11"/>
    <w:uiPriority w:val="99"/>
    <w:rsid w:val="00A10F32"/>
    <w:pPr>
      <w:spacing w:beforeLines="0" w:before="0" w:after="0" w:line="400" w:lineRule="atLeast"/>
      <w:ind w:firstLineChars="200" w:firstLine="200"/>
    </w:pPr>
    <w:rPr>
      <w:rFonts w:ascii="Times New Roman" w:eastAsia="標楷體" w:hAnsi="Times New Roman" w:cs="Times New Roman"/>
      <w:snapToGrid w:val="0"/>
    </w:rP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e">
    <w:name w:val="Balloon Text"/>
    <w:basedOn w:val="a"/>
    <w:link w:val="af"/>
    <w:uiPriority w:val="99"/>
    <w:semiHidden/>
    <w:unhideWhenUsed/>
    <w:rsid w:val="00A10F32"/>
    <w:pPr>
      <w:spacing w:before="0" w:after="0" w:line="240" w:lineRule="auto"/>
    </w:pPr>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A10F32"/>
    <w:rPr>
      <w:rFonts w:asciiTheme="majorHAnsi" w:hAnsiTheme="majorHAnsi" w:cstheme="majorBidi"/>
      <w:color w:val="auto"/>
      <w:sz w:val="18"/>
      <w:szCs w:val="18"/>
    </w:rPr>
  </w:style>
  <w:style w:type="character" w:styleId="af0">
    <w:name w:val="FollowedHyperlink"/>
    <w:basedOn w:val="a0"/>
    <w:uiPriority w:val="99"/>
    <w:semiHidden/>
    <w:unhideWhenUsed/>
    <w:rsid w:val="00A10F32"/>
    <w:rPr>
      <w:color w:val="800080" w:themeColor="followedHyperlink"/>
      <w:u w:val="single"/>
    </w:rPr>
  </w:style>
  <w:style w:type="character" w:styleId="af1">
    <w:name w:val="annotation reference"/>
    <w:basedOn w:val="a0"/>
    <w:uiPriority w:val="99"/>
    <w:semiHidden/>
    <w:unhideWhenUsed/>
    <w:rsid w:val="00A10F32"/>
    <w:rPr>
      <w:sz w:val="18"/>
      <w:szCs w:val="18"/>
    </w:rPr>
  </w:style>
  <w:style w:type="paragraph" w:styleId="af2">
    <w:name w:val="annotation text"/>
    <w:basedOn w:val="a"/>
    <w:link w:val="af3"/>
    <w:uiPriority w:val="99"/>
    <w:semiHidden/>
    <w:unhideWhenUsed/>
    <w:rsid w:val="00A10F32"/>
    <w:pPr>
      <w:jc w:val="left"/>
    </w:pPr>
  </w:style>
  <w:style w:type="character" w:customStyle="1" w:styleId="af3">
    <w:name w:val="註解文字 字元"/>
    <w:basedOn w:val="a0"/>
    <w:link w:val="af2"/>
    <w:uiPriority w:val="99"/>
    <w:semiHidden/>
    <w:rsid w:val="00A10F32"/>
    <w:rPr>
      <w:rFonts w:eastAsia="標楷體" w:cstheme="minorBidi"/>
      <w:color w:val="auto"/>
      <w:sz w:val="24"/>
      <w:szCs w:val="22"/>
    </w:rPr>
  </w:style>
  <w:style w:type="paragraph" w:styleId="af4">
    <w:name w:val="annotation subject"/>
    <w:basedOn w:val="af2"/>
    <w:next w:val="af2"/>
    <w:link w:val="af5"/>
    <w:uiPriority w:val="99"/>
    <w:semiHidden/>
    <w:unhideWhenUsed/>
    <w:rsid w:val="00A10F32"/>
    <w:rPr>
      <w:b/>
      <w:bCs/>
    </w:rPr>
  </w:style>
  <w:style w:type="character" w:customStyle="1" w:styleId="af5">
    <w:name w:val="註解主旨 字元"/>
    <w:basedOn w:val="af3"/>
    <w:link w:val="af4"/>
    <w:uiPriority w:val="99"/>
    <w:semiHidden/>
    <w:rsid w:val="00A10F32"/>
    <w:rPr>
      <w:rFonts w:eastAsia="標楷體" w:cstheme="minorBidi"/>
      <w:b/>
      <w:bCs/>
      <w:color w:val="auto"/>
      <w:sz w:val="24"/>
      <w:szCs w:val="22"/>
    </w:rPr>
  </w:style>
  <w:style w:type="paragraph" w:styleId="af6">
    <w:name w:val="footnote text"/>
    <w:basedOn w:val="a"/>
    <w:link w:val="af7"/>
    <w:uiPriority w:val="99"/>
    <w:semiHidden/>
    <w:rsid w:val="00A10F32"/>
    <w:pPr>
      <w:adjustRightInd w:val="0"/>
      <w:snapToGrid w:val="0"/>
      <w:spacing w:beforeLines="0" w:before="0" w:afterLines="0" w:after="0" w:line="400" w:lineRule="exact"/>
      <w:ind w:firstLineChars="200" w:firstLine="200"/>
      <w:jc w:val="left"/>
    </w:pPr>
    <w:rPr>
      <w:rFonts w:eastAsia="新細明體" w:cs="Times New Roman"/>
      <w:sz w:val="20"/>
      <w:szCs w:val="20"/>
    </w:rPr>
  </w:style>
  <w:style w:type="character" w:customStyle="1" w:styleId="af7">
    <w:name w:val="註腳文字 字元"/>
    <w:basedOn w:val="a0"/>
    <w:link w:val="af6"/>
    <w:uiPriority w:val="99"/>
    <w:semiHidden/>
    <w:rsid w:val="00A10F32"/>
    <w:rPr>
      <w:rFonts w:eastAsia="新細明體"/>
      <w:color w:val="auto"/>
      <w:sz w:val="20"/>
      <w:szCs w:val="20"/>
    </w:rPr>
  </w:style>
  <w:style w:type="character" w:styleId="af8">
    <w:name w:val="footnote reference"/>
    <w:basedOn w:val="a0"/>
    <w:uiPriority w:val="99"/>
    <w:semiHidden/>
    <w:rsid w:val="00A10F32"/>
    <w:rPr>
      <w:vertAlign w:val="superscript"/>
    </w:rPr>
  </w:style>
  <w:style w:type="character" w:styleId="af9">
    <w:name w:val="Placeholder Text"/>
    <w:basedOn w:val="a0"/>
    <w:uiPriority w:val="99"/>
    <w:semiHidden/>
    <w:rsid w:val="00A10F32"/>
    <w:rPr>
      <w:color w:val="808080"/>
    </w:rPr>
  </w:style>
  <w:style w:type="table" w:customStyle="1" w:styleId="13">
    <w:name w:val="表格格線1"/>
    <w:basedOn w:val="a1"/>
    <w:next w:val="a9"/>
    <w:rsid w:val="00A10F32"/>
    <w:rPr>
      <w:rFonts w:ascii="Calibri" w:eastAsia="新細明體" w:hAnsi="Calibr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9"/>
    <w:uiPriority w:val="39"/>
    <w:rsid w:val="00A10F32"/>
    <w:rPr>
      <w:rFonts w:ascii="Calibri" w:eastAsia="新細明體" w:hAnsi="Calibr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1"/>
    <w:next w:val="a9"/>
    <w:uiPriority w:val="39"/>
    <w:rsid w:val="00A10F32"/>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8-">
    <w:name w:val="E8 表-註"/>
    <w:basedOn w:val="E7-"/>
    <w:qFormat/>
    <w:rsid w:val="00A10F32"/>
    <w:pPr>
      <w:ind w:left="200" w:hangingChars="200" w:hanging="200"/>
    </w:pPr>
  </w:style>
  <w:style w:type="paragraph" w:customStyle="1" w:styleId="E8-1">
    <w:name w:val="E8 表-註1."/>
    <w:basedOn w:val="E7-1"/>
    <w:qFormat/>
    <w:rsid w:val="00A10F32"/>
    <w:pPr>
      <w:spacing w:line="280" w:lineRule="exact"/>
      <w:ind w:left="245" w:hangingChars="245" w:hanging="245"/>
    </w:pPr>
  </w:style>
  <w:style w:type="paragraph" w:customStyle="1" w:styleId="E8-2">
    <w:name w:val="E8 表-註2."/>
    <w:basedOn w:val="E7-2"/>
    <w:qFormat/>
    <w:rsid w:val="00A10F32"/>
    <w:pPr>
      <w:spacing w:line="280" w:lineRule="exact"/>
      <w:ind w:leftChars="157" w:left="257" w:hangingChars="100" w:hanging="100"/>
    </w:pPr>
  </w:style>
  <w:style w:type="paragraph" w:customStyle="1" w:styleId="C4">
    <w:name w:val="C4_目錄_表名、圖名"/>
    <w:basedOn w:val="a"/>
    <w:qFormat/>
    <w:rsid w:val="00A10F32"/>
    <w:pPr>
      <w:tabs>
        <w:tab w:val="right" w:leader="dot" w:pos="8789"/>
      </w:tabs>
      <w:spacing w:beforeLines="0" w:before="0" w:afterLines="0" w:after="0" w:line="400" w:lineRule="exact"/>
      <w:ind w:leftChars="100" w:left="100"/>
      <w:jc w:val="left"/>
    </w:pPr>
    <w:rPr>
      <w:rFonts w:cstheme="minorHAnsi"/>
      <w:noProof/>
      <w:color w:val="000000" w:themeColor="text1"/>
      <w:sz w:val="26"/>
      <w:szCs w:val="20"/>
    </w:rPr>
  </w:style>
  <w:style w:type="paragraph" w:customStyle="1" w:styleId="D73-5-">
    <w:name w:val="D7_3 標-5-段落文"/>
    <w:basedOn w:val="D63-4-"/>
    <w:qFormat/>
    <w:rsid w:val="007C0193"/>
    <w:pPr>
      <w:ind w:leftChars="650" w:left="770"/>
    </w:pPr>
  </w:style>
  <w:style w:type="paragraph" w:styleId="24">
    <w:name w:val="toc 2"/>
    <w:basedOn w:val="a"/>
    <w:next w:val="a"/>
    <w:link w:val="25"/>
    <w:autoRedefine/>
    <w:uiPriority w:val="39"/>
    <w:unhideWhenUsed/>
    <w:qFormat/>
    <w:rsid w:val="00A10F32"/>
    <w:pPr>
      <w:ind w:leftChars="200" w:left="480"/>
    </w:pPr>
  </w:style>
  <w:style w:type="character" w:styleId="afa">
    <w:name w:val="Hyperlink"/>
    <w:basedOn w:val="a0"/>
    <w:uiPriority w:val="99"/>
    <w:unhideWhenUsed/>
    <w:rsid w:val="00A10F32"/>
    <w:rPr>
      <w:color w:val="0000FF" w:themeColor="hyperlink"/>
      <w:u w:val="single"/>
    </w:rPr>
  </w:style>
  <w:style w:type="paragraph" w:customStyle="1" w:styleId="A020">
    <w:name w:val="A02 碩士論文"/>
    <w:basedOn w:val="a"/>
    <w:qFormat/>
    <w:rsid w:val="00A10F32"/>
    <w:pPr>
      <w:jc w:val="center"/>
    </w:pPr>
    <w:rPr>
      <w:sz w:val="40"/>
    </w:rPr>
  </w:style>
  <w:style w:type="paragraph" w:customStyle="1" w:styleId="A040">
    <w:name w:val="A04 英文碩士論文"/>
    <w:basedOn w:val="A03"/>
    <w:qFormat/>
    <w:rsid w:val="00A10F32"/>
  </w:style>
  <w:style w:type="paragraph" w:customStyle="1" w:styleId="B130">
    <w:name w:val="B1_3中文摘要內文"/>
    <w:basedOn w:val="a"/>
    <w:qFormat/>
    <w:rsid w:val="00A10F32"/>
    <w:pPr>
      <w:spacing w:beforeLines="0" w:before="0" w:afterLines="0" w:after="0"/>
      <w:ind w:firstLineChars="200" w:firstLine="560"/>
    </w:pPr>
    <w:rPr>
      <w:rFonts w:ascii="標楷體" w:hAnsi="標楷體" w:cs="Times New Roman"/>
      <w:color w:val="000000" w:themeColor="text1"/>
      <w:sz w:val="28"/>
      <w:szCs w:val="28"/>
    </w:rPr>
  </w:style>
  <w:style w:type="paragraph" w:customStyle="1" w:styleId="D71-5-A-">
    <w:name w:val="D7_1 標-5-A.-內文"/>
    <w:basedOn w:val="D62-4-"/>
    <w:qFormat/>
    <w:rsid w:val="00A10F32"/>
    <w:pPr>
      <w:spacing w:after="30"/>
      <w:ind w:leftChars="650" w:left="650" w:firstLine="200"/>
    </w:pPr>
  </w:style>
  <w:style w:type="paragraph" w:customStyle="1" w:styleId="D73-5-A-">
    <w:name w:val="D7_3 標-5-A.-段落文"/>
    <w:basedOn w:val="D63-4-"/>
    <w:qFormat/>
    <w:rsid w:val="00A10F32"/>
    <w:pPr>
      <w:ind w:leftChars="650" w:left="770"/>
    </w:pPr>
  </w:style>
  <w:style w:type="paragraph" w:styleId="Web">
    <w:name w:val="Normal (Web)"/>
    <w:basedOn w:val="a"/>
    <w:uiPriority w:val="99"/>
    <w:semiHidden/>
    <w:unhideWhenUsed/>
    <w:rsid w:val="00B25087"/>
    <w:rPr>
      <w:rFonts w:cs="Times New Roman"/>
      <w:szCs w:val="24"/>
    </w:rPr>
  </w:style>
  <w:style w:type="paragraph" w:styleId="afb">
    <w:name w:val="table of figures"/>
    <w:basedOn w:val="a"/>
    <w:next w:val="a"/>
    <w:uiPriority w:val="99"/>
    <w:unhideWhenUsed/>
    <w:qFormat/>
    <w:rsid w:val="00B25087"/>
    <w:pPr>
      <w:ind w:leftChars="400" w:left="400" w:hangingChars="200" w:hanging="200"/>
    </w:pPr>
  </w:style>
  <w:style w:type="paragraph" w:styleId="HTML">
    <w:name w:val="HTML Preformatted"/>
    <w:basedOn w:val="a"/>
    <w:link w:val="HTML0"/>
    <w:uiPriority w:val="99"/>
    <w:semiHidden/>
    <w:unhideWhenUsed/>
    <w:rsid w:val="00B25087"/>
    <w:rPr>
      <w:rFonts w:ascii="Courier New" w:hAnsi="Courier New" w:cs="Courier New"/>
      <w:sz w:val="20"/>
      <w:szCs w:val="20"/>
    </w:rPr>
  </w:style>
  <w:style w:type="character" w:customStyle="1" w:styleId="HTML0">
    <w:name w:val="HTML 預設格式 字元"/>
    <w:basedOn w:val="a0"/>
    <w:link w:val="HTML"/>
    <w:uiPriority w:val="99"/>
    <w:semiHidden/>
    <w:rsid w:val="00B25087"/>
    <w:rPr>
      <w:rFonts w:ascii="Courier New" w:eastAsia="標楷體" w:hAnsi="Courier New" w:cs="Courier New"/>
      <w:color w:val="auto"/>
      <w:sz w:val="20"/>
      <w:szCs w:val="20"/>
    </w:rPr>
  </w:style>
  <w:style w:type="character" w:styleId="afc">
    <w:name w:val="Unresolved Mention"/>
    <w:basedOn w:val="a0"/>
    <w:uiPriority w:val="99"/>
    <w:semiHidden/>
    <w:unhideWhenUsed/>
    <w:rsid w:val="00B25087"/>
    <w:rPr>
      <w:color w:val="605E5C"/>
      <w:shd w:val="clear" w:color="auto" w:fill="E1DFDD"/>
    </w:rPr>
  </w:style>
  <w:style w:type="paragraph" w:styleId="14">
    <w:name w:val="toc 1"/>
    <w:basedOn w:val="a"/>
    <w:next w:val="a"/>
    <w:autoRedefine/>
    <w:uiPriority w:val="39"/>
    <w:unhideWhenUsed/>
    <w:qFormat/>
    <w:rsid w:val="00B527CD"/>
  </w:style>
  <w:style w:type="paragraph" w:customStyle="1" w:styleId="32">
    <w:name w:val="段落3"/>
    <w:basedOn w:val="afd"/>
    <w:link w:val="33"/>
    <w:qFormat/>
    <w:rsid w:val="00636AC0"/>
    <w:pPr>
      <w:ind w:leftChars="50" w:left="50" w:firstLineChars="200" w:firstLine="200"/>
    </w:pPr>
  </w:style>
  <w:style w:type="character" w:customStyle="1" w:styleId="33">
    <w:name w:val="段落3 字元"/>
    <w:basedOn w:val="a0"/>
    <w:link w:val="32"/>
    <w:rsid w:val="00636AC0"/>
    <w:rPr>
      <w:rFonts w:eastAsia="標楷體" w:cstheme="minorBidi"/>
      <w:color w:val="auto"/>
      <w:sz w:val="24"/>
      <w:szCs w:val="22"/>
    </w:rPr>
  </w:style>
  <w:style w:type="paragraph" w:styleId="afe">
    <w:name w:val="caption"/>
    <w:basedOn w:val="a"/>
    <w:next w:val="a"/>
    <w:link w:val="aff"/>
    <w:uiPriority w:val="35"/>
    <w:unhideWhenUsed/>
    <w:qFormat/>
    <w:rsid w:val="00636AC0"/>
    <w:rPr>
      <w:sz w:val="20"/>
      <w:szCs w:val="20"/>
    </w:rPr>
  </w:style>
  <w:style w:type="paragraph" w:styleId="afd">
    <w:name w:val="List Paragraph"/>
    <w:basedOn w:val="a"/>
    <w:link w:val="aff0"/>
    <w:uiPriority w:val="34"/>
    <w:qFormat/>
    <w:rsid w:val="00636AC0"/>
    <w:pPr>
      <w:ind w:leftChars="200" w:left="480"/>
    </w:pPr>
  </w:style>
  <w:style w:type="paragraph" w:customStyle="1" w:styleId="aff1">
    <w:name w:val="段落二"/>
    <w:basedOn w:val="afd"/>
    <w:link w:val="aff2"/>
    <w:qFormat/>
    <w:rsid w:val="003A1F1D"/>
    <w:pPr>
      <w:ind w:leftChars="0" w:left="0" w:firstLineChars="200" w:firstLine="200"/>
    </w:pPr>
  </w:style>
  <w:style w:type="character" w:customStyle="1" w:styleId="aff2">
    <w:name w:val="段落二 字元"/>
    <w:basedOn w:val="a0"/>
    <w:link w:val="aff1"/>
    <w:rsid w:val="003A1F1D"/>
    <w:rPr>
      <w:rFonts w:eastAsia="標楷體" w:cstheme="minorBidi"/>
      <w:color w:val="auto"/>
      <w:sz w:val="24"/>
      <w:szCs w:val="22"/>
    </w:rPr>
  </w:style>
  <w:style w:type="paragraph" w:customStyle="1" w:styleId="41">
    <w:name w:val="段落4"/>
    <w:basedOn w:val="afd"/>
    <w:link w:val="42"/>
    <w:rsid w:val="003A1F1D"/>
    <w:pPr>
      <w:ind w:left="200" w:firstLineChars="200" w:firstLine="200"/>
    </w:pPr>
  </w:style>
  <w:style w:type="character" w:customStyle="1" w:styleId="42">
    <w:name w:val="段落4 字元"/>
    <w:basedOn w:val="a0"/>
    <w:link w:val="41"/>
    <w:rsid w:val="003A1F1D"/>
    <w:rPr>
      <w:rFonts w:eastAsia="標楷體" w:cstheme="minorBidi"/>
      <w:color w:val="auto"/>
      <w:sz w:val="24"/>
      <w:szCs w:val="22"/>
    </w:rPr>
  </w:style>
  <w:style w:type="table" w:customStyle="1" w:styleId="34">
    <w:name w:val="表格格線3"/>
    <w:basedOn w:val="a1"/>
    <w:next w:val="a9"/>
    <w:uiPriority w:val="39"/>
    <w:rsid w:val="003A1F1D"/>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1"/>
    <w:next w:val="a9"/>
    <w:uiPriority w:val="39"/>
    <w:rsid w:val="003A1F1D"/>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1"/>
    <w:next w:val="a9"/>
    <w:uiPriority w:val="39"/>
    <w:rsid w:val="003A1F1D"/>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1"/>
    <w:next w:val="a9"/>
    <w:uiPriority w:val="39"/>
    <w:rsid w:val="003A1F1D"/>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1"/>
    <w:next w:val="a9"/>
    <w:uiPriority w:val="39"/>
    <w:rsid w:val="003A1F1D"/>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格格線9"/>
    <w:basedOn w:val="a1"/>
    <w:next w:val="a9"/>
    <w:uiPriority w:val="39"/>
    <w:rsid w:val="003A1F1D"/>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9"/>
    <w:uiPriority w:val="39"/>
    <w:rsid w:val="003A1F1D"/>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段落四"/>
    <w:basedOn w:val="afd"/>
    <w:link w:val="aff4"/>
    <w:qFormat/>
    <w:rsid w:val="003A1F1D"/>
    <w:pPr>
      <w:ind w:left="200" w:firstLineChars="200" w:firstLine="200"/>
    </w:pPr>
  </w:style>
  <w:style w:type="character" w:customStyle="1" w:styleId="aff4">
    <w:name w:val="段落四 字元"/>
    <w:basedOn w:val="a0"/>
    <w:link w:val="aff3"/>
    <w:rsid w:val="003A1F1D"/>
    <w:rPr>
      <w:rFonts w:eastAsia="標楷體" w:cstheme="minorBidi"/>
      <w:color w:val="auto"/>
      <w:sz w:val="24"/>
      <w:szCs w:val="22"/>
    </w:rPr>
  </w:style>
  <w:style w:type="table" w:customStyle="1" w:styleId="121">
    <w:name w:val="表格格線12"/>
    <w:basedOn w:val="a1"/>
    <w:next w:val="a9"/>
    <w:uiPriority w:val="39"/>
    <w:rsid w:val="003A1F1D"/>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1"/>
    <w:next w:val="a9"/>
    <w:uiPriority w:val="39"/>
    <w:rsid w:val="003A1F1D"/>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1"/>
    <w:next w:val="a9"/>
    <w:uiPriority w:val="39"/>
    <w:rsid w:val="003A1F1D"/>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格格線15"/>
    <w:basedOn w:val="a1"/>
    <w:next w:val="a9"/>
    <w:uiPriority w:val="39"/>
    <w:rsid w:val="003A1F1D"/>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Title"/>
    <w:basedOn w:val="a"/>
    <w:next w:val="a"/>
    <w:link w:val="aff6"/>
    <w:uiPriority w:val="10"/>
    <w:rsid w:val="003A1F1D"/>
    <w:pPr>
      <w:spacing w:after="80"/>
      <w:contextualSpacing/>
      <w:jc w:val="center"/>
    </w:pPr>
    <w:rPr>
      <w:rFonts w:asciiTheme="majorHAnsi" w:eastAsiaTheme="majorEastAsia" w:hAnsiTheme="majorHAnsi" w:cstheme="majorBidi"/>
      <w:spacing w:val="-10"/>
      <w:kern w:val="28"/>
      <w:sz w:val="56"/>
      <w:szCs w:val="56"/>
    </w:rPr>
  </w:style>
  <w:style w:type="character" w:customStyle="1" w:styleId="aff6">
    <w:name w:val="標題 字元"/>
    <w:basedOn w:val="a0"/>
    <w:link w:val="aff5"/>
    <w:uiPriority w:val="10"/>
    <w:rsid w:val="003A1F1D"/>
    <w:rPr>
      <w:rFonts w:asciiTheme="majorHAnsi" w:hAnsiTheme="majorHAnsi" w:cstheme="majorBidi"/>
      <w:color w:val="auto"/>
      <w:spacing w:val="-10"/>
      <w:kern w:val="28"/>
      <w:sz w:val="56"/>
      <w:szCs w:val="56"/>
    </w:rPr>
  </w:style>
  <w:style w:type="paragraph" w:styleId="aff7">
    <w:name w:val="Subtitle"/>
    <w:basedOn w:val="a"/>
    <w:next w:val="a"/>
    <w:link w:val="aff8"/>
    <w:uiPriority w:val="11"/>
    <w:qFormat/>
    <w:rsid w:val="003A1F1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ff8">
    <w:name w:val="副標題 字元"/>
    <w:basedOn w:val="a0"/>
    <w:link w:val="aff7"/>
    <w:uiPriority w:val="11"/>
    <w:rsid w:val="003A1F1D"/>
    <w:rPr>
      <w:rFonts w:asciiTheme="majorHAnsi" w:hAnsiTheme="majorHAnsi" w:cstheme="majorBidi"/>
      <w:color w:val="595959" w:themeColor="text1" w:themeTint="A6"/>
      <w:spacing w:val="15"/>
      <w:sz w:val="28"/>
      <w:szCs w:val="28"/>
    </w:rPr>
  </w:style>
  <w:style w:type="paragraph" w:styleId="aff9">
    <w:name w:val="Quote"/>
    <w:basedOn w:val="a"/>
    <w:next w:val="a"/>
    <w:link w:val="affa"/>
    <w:uiPriority w:val="29"/>
    <w:qFormat/>
    <w:rsid w:val="003A1F1D"/>
    <w:pPr>
      <w:spacing w:before="160" w:after="160"/>
      <w:jc w:val="center"/>
    </w:pPr>
    <w:rPr>
      <w:i/>
      <w:iCs/>
      <w:color w:val="404040" w:themeColor="text1" w:themeTint="BF"/>
    </w:rPr>
  </w:style>
  <w:style w:type="character" w:customStyle="1" w:styleId="affa">
    <w:name w:val="引文 字元"/>
    <w:basedOn w:val="a0"/>
    <w:link w:val="aff9"/>
    <w:uiPriority w:val="29"/>
    <w:rsid w:val="003A1F1D"/>
    <w:rPr>
      <w:rFonts w:eastAsia="標楷體" w:cstheme="minorBidi"/>
      <w:i/>
      <w:iCs/>
      <w:color w:val="404040" w:themeColor="text1" w:themeTint="BF"/>
      <w:sz w:val="24"/>
      <w:szCs w:val="22"/>
    </w:rPr>
  </w:style>
  <w:style w:type="character" w:styleId="affb">
    <w:name w:val="Intense Emphasis"/>
    <w:basedOn w:val="a0"/>
    <w:uiPriority w:val="21"/>
    <w:qFormat/>
    <w:rsid w:val="003A1F1D"/>
    <w:rPr>
      <w:i/>
      <w:iCs/>
      <w:color w:val="365F91" w:themeColor="accent1" w:themeShade="BF"/>
    </w:rPr>
  </w:style>
  <w:style w:type="paragraph" w:styleId="affc">
    <w:name w:val="Intense Quote"/>
    <w:basedOn w:val="a"/>
    <w:next w:val="a"/>
    <w:link w:val="affd"/>
    <w:uiPriority w:val="30"/>
    <w:qFormat/>
    <w:rsid w:val="003A1F1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ffd">
    <w:name w:val="鮮明引文 字元"/>
    <w:basedOn w:val="a0"/>
    <w:link w:val="affc"/>
    <w:uiPriority w:val="30"/>
    <w:rsid w:val="003A1F1D"/>
    <w:rPr>
      <w:rFonts w:eastAsia="標楷體" w:cstheme="minorBidi"/>
      <w:i/>
      <w:iCs/>
      <w:color w:val="365F91" w:themeColor="accent1" w:themeShade="BF"/>
      <w:sz w:val="24"/>
      <w:szCs w:val="22"/>
    </w:rPr>
  </w:style>
  <w:style w:type="character" w:styleId="affe">
    <w:name w:val="Intense Reference"/>
    <w:basedOn w:val="a0"/>
    <w:uiPriority w:val="32"/>
    <w:qFormat/>
    <w:rsid w:val="003A1F1D"/>
    <w:rPr>
      <w:b/>
      <w:bCs/>
      <w:smallCaps/>
      <w:color w:val="365F91" w:themeColor="accent1" w:themeShade="BF"/>
      <w:spacing w:val="5"/>
    </w:rPr>
  </w:style>
  <w:style w:type="paragraph" w:customStyle="1" w:styleId="afff">
    <w:name w:val="段落三"/>
    <w:basedOn w:val="afd"/>
    <w:link w:val="afff0"/>
    <w:qFormat/>
    <w:rsid w:val="003A1F1D"/>
    <w:pPr>
      <w:ind w:leftChars="50" w:left="50" w:firstLineChars="200" w:firstLine="200"/>
    </w:pPr>
  </w:style>
  <w:style w:type="character" w:customStyle="1" w:styleId="aff0">
    <w:name w:val="清單段落 字元"/>
    <w:basedOn w:val="a0"/>
    <w:link w:val="afd"/>
    <w:uiPriority w:val="34"/>
    <w:rsid w:val="003A1F1D"/>
    <w:rPr>
      <w:rFonts w:eastAsia="標楷體" w:cstheme="minorBidi"/>
      <w:color w:val="auto"/>
      <w:sz w:val="24"/>
      <w:szCs w:val="22"/>
    </w:rPr>
  </w:style>
  <w:style w:type="paragraph" w:customStyle="1" w:styleId="afff1">
    <w:name w:val="段落一"/>
    <w:basedOn w:val="afd"/>
    <w:link w:val="afff2"/>
    <w:rsid w:val="003A1F1D"/>
    <w:pPr>
      <w:ind w:leftChars="0" w:left="0" w:firstLineChars="200" w:firstLine="200"/>
    </w:pPr>
  </w:style>
  <w:style w:type="character" w:customStyle="1" w:styleId="afff0">
    <w:name w:val="段落三 字元"/>
    <w:basedOn w:val="aff2"/>
    <w:link w:val="afff"/>
    <w:rsid w:val="003A1F1D"/>
    <w:rPr>
      <w:rFonts w:eastAsia="標楷體" w:cstheme="minorBidi"/>
      <w:color w:val="auto"/>
      <w:sz w:val="24"/>
      <w:szCs w:val="22"/>
    </w:rPr>
  </w:style>
  <w:style w:type="character" w:customStyle="1" w:styleId="afff2">
    <w:name w:val="段落一 字元"/>
    <w:basedOn w:val="aff0"/>
    <w:link w:val="afff1"/>
    <w:rsid w:val="003A1F1D"/>
    <w:rPr>
      <w:rFonts w:eastAsia="標楷體" w:cstheme="minorBidi"/>
      <w:color w:val="auto"/>
      <w:sz w:val="24"/>
      <w:szCs w:val="22"/>
    </w:rPr>
  </w:style>
  <w:style w:type="paragraph" w:customStyle="1" w:styleId="afff3">
    <w:name w:val="段落五"/>
    <w:basedOn w:val="afd"/>
    <w:link w:val="afff4"/>
    <w:qFormat/>
    <w:rsid w:val="003A1F1D"/>
    <w:pPr>
      <w:ind w:leftChars="300" w:left="300" w:firstLineChars="200" w:firstLine="200"/>
    </w:pPr>
  </w:style>
  <w:style w:type="paragraph" w:customStyle="1" w:styleId="afff5">
    <w:name w:val="段落六"/>
    <w:basedOn w:val="afd"/>
    <w:link w:val="afff6"/>
    <w:qFormat/>
    <w:rsid w:val="003A1F1D"/>
    <w:pPr>
      <w:ind w:leftChars="350" w:left="350" w:firstLineChars="200" w:firstLine="200"/>
    </w:pPr>
  </w:style>
  <w:style w:type="character" w:customStyle="1" w:styleId="afff4">
    <w:name w:val="段落五 字元"/>
    <w:basedOn w:val="aff0"/>
    <w:link w:val="afff3"/>
    <w:rsid w:val="003A1F1D"/>
    <w:rPr>
      <w:rFonts w:eastAsia="標楷體" w:cstheme="minorBidi"/>
      <w:color w:val="auto"/>
      <w:sz w:val="24"/>
      <w:szCs w:val="22"/>
    </w:rPr>
  </w:style>
  <w:style w:type="paragraph" w:customStyle="1" w:styleId="afff7">
    <w:name w:val="段落七"/>
    <w:basedOn w:val="afd"/>
    <w:link w:val="afff8"/>
    <w:qFormat/>
    <w:rsid w:val="003A1F1D"/>
    <w:pPr>
      <w:ind w:leftChars="400" w:left="400" w:firstLineChars="200" w:firstLine="200"/>
    </w:pPr>
  </w:style>
  <w:style w:type="character" w:customStyle="1" w:styleId="afff6">
    <w:name w:val="段落六 字元"/>
    <w:basedOn w:val="aff0"/>
    <w:link w:val="afff5"/>
    <w:rsid w:val="003A1F1D"/>
    <w:rPr>
      <w:rFonts w:eastAsia="標楷體" w:cstheme="minorBidi"/>
      <w:color w:val="auto"/>
      <w:sz w:val="24"/>
      <w:szCs w:val="22"/>
    </w:rPr>
  </w:style>
  <w:style w:type="paragraph" w:customStyle="1" w:styleId="afff9">
    <w:name w:val="段落八"/>
    <w:basedOn w:val="afd"/>
    <w:link w:val="afffa"/>
    <w:qFormat/>
    <w:rsid w:val="003A1F1D"/>
    <w:pPr>
      <w:ind w:leftChars="500" w:left="500" w:firstLineChars="200" w:firstLine="200"/>
    </w:pPr>
  </w:style>
  <w:style w:type="character" w:customStyle="1" w:styleId="afff8">
    <w:name w:val="段落七 字元"/>
    <w:basedOn w:val="aff0"/>
    <w:link w:val="afff7"/>
    <w:rsid w:val="003A1F1D"/>
    <w:rPr>
      <w:rFonts w:eastAsia="標楷體" w:cstheme="minorBidi"/>
      <w:color w:val="auto"/>
      <w:sz w:val="24"/>
      <w:szCs w:val="22"/>
    </w:rPr>
  </w:style>
  <w:style w:type="paragraph" w:styleId="afffb">
    <w:name w:val="Note Heading"/>
    <w:basedOn w:val="a"/>
    <w:next w:val="a"/>
    <w:link w:val="afffc"/>
    <w:uiPriority w:val="99"/>
    <w:unhideWhenUsed/>
    <w:rsid w:val="003A1F1D"/>
    <w:pPr>
      <w:jc w:val="center"/>
    </w:pPr>
  </w:style>
  <w:style w:type="character" w:customStyle="1" w:styleId="afffc">
    <w:name w:val="註釋標題 字元"/>
    <w:basedOn w:val="a0"/>
    <w:link w:val="afffb"/>
    <w:uiPriority w:val="99"/>
    <w:rsid w:val="003A1F1D"/>
    <w:rPr>
      <w:rFonts w:eastAsia="標楷體" w:cstheme="minorBidi"/>
      <w:color w:val="auto"/>
      <w:sz w:val="24"/>
      <w:szCs w:val="22"/>
    </w:rPr>
  </w:style>
  <w:style w:type="character" w:customStyle="1" w:styleId="afffa">
    <w:name w:val="段落八 字元"/>
    <w:basedOn w:val="aff0"/>
    <w:link w:val="afff9"/>
    <w:rsid w:val="003A1F1D"/>
    <w:rPr>
      <w:rFonts w:eastAsia="標楷體" w:cstheme="minorBidi"/>
      <w:color w:val="auto"/>
      <w:sz w:val="24"/>
      <w:szCs w:val="22"/>
    </w:rPr>
  </w:style>
  <w:style w:type="paragraph" w:styleId="afffd">
    <w:name w:val="Closing"/>
    <w:basedOn w:val="a"/>
    <w:link w:val="afffe"/>
    <w:uiPriority w:val="99"/>
    <w:unhideWhenUsed/>
    <w:rsid w:val="003A1F1D"/>
    <w:pPr>
      <w:ind w:leftChars="1800" w:left="100"/>
    </w:pPr>
  </w:style>
  <w:style w:type="character" w:customStyle="1" w:styleId="afffe">
    <w:name w:val="結語 字元"/>
    <w:basedOn w:val="a0"/>
    <w:link w:val="afffd"/>
    <w:uiPriority w:val="99"/>
    <w:rsid w:val="003A1F1D"/>
    <w:rPr>
      <w:rFonts w:eastAsia="標楷體" w:cstheme="minorBidi"/>
      <w:color w:val="auto"/>
      <w:sz w:val="24"/>
      <w:szCs w:val="22"/>
    </w:rPr>
  </w:style>
  <w:style w:type="paragraph" w:styleId="35">
    <w:name w:val="toc 3"/>
    <w:basedOn w:val="a"/>
    <w:next w:val="a"/>
    <w:autoRedefine/>
    <w:uiPriority w:val="39"/>
    <w:unhideWhenUsed/>
    <w:rsid w:val="003A1F1D"/>
    <w:pPr>
      <w:spacing w:before="0" w:after="0"/>
      <w:ind w:left="480"/>
      <w:jc w:val="left"/>
    </w:pPr>
    <w:rPr>
      <w:rFonts w:asciiTheme="minorHAnsi" w:hAnsiTheme="minorHAnsi" w:cstheme="minorHAnsi"/>
      <w:i/>
      <w:iCs/>
      <w:sz w:val="20"/>
      <w:szCs w:val="20"/>
    </w:rPr>
  </w:style>
  <w:style w:type="paragraph" w:styleId="44">
    <w:name w:val="toc 4"/>
    <w:basedOn w:val="a"/>
    <w:next w:val="a"/>
    <w:autoRedefine/>
    <w:uiPriority w:val="39"/>
    <w:unhideWhenUsed/>
    <w:rsid w:val="003A1F1D"/>
    <w:pPr>
      <w:spacing w:before="0" w:after="0"/>
      <w:ind w:left="720"/>
      <w:jc w:val="left"/>
    </w:pPr>
    <w:rPr>
      <w:rFonts w:asciiTheme="minorHAnsi" w:hAnsiTheme="minorHAnsi" w:cstheme="minorHAnsi"/>
      <w:sz w:val="18"/>
      <w:szCs w:val="18"/>
    </w:rPr>
  </w:style>
  <w:style w:type="paragraph" w:styleId="52">
    <w:name w:val="toc 5"/>
    <w:basedOn w:val="a"/>
    <w:next w:val="a"/>
    <w:autoRedefine/>
    <w:uiPriority w:val="39"/>
    <w:unhideWhenUsed/>
    <w:rsid w:val="003A1F1D"/>
    <w:pPr>
      <w:spacing w:before="0" w:after="0"/>
      <w:ind w:left="960"/>
      <w:jc w:val="left"/>
    </w:pPr>
    <w:rPr>
      <w:rFonts w:asciiTheme="minorHAnsi" w:hAnsiTheme="minorHAnsi" w:cstheme="minorHAnsi"/>
      <w:sz w:val="18"/>
      <w:szCs w:val="18"/>
    </w:rPr>
  </w:style>
  <w:style w:type="paragraph" w:styleId="61">
    <w:name w:val="toc 6"/>
    <w:basedOn w:val="a"/>
    <w:next w:val="a"/>
    <w:autoRedefine/>
    <w:uiPriority w:val="39"/>
    <w:unhideWhenUsed/>
    <w:rsid w:val="003A1F1D"/>
    <w:pPr>
      <w:spacing w:before="0" w:after="0"/>
      <w:ind w:left="1200"/>
      <w:jc w:val="left"/>
    </w:pPr>
    <w:rPr>
      <w:rFonts w:asciiTheme="minorHAnsi" w:hAnsiTheme="minorHAnsi" w:cstheme="minorHAnsi"/>
      <w:sz w:val="18"/>
      <w:szCs w:val="18"/>
    </w:rPr>
  </w:style>
  <w:style w:type="paragraph" w:styleId="72">
    <w:name w:val="toc 7"/>
    <w:basedOn w:val="a"/>
    <w:next w:val="a"/>
    <w:autoRedefine/>
    <w:uiPriority w:val="39"/>
    <w:unhideWhenUsed/>
    <w:rsid w:val="003A1F1D"/>
    <w:pPr>
      <w:spacing w:before="0" w:after="0"/>
      <w:ind w:left="1440"/>
      <w:jc w:val="left"/>
    </w:pPr>
    <w:rPr>
      <w:rFonts w:asciiTheme="minorHAnsi" w:hAnsiTheme="minorHAnsi" w:cstheme="minorHAnsi"/>
      <w:sz w:val="18"/>
      <w:szCs w:val="18"/>
    </w:rPr>
  </w:style>
  <w:style w:type="paragraph" w:styleId="82">
    <w:name w:val="toc 8"/>
    <w:basedOn w:val="a"/>
    <w:next w:val="a"/>
    <w:autoRedefine/>
    <w:uiPriority w:val="39"/>
    <w:unhideWhenUsed/>
    <w:rsid w:val="003A1F1D"/>
    <w:pPr>
      <w:spacing w:before="0" w:after="0"/>
      <w:ind w:left="1680"/>
      <w:jc w:val="left"/>
    </w:pPr>
    <w:rPr>
      <w:rFonts w:asciiTheme="minorHAnsi" w:hAnsiTheme="minorHAnsi" w:cstheme="minorHAnsi"/>
      <w:sz w:val="18"/>
      <w:szCs w:val="18"/>
    </w:rPr>
  </w:style>
  <w:style w:type="paragraph" w:styleId="92">
    <w:name w:val="toc 9"/>
    <w:basedOn w:val="a"/>
    <w:next w:val="a"/>
    <w:autoRedefine/>
    <w:uiPriority w:val="39"/>
    <w:unhideWhenUsed/>
    <w:rsid w:val="003A1F1D"/>
    <w:pPr>
      <w:spacing w:before="0" w:after="0"/>
      <w:ind w:left="1920"/>
      <w:jc w:val="left"/>
    </w:pPr>
    <w:rPr>
      <w:rFonts w:asciiTheme="minorHAnsi" w:hAnsiTheme="minorHAnsi" w:cstheme="minorHAnsi"/>
      <w:sz w:val="18"/>
      <w:szCs w:val="18"/>
    </w:rPr>
  </w:style>
  <w:style w:type="paragraph" w:styleId="affff">
    <w:name w:val="TOC Heading"/>
    <w:basedOn w:val="a"/>
    <w:link w:val="affff0"/>
    <w:autoRedefine/>
    <w:uiPriority w:val="39"/>
    <w:unhideWhenUsed/>
    <w:qFormat/>
    <w:rsid w:val="003A1F1D"/>
    <w:pPr>
      <w:keepLines/>
      <w:widowControl/>
      <w:spacing w:beforeLines="0" w:before="0" w:afterLines="100" w:after="100"/>
      <w:jc w:val="center"/>
    </w:pPr>
    <w:rPr>
      <w:rFonts w:asciiTheme="majorHAnsi" w:hAnsiTheme="majorHAnsi"/>
      <w:b/>
      <w:bCs/>
      <w:kern w:val="0"/>
      <w:sz w:val="36"/>
      <w:szCs w:val="32"/>
    </w:rPr>
  </w:style>
  <w:style w:type="character" w:customStyle="1" w:styleId="affff0">
    <w:name w:val="目錄標題 字元"/>
    <w:basedOn w:val="10"/>
    <w:link w:val="affff"/>
    <w:uiPriority w:val="39"/>
    <w:rsid w:val="003A1F1D"/>
    <w:rPr>
      <w:rFonts w:asciiTheme="majorHAnsi" w:eastAsia="標楷體" w:hAnsiTheme="majorHAnsi" w:cstheme="minorBidi"/>
      <w:b/>
      <w:bCs/>
      <w:color w:val="auto"/>
      <w:kern w:val="0"/>
      <w:sz w:val="36"/>
      <w:szCs w:val="32"/>
    </w:rPr>
  </w:style>
  <w:style w:type="character" w:customStyle="1" w:styleId="25">
    <w:name w:val="目錄 2 字元"/>
    <w:basedOn w:val="a0"/>
    <w:link w:val="24"/>
    <w:uiPriority w:val="39"/>
    <w:rsid w:val="003A1F1D"/>
    <w:rPr>
      <w:rFonts w:eastAsia="標楷體" w:cstheme="minorBidi"/>
      <w:color w:val="auto"/>
      <w:sz w:val="24"/>
      <w:szCs w:val="22"/>
    </w:rPr>
  </w:style>
  <w:style w:type="paragraph" w:customStyle="1" w:styleId="affff1">
    <w:name w:val="圖標號"/>
    <w:basedOn w:val="afe"/>
    <w:link w:val="affff2"/>
    <w:qFormat/>
    <w:rsid w:val="003A1F1D"/>
    <w:pPr>
      <w:spacing w:beforeLines="0" w:before="0" w:afterLines="100" w:after="100"/>
      <w:jc w:val="center"/>
    </w:pPr>
    <w:rPr>
      <w:sz w:val="24"/>
    </w:rPr>
  </w:style>
  <w:style w:type="character" w:customStyle="1" w:styleId="aff">
    <w:name w:val="標號 字元"/>
    <w:basedOn w:val="a0"/>
    <w:link w:val="afe"/>
    <w:uiPriority w:val="35"/>
    <w:rsid w:val="003A1F1D"/>
    <w:rPr>
      <w:rFonts w:eastAsia="標楷體" w:cstheme="minorBidi"/>
      <w:color w:val="auto"/>
      <w:sz w:val="20"/>
      <w:szCs w:val="20"/>
    </w:rPr>
  </w:style>
  <w:style w:type="character" w:customStyle="1" w:styleId="affff2">
    <w:name w:val="圖標號 字元"/>
    <w:basedOn w:val="aff"/>
    <w:link w:val="affff1"/>
    <w:rsid w:val="003A1F1D"/>
    <w:rPr>
      <w:rFonts w:eastAsia="標楷體" w:cstheme="minorBidi"/>
      <w:color w:val="auto"/>
      <w:sz w:val="24"/>
      <w:szCs w:val="20"/>
    </w:rPr>
  </w:style>
  <w:style w:type="paragraph" w:customStyle="1" w:styleId="affff3">
    <w:name w:val="圖目錄"/>
    <w:link w:val="affff4"/>
    <w:qFormat/>
    <w:rsid w:val="003A1F1D"/>
    <w:pPr>
      <w:tabs>
        <w:tab w:val="right" w:leader="dot" w:pos="8189"/>
      </w:tabs>
      <w:spacing w:line="480" w:lineRule="exact"/>
    </w:pPr>
    <w:rPr>
      <w:rFonts w:eastAsia="標楷體" w:cstheme="minorHAnsi"/>
      <w:color w:val="auto"/>
      <w:sz w:val="24"/>
      <w:szCs w:val="20"/>
    </w:rPr>
  </w:style>
  <w:style w:type="character" w:customStyle="1" w:styleId="affff4">
    <w:name w:val="圖目錄 字元"/>
    <w:basedOn w:val="a0"/>
    <w:link w:val="affff3"/>
    <w:rsid w:val="003A1F1D"/>
    <w:rPr>
      <w:rFonts w:eastAsia="標楷體" w:cstheme="minorHAnsi"/>
      <w:color w:val="auto"/>
      <w:sz w:val="24"/>
      <w:szCs w:val="20"/>
    </w:rPr>
  </w:style>
  <w:style w:type="paragraph" w:customStyle="1" w:styleId="Standarduser">
    <w:name w:val="Standard (user)"/>
    <w:rsid w:val="003A1F1D"/>
    <w:pPr>
      <w:suppressAutoHyphens/>
      <w:autoSpaceDN w:val="0"/>
      <w:textAlignment w:val="baseline"/>
    </w:pPr>
    <w:rPr>
      <w:rFonts w:eastAsia="新細明體"/>
      <w:color w:val="auto"/>
      <w:kern w:val="0"/>
      <w:sz w:val="20"/>
      <w:szCs w:val="20"/>
    </w:rPr>
  </w:style>
  <w:style w:type="table" w:styleId="affff5">
    <w:name w:val="Grid Table Light"/>
    <w:basedOn w:val="a1"/>
    <w:uiPriority w:val="40"/>
    <w:rsid w:val="003A1F1D"/>
    <w:rPr>
      <w:rFonts w:asciiTheme="minorHAnsi" w:eastAsiaTheme="minorEastAsia" w:hAnsiTheme="minorHAnsi" w:cstheme="minorBidi"/>
      <w:color w:val="auto"/>
      <w:sz w:val="24"/>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uiPriority w:val="99"/>
    <w:rsid w:val="003A1F1D"/>
    <w:pPr>
      <w:widowControl w:val="0"/>
      <w:autoSpaceDE w:val="0"/>
      <w:autoSpaceDN w:val="0"/>
      <w:adjustRightInd w:val="0"/>
    </w:pPr>
    <w:rPr>
      <w:rFonts w:ascii="標楷體" w:eastAsia="標楷體" w:hAnsiTheme="minorHAnsi" w:cs="標楷體"/>
      <w:color w:val="000000"/>
      <w:kern w:val="0"/>
      <w:sz w:val="24"/>
      <w:szCs w:val="24"/>
    </w:rPr>
  </w:style>
  <w:style w:type="table" w:customStyle="1" w:styleId="16">
    <w:name w:val="表格格線 (淺色)1"/>
    <w:basedOn w:val="a1"/>
    <w:next w:val="affff5"/>
    <w:uiPriority w:val="40"/>
    <w:rsid w:val="003A1F1D"/>
    <w:rPr>
      <w:rFonts w:asciiTheme="minorHAnsi" w:eastAsiaTheme="minorEastAsia" w:hAnsiTheme="minorHAnsi" w:cstheme="minorBidi"/>
      <w:color w:val="auto"/>
      <w:sz w:val="24"/>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5">
    <w:name w:val="Plain Table 4"/>
    <w:basedOn w:val="a1"/>
    <w:uiPriority w:val="44"/>
    <w:rsid w:val="003A1F1D"/>
    <w:rPr>
      <w:rFonts w:asciiTheme="minorHAnsi" w:eastAsiaTheme="minorEastAsia" w:hAnsiTheme="minorHAnsi" w:cstheme="minorBidi"/>
      <w:color w:val="auto"/>
      <w:sz w:val="24"/>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ff6">
    <w:name w:val="Revision"/>
    <w:hidden/>
    <w:uiPriority w:val="99"/>
    <w:semiHidden/>
    <w:rsid w:val="003A1F1D"/>
    <w:rPr>
      <w:rFonts w:eastAsia="標楷體" w:cstheme="minorBidi"/>
      <w:color w:val="auto"/>
      <w:sz w:val="24"/>
      <w:szCs w:val="22"/>
    </w:rPr>
  </w:style>
  <w:style w:type="paragraph" w:customStyle="1" w:styleId="26">
    <w:name w:val="段落2"/>
    <w:basedOn w:val="afd"/>
    <w:link w:val="27"/>
    <w:qFormat/>
    <w:rsid w:val="003A1F1D"/>
    <w:pPr>
      <w:ind w:leftChars="0" w:left="0" w:firstLineChars="200" w:firstLine="200"/>
    </w:pPr>
  </w:style>
  <w:style w:type="character" w:customStyle="1" w:styleId="27">
    <w:name w:val="段落2 字元"/>
    <w:basedOn w:val="aff0"/>
    <w:link w:val="26"/>
    <w:rsid w:val="003A1F1D"/>
    <w:rPr>
      <w:rFonts w:eastAsia="標楷體" w:cstheme="minorBidi"/>
      <w:color w:val="auto"/>
      <w:sz w:val="24"/>
      <w:szCs w:val="22"/>
    </w:rPr>
  </w:style>
  <w:style w:type="paragraph" w:customStyle="1" w:styleId="17">
    <w:name w:val="段落1"/>
    <w:basedOn w:val="afd"/>
    <w:link w:val="18"/>
    <w:qFormat/>
    <w:rsid w:val="003A1F1D"/>
    <w:pPr>
      <w:ind w:leftChars="0" w:left="0" w:firstLineChars="200" w:firstLine="200"/>
    </w:pPr>
  </w:style>
  <w:style w:type="character" w:customStyle="1" w:styleId="18">
    <w:name w:val="段落1 字元"/>
    <w:basedOn w:val="aff0"/>
    <w:link w:val="17"/>
    <w:rsid w:val="003A1F1D"/>
    <w:rPr>
      <w:rFonts w:eastAsia="標楷體" w:cstheme="minorBidi"/>
      <w:color w:val="auto"/>
      <w:sz w:val="24"/>
      <w:szCs w:val="22"/>
    </w:rPr>
  </w:style>
  <w:style w:type="paragraph" w:customStyle="1" w:styleId="53">
    <w:name w:val="段落5"/>
    <w:basedOn w:val="afd"/>
    <w:link w:val="54"/>
    <w:qFormat/>
    <w:rsid w:val="003A1F1D"/>
    <w:pPr>
      <w:ind w:leftChars="300" w:left="300" w:firstLineChars="200" w:firstLine="200"/>
    </w:pPr>
  </w:style>
  <w:style w:type="paragraph" w:customStyle="1" w:styleId="62">
    <w:name w:val="段落6"/>
    <w:basedOn w:val="afd"/>
    <w:link w:val="63"/>
    <w:qFormat/>
    <w:rsid w:val="003A1F1D"/>
    <w:pPr>
      <w:ind w:leftChars="350" w:left="350" w:firstLineChars="200" w:firstLine="200"/>
    </w:pPr>
  </w:style>
  <w:style w:type="character" w:customStyle="1" w:styleId="54">
    <w:name w:val="段落5 字元"/>
    <w:basedOn w:val="aff0"/>
    <w:link w:val="53"/>
    <w:rsid w:val="003A1F1D"/>
    <w:rPr>
      <w:rFonts w:eastAsia="標楷體" w:cstheme="minorBidi"/>
      <w:color w:val="auto"/>
      <w:sz w:val="24"/>
      <w:szCs w:val="22"/>
    </w:rPr>
  </w:style>
  <w:style w:type="paragraph" w:customStyle="1" w:styleId="73">
    <w:name w:val="段落7"/>
    <w:basedOn w:val="afd"/>
    <w:link w:val="74"/>
    <w:qFormat/>
    <w:rsid w:val="003A1F1D"/>
    <w:pPr>
      <w:ind w:leftChars="400" w:left="400" w:firstLineChars="200" w:firstLine="200"/>
    </w:pPr>
  </w:style>
  <w:style w:type="character" w:customStyle="1" w:styleId="63">
    <w:name w:val="段落6 字元"/>
    <w:basedOn w:val="aff0"/>
    <w:link w:val="62"/>
    <w:rsid w:val="003A1F1D"/>
    <w:rPr>
      <w:rFonts w:eastAsia="標楷體" w:cstheme="minorBidi"/>
      <w:color w:val="auto"/>
      <w:sz w:val="24"/>
      <w:szCs w:val="22"/>
    </w:rPr>
  </w:style>
  <w:style w:type="paragraph" w:customStyle="1" w:styleId="83">
    <w:name w:val="段落8"/>
    <w:basedOn w:val="afd"/>
    <w:link w:val="84"/>
    <w:qFormat/>
    <w:rsid w:val="003A1F1D"/>
    <w:pPr>
      <w:ind w:leftChars="500" w:left="500" w:firstLineChars="200" w:firstLine="200"/>
    </w:pPr>
  </w:style>
  <w:style w:type="character" w:customStyle="1" w:styleId="74">
    <w:name w:val="段落7 字元"/>
    <w:basedOn w:val="aff0"/>
    <w:link w:val="73"/>
    <w:rsid w:val="003A1F1D"/>
    <w:rPr>
      <w:rFonts w:eastAsia="標楷體" w:cstheme="minorBidi"/>
      <w:color w:val="auto"/>
      <w:sz w:val="24"/>
      <w:szCs w:val="22"/>
    </w:rPr>
  </w:style>
  <w:style w:type="character" w:customStyle="1" w:styleId="84">
    <w:name w:val="段落8 字元"/>
    <w:basedOn w:val="aff0"/>
    <w:link w:val="83"/>
    <w:rsid w:val="003A1F1D"/>
    <w:rPr>
      <w:rFonts w:eastAsia="標楷體" w:cstheme="minorBidi"/>
      <w:color w:val="auto"/>
      <w:sz w:val="24"/>
      <w:szCs w:val="22"/>
    </w:rPr>
  </w:style>
  <w:style w:type="paragraph" w:customStyle="1" w:styleId="affff7">
    <w:name w:val="表樣式"/>
    <w:basedOn w:val="a"/>
    <w:qFormat/>
    <w:rsid w:val="003A1F1D"/>
    <w:pPr>
      <w:autoSpaceDE w:val="0"/>
      <w:autoSpaceDN w:val="0"/>
      <w:adjustRightInd w:val="0"/>
      <w:spacing w:beforeLines="0" w:before="0" w:afterLines="0" w:after="0" w:line="240" w:lineRule="auto"/>
      <w:jc w:val="left"/>
    </w:pPr>
    <w:rPr>
      <w:rFonts w:cs="Times New Roman"/>
      <w:sz w:val="28"/>
      <w:szCs w:val="29"/>
    </w:rPr>
  </w:style>
  <w:style w:type="table" w:customStyle="1" w:styleId="64">
    <w:name w:val="表格格線6"/>
    <w:basedOn w:val="a1"/>
    <w:next w:val="a9"/>
    <w:uiPriority w:val="39"/>
    <w:rsid w:val="003A1F1D"/>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1"/>
    <w:next w:val="a9"/>
    <w:uiPriority w:val="39"/>
    <w:rsid w:val="003A1F1D"/>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1"/>
    <w:next w:val="a9"/>
    <w:uiPriority w:val="39"/>
    <w:rsid w:val="003A1F1D"/>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1"/>
    <w:next w:val="a9"/>
    <w:uiPriority w:val="39"/>
    <w:rsid w:val="003A1F1D"/>
    <w:rPr>
      <w:rFonts w:asciiTheme="minorHAnsi" w:eastAsiaTheme="minorEastAsia" w:hAnsiTheme="minorHAnsi" w:cstheme="minorBidi"/>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61801">
      <w:bodyDiv w:val="1"/>
      <w:marLeft w:val="0"/>
      <w:marRight w:val="0"/>
      <w:marTop w:val="0"/>
      <w:marBottom w:val="0"/>
      <w:divBdr>
        <w:top w:val="none" w:sz="0" w:space="0" w:color="auto"/>
        <w:left w:val="none" w:sz="0" w:space="0" w:color="auto"/>
        <w:bottom w:val="none" w:sz="0" w:space="0" w:color="auto"/>
        <w:right w:val="none" w:sz="0" w:space="0" w:color="auto"/>
      </w:divBdr>
    </w:div>
    <w:div w:id="232785903">
      <w:bodyDiv w:val="1"/>
      <w:marLeft w:val="0"/>
      <w:marRight w:val="0"/>
      <w:marTop w:val="0"/>
      <w:marBottom w:val="0"/>
      <w:divBdr>
        <w:top w:val="none" w:sz="0" w:space="0" w:color="auto"/>
        <w:left w:val="none" w:sz="0" w:space="0" w:color="auto"/>
        <w:bottom w:val="none" w:sz="0" w:space="0" w:color="auto"/>
        <w:right w:val="none" w:sz="0" w:space="0" w:color="auto"/>
      </w:divBdr>
    </w:div>
    <w:div w:id="418988217">
      <w:bodyDiv w:val="1"/>
      <w:marLeft w:val="0"/>
      <w:marRight w:val="0"/>
      <w:marTop w:val="0"/>
      <w:marBottom w:val="0"/>
      <w:divBdr>
        <w:top w:val="none" w:sz="0" w:space="0" w:color="auto"/>
        <w:left w:val="none" w:sz="0" w:space="0" w:color="auto"/>
        <w:bottom w:val="none" w:sz="0" w:space="0" w:color="auto"/>
        <w:right w:val="none" w:sz="0" w:space="0" w:color="auto"/>
      </w:divBdr>
    </w:div>
    <w:div w:id="453864135">
      <w:bodyDiv w:val="1"/>
      <w:marLeft w:val="0"/>
      <w:marRight w:val="0"/>
      <w:marTop w:val="0"/>
      <w:marBottom w:val="0"/>
      <w:divBdr>
        <w:top w:val="none" w:sz="0" w:space="0" w:color="auto"/>
        <w:left w:val="none" w:sz="0" w:space="0" w:color="auto"/>
        <w:bottom w:val="none" w:sz="0" w:space="0" w:color="auto"/>
        <w:right w:val="none" w:sz="0" w:space="0" w:color="auto"/>
      </w:divBdr>
    </w:div>
    <w:div w:id="519658551">
      <w:bodyDiv w:val="1"/>
      <w:marLeft w:val="0"/>
      <w:marRight w:val="0"/>
      <w:marTop w:val="0"/>
      <w:marBottom w:val="0"/>
      <w:divBdr>
        <w:top w:val="none" w:sz="0" w:space="0" w:color="auto"/>
        <w:left w:val="none" w:sz="0" w:space="0" w:color="auto"/>
        <w:bottom w:val="none" w:sz="0" w:space="0" w:color="auto"/>
        <w:right w:val="none" w:sz="0" w:space="0" w:color="auto"/>
      </w:divBdr>
    </w:div>
    <w:div w:id="614138248">
      <w:bodyDiv w:val="1"/>
      <w:marLeft w:val="0"/>
      <w:marRight w:val="0"/>
      <w:marTop w:val="0"/>
      <w:marBottom w:val="0"/>
      <w:divBdr>
        <w:top w:val="none" w:sz="0" w:space="0" w:color="auto"/>
        <w:left w:val="none" w:sz="0" w:space="0" w:color="auto"/>
        <w:bottom w:val="none" w:sz="0" w:space="0" w:color="auto"/>
        <w:right w:val="none" w:sz="0" w:space="0" w:color="auto"/>
      </w:divBdr>
    </w:div>
    <w:div w:id="761028836">
      <w:bodyDiv w:val="1"/>
      <w:marLeft w:val="0"/>
      <w:marRight w:val="0"/>
      <w:marTop w:val="0"/>
      <w:marBottom w:val="0"/>
      <w:divBdr>
        <w:top w:val="none" w:sz="0" w:space="0" w:color="auto"/>
        <w:left w:val="none" w:sz="0" w:space="0" w:color="auto"/>
        <w:bottom w:val="none" w:sz="0" w:space="0" w:color="auto"/>
        <w:right w:val="none" w:sz="0" w:space="0" w:color="auto"/>
      </w:divBdr>
    </w:div>
    <w:div w:id="844054992">
      <w:bodyDiv w:val="1"/>
      <w:marLeft w:val="0"/>
      <w:marRight w:val="0"/>
      <w:marTop w:val="0"/>
      <w:marBottom w:val="0"/>
      <w:divBdr>
        <w:top w:val="none" w:sz="0" w:space="0" w:color="auto"/>
        <w:left w:val="none" w:sz="0" w:space="0" w:color="auto"/>
        <w:bottom w:val="none" w:sz="0" w:space="0" w:color="auto"/>
        <w:right w:val="none" w:sz="0" w:space="0" w:color="auto"/>
      </w:divBdr>
    </w:div>
    <w:div w:id="920527287">
      <w:bodyDiv w:val="1"/>
      <w:marLeft w:val="0"/>
      <w:marRight w:val="0"/>
      <w:marTop w:val="0"/>
      <w:marBottom w:val="0"/>
      <w:divBdr>
        <w:top w:val="none" w:sz="0" w:space="0" w:color="auto"/>
        <w:left w:val="none" w:sz="0" w:space="0" w:color="auto"/>
        <w:bottom w:val="none" w:sz="0" w:space="0" w:color="auto"/>
        <w:right w:val="none" w:sz="0" w:space="0" w:color="auto"/>
      </w:divBdr>
    </w:div>
    <w:div w:id="973635067">
      <w:bodyDiv w:val="1"/>
      <w:marLeft w:val="0"/>
      <w:marRight w:val="0"/>
      <w:marTop w:val="0"/>
      <w:marBottom w:val="0"/>
      <w:divBdr>
        <w:top w:val="none" w:sz="0" w:space="0" w:color="auto"/>
        <w:left w:val="none" w:sz="0" w:space="0" w:color="auto"/>
        <w:bottom w:val="none" w:sz="0" w:space="0" w:color="auto"/>
        <w:right w:val="none" w:sz="0" w:space="0" w:color="auto"/>
      </w:divBdr>
    </w:div>
    <w:div w:id="1412039698">
      <w:bodyDiv w:val="1"/>
      <w:marLeft w:val="0"/>
      <w:marRight w:val="0"/>
      <w:marTop w:val="0"/>
      <w:marBottom w:val="0"/>
      <w:divBdr>
        <w:top w:val="none" w:sz="0" w:space="0" w:color="auto"/>
        <w:left w:val="none" w:sz="0" w:space="0" w:color="auto"/>
        <w:bottom w:val="none" w:sz="0" w:space="0" w:color="auto"/>
        <w:right w:val="none" w:sz="0" w:space="0" w:color="auto"/>
      </w:divBdr>
    </w:div>
    <w:div w:id="1432973806">
      <w:bodyDiv w:val="1"/>
      <w:marLeft w:val="0"/>
      <w:marRight w:val="0"/>
      <w:marTop w:val="0"/>
      <w:marBottom w:val="0"/>
      <w:divBdr>
        <w:top w:val="none" w:sz="0" w:space="0" w:color="auto"/>
        <w:left w:val="none" w:sz="0" w:space="0" w:color="auto"/>
        <w:bottom w:val="none" w:sz="0" w:space="0" w:color="auto"/>
        <w:right w:val="none" w:sz="0" w:space="0" w:color="auto"/>
      </w:divBdr>
    </w:div>
    <w:div w:id="1555004567">
      <w:bodyDiv w:val="1"/>
      <w:marLeft w:val="0"/>
      <w:marRight w:val="0"/>
      <w:marTop w:val="0"/>
      <w:marBottom w:val="0"/>
      <w:divBdr>
        <w:top w:val="none" w:sz="0" w:space="0" w:color="auto"/>
        <w:left w:val="none" w:sz="0" w:space="0" w:color="auto"/>
        <w:bottom w:val="none" w:sz="0" w:space="0" w:color="auto"/>
        <w:right w:val="none" w:sz="0" w:space="0" w:color="auto"/>
      </w:divBdr>
    </w:div>
    <w:div w:id="1587760924">
      <w:bodyDiv w:val="1"/>
      <w:marLeft w:val="0"/>
      <w:marRight w:val="0"/>
      <w:marTop w:val="0"/>
      <w:marBottom w:val="0"/>
      <w:divBdr>
        <w:top w:val="none" w:sz="0" w:space="0" w:color="auto"/>
        <w:left w:val="none" w:sz="0" w:space="0" w:color="auto"/>
        <w:bottom w:val="none" w:sz="0" w:space="0" w:color="auto"/>
        <w:right w:val="none" w:sz="0" w:space="0" w:color="auto"/>
      </w:divBdr>
    </w:div>
    <w:div w:id="179845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o@gms.npu.edu.tw" TargetMode="Externa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自訂 NPU">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7622D6-B86B-45EF-85FC-4F2C880E0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3221</Words>
  <Characters>18363</Characters>
  <Application>Microsoft Office Word</Application>
  <DocSecurity>0</DocSecurity>
  <Lines>153</Lines>
  <Paragraphs>43</Paragraphs>
  <ScaleCrop>false</ScaleCrop>
  <Company/>
  <LinksUpToDate>false</LinksUpToDate>
  <CharactersWithSpaces>21541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紹源 高</cp:lastModifiedBy>
  <cp:revision>2</cp:revision>
  <cp:lastPrinted>2026-03-10T02:47:00Z</cp:lastPrinted>
  <dcterms:created xsi:type="dcterms:W3CDTF">2026-04-30T01:32:00Z</dcterms:created>
  <dcterms:modified xsi:type="dcterms:W3CDTF">2026-04-30T01:32:00Z</dcterms:modified>
</cp:coreProperties>
</file>