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95498" w14:textId="77777777" w:rsidR="000A681C" w:rsidRDefault="00000000">
      <w:pPr>
        <w:pStyle w:val="3"/>
        <w:keepNext/>
        <w:keepLines/>
        <w:widowControl/>
        <w:autoSpaceDE/>
        <w:autoSpaceDN/>
        <w:ind w:left="0" w:right="24"/>
        <w:jc w:val="center"/>
        <w:rPr>
          <w:rFonts w:ascii="Times New Roman" w:hAnsi="Times New Roman" w:cs="Times New Roman"/>
          <w:sz w:val="24"/>
          <w:szCs w:val="24"/>
        </w:rPr>
      </w:pPr>
      <w:r>
        <w:rPr>
          <w:rFonts w:ascii="Times New Roman" w:hAnsi="Times New Roman" w:cs="Times New Roman" w:hint="eastAsia"/>
          <w:color w:val="0D0D0D"/>
          <w:sz w:val="28"/>
          <w:szCs w:val="28"/>
        </w:rPr>
        <w:t>Selected Teaching Methods for Basketball to Improve Life Skills of Secondary School Students</w:t>
      </w:r>
    </w:p>
    <w:p w14:paraId="3045142A" w14:textId="77777777" w:rsidR="000A681C" w:rsidRDefault="000A681C">
      <w:pPr>
        <w:pStyle w:val="3"/>
        <w:keepNext/>
        <w:keepLines/>
        <w:widowControl/>
        <w:autoSpaceDE/>
        <w:autoSpaceDN/>
        <w:ind w:left="0" w:right="24"/>
        <w:jc w:val="center"/>
        <w:rPr>
          <w:rFonts w:ascii="Times New Roman" w:hAnsi="Times New Roman" w:cs="Times New Roman"/>
          <w:sz w:val="24"/>
          <w:szCs w:val="24"/>
        </w:rPr>
      </w:pPr>
    </w:p>
    <w:p w14:paraId="4B5D2251" w14:textId="33EADE01" w:rsidR="00083E82" w:rsidRDefault="00083E82" w:rsidP="00083E82">
      <w:pPr>
        <w:pStyle w:val="3"/>
        <w:autoSpaceDN/>
        <w:ind w:left="0"/>
        <w:jc w:val="right"/>
        <w:rPr>
          <w:rFonts w:ascii="Times New Roman" w:hAnsi="Times New Roman" w:cs="Times New Roman"/>
          <w:sz w:val="24"/>
          <w:szCs w:val="24"/>
        </w:rPr>
      </w:pPr>
      <w:r>
        <w:rPr>
          <w:rFonts w:ascii="Times New Roman" w:hAnsi="Times New Roman" w:cs="Times New Roman" w:hint="eastAsia"/>
          <w:sz w:val="24"/>
          <w:szCs w:val="24"/>
        </w:rPr>
        <w:t>Meng Hui</w:t>
      </w:r>
      <w:r>
        <w:rPr>
          <w:rFonts w:ascii="Times New Roman" w:hAnsi="Times New Roman" w:cs="Times New Roman"/>
          <w:sz w:val="24"/>
          <w:szCs w:val="24"/>
        </w:rPr>
        <w:t xml:space="preserve">, </w:t>
      </w:r>
      <w:proofErr w:type="spellStart"/>
      <w:r>
        <w:rPr>
          <w:rFonts w:ascii="Times New Roman" w:hAnsi="Times New Roman" w:cs="Times New Roman"/>
          <w:color w:val="000000"/>
          <w:sz w:val="24"/>
          <w:szCs w:val="24"/>
        </w:rPr>
        <w:t>Wisute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Thongdecharoen</w:t>
      </w:r>
      <w:proofErr w:type="spellEnd"/>
      <w:r>
        <w:rPr>
          <w:rFonts w:ascii="Times New Roman" w:hAnsi="Times New Roman" w:cs="Times New Roman"/>
          <w:color w:val="000000"/>
          <w:sz w:val="24"/>
          <w:szCs w:val="24"/>
          <w:vertAlign w:val="superscript"/>
        </w:rPr>
        <w:t xml:space="preserve"> </w:t>
      </w:r>
      <w:r>
        <w:rPr>
          <w:rFonts w:ascii="Times New Roman" w:hAnsi="Times New Roman" w:cs="Times New Roman" w:hint="eastAsia"/>
          <w:color w:val="000000"/>
          <w:sz w:val="24"/>
          <w:szCs w:val="24"/>
        </w:rPr>
        <w:t>and</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Yurasin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Wattanapayungkul</w:t>
      </w:r>
      <w:proofErr w:type="spellEnd"/>
      <w:r>
        <w:rPr>
          <w:rFonts w:ascii="Times New Roman" w:hAnsi="Times New Roman" w:cs="Times New Roman"/>
          <w:sz w:val="24"/>
          <w:szCs w:val="24"/>
        </w:rPr>
        <w:t xml:space="preserve"> </w:t>
      </w:r>
    </w:p>
    <w:p w14:paraId="5453A24E" w14:textId="45E91815" w:rsidR="0032158D" w:rsidRPr="0032158D" w:rsidRDefault="0032158D" w:rsidP="0032158D">
      <w:pPr>
        <w:pStyle w:val="3"/>
        <w:keepNext/>
        <w:keepLines/>
        <w:widowControl/>
        <w:autoSpaceDE/>
        <w:autoSpaceDN/>
        <w:jc w:val="right"/>
        <w:rPr>
          <w:rFonts w:ascii="Times New Roman" w:hAnsi="Times New Roman" w:cs="Times New Roman"/>
          <w:b w:val="0"/>
          <w:bCs w:val="0"/>
          <w:sz w:val="24"/>
          <w:szCs w:val="24"/>
          <w:lang w:bidi="th-TH"/>
        </w:rPr>
      </w:pPr>
      <w:r w:rsidRPr="00732F85">
        <w:rPr>
          <w:rFonts w:ascii="Times New Roman" w:hAnsi="Times New Roman" w:cs="Times New Roman"/>
          <w:b w:val="0"/>
          <w:bCs w:val="0"/>
          <w:sz w:val="24"/>
          <w:szCs w:val="24"/>
          <w:lang w:bidi="th-TH"/>
        </w:rPr>
        <w:t xml:space="preserve">Faculty of Sports Science and Technology, </w:t>
      </w:r>
      <w:proofErr w:type="spellStart"/>
      <w:r w:rsidRPr="00732F85">
        <w:rPr>
          <w:rFonts w:ascii="Times New Roman" w:hAnsi="Times New Roman" w:cs="Times New Roman"/>
          <w:b w:val="0"/>
          <w:bCs w:val="0"/>
          <w:sz w:val="24"/>
          <w:szCs w:val="24"/>
          <w:lang w:bidi="th-TH"/>
        </w:rPr>
        <w:t>Bangkokthonburi</w:t>
      </w:r>
      <w:proofErr w:type="spellEnd"/>
      <w:r w:rsidRPr="00732F85">
        <w:rPr>
          <w:rFonts w:ascii="Times New Roman" w:hAnsi="Times New Roman" w:cs="Times New Roman"/>
          <w:b w:val="0"/>
          <w:bCs w:val="0"/>
          <w:sz w:val="24"/>
          <w:szCs w:val="24"/>
          <w:lang w:bidi="th-TH"/>
        </w:rPr>
        <w:t xml:space="preserve"> Univer</w:t>
      </w:r>
      <w:r>
        <w:rPr>
          <w:rFonts w:ascii="Times New Roman" w:hAnsi="Times New Roman" w:cs="Times New Roman" w:hint="eastAsia"/>
          <w:b w:val="0"/>
          <w:bCs w:val="0"/>
          <w:sz w:val="24"/>
          <w:szCs w:val="24"/>
          <w:lang w:eastAsia="zh-CN" w:bidi="th-TH"/>
        </w:rPr>
        <w:t>sity</w:t>
      </w:r>
    </w:p>
    <w:p w14:paraId="7DBD83D0" w14:textId="77777777" w:rsidR="0032158D" w:rsidRPr="00DB3BB8" w:rsidRDefault="0032158D" w:rsidP="0032158D">
      <w:pPr>
        <w:tabs>
          <w:tab w:val="right" w:pos="8289"/>
        </w:tabs>
        <w:rPr>
          <w:b/>
        </w:rPr>
      </w:pPr>
      <w:r>
        <w:rPr>
          <w:rFonts w:hint="eastAsia"/>
          <w:b/>
          <w:noProof/>
        </w:rPr>
        <mc:AlternateContent>
          <mc:Choice Requires="wps">
            <w:drawing>
              <wp:anchor distT="0" distB="0" distL="114300" distR="114300" simplePos="0" relativeHeight="251659264" behindDoc="0" locked="0" layoutInCell="1" allowOverlap="1" wp14:anchorId="6A76B533" wp14:editId="6712626E">
                <wp:simplePos x="0" y="0"/>
                <wp:positionH relativeFrom="column">
                  <wp:posOffset>21590</wp:posOffset>
                </wp:positionH>
                <wp:positionV relativeFrom="paragraph">
                  <wp:posOffset>64770</wp:posOffset>
                </wp:positionV>
                <wp:extent cx="5940000" cy="0"/>
                <wp:effectExtent l="0" t="0" r="0" b="0"/>
                <wp:wrapNone/>
                <wp:docPr id="677774475" name="直接连接符 1"/>
                <wp:cNvGraphicFramePr/>
                <a:graphic xmlns:a="http://schemas.openxmlformats.org/drawingml/2006/main">
                  <a:graphicData uri="http://schemas.microsoft.com/office/word/2010/wordprocessingShape">
                    <wps:wsp>
                      <wps:cNvCnPr/>
                      <wps:spPr>
                        <a:xfrm>
                          <a:off x="0" y="0"/>
                          <a:ext cx="59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04C0D"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5.1pt" to="469.4pt,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" strokecolor="black [3040]"/>
            </w:pict>
          </mc:Fallback>
        </mc:AlternateContent>
      </w:r>
    </w:p>
    <w:p w14:paraId="74B64017" w14:textId="77777777" w:rsidR="00083E82" w:rsidRDefault="00083E82" w:rsidP="00083E82">
      <w:pPr>
        <w:tabs>
          <w:tab w:val="right" w:pos="8289"/>
        </w:tabs>
        <w:ind w:left="-17"/>
        <w:rPr>
          <w:rFonts w:ascii="Times New Roman" w:hAnsi="Times New Roman" w:cs="Times New Roman"/>
          <w:b/>
        </w:rPr>
      </w:pPr>
      <w:r>
        <w:rPr>
          <w:rFonts w:ascii="Times New Roman" w:hAnsi="Times New Roman" w:cs="Times New Roman"/>
          <w:b/>
        </w:rPr>
        <w:t xml:space="preserve"> </w:t>
      </w:r>
    </w:p>
    <w:p w14:paraId="59683C2C" w14:textId="1CDE7A2F" w:rsidR="000A681C" w:rsidRDefault="00000000">
      <w:pPr>
        <w:tabs>
          <w:tab w:val="right" w:pos="8289"/>
        </w:tabs>
        <w:ind w:left="-17"/>
        <w:rPr>
          <w:rFonts w:ascii="Times New Roman" w:hAnsi="Times New Roman" w:cs="Times New Roman"/>
          <w:b/>
          <w:cs/>
        </w:rPr>
      </w:pPr>
      <w:r>
        <w:rPr>
          <w:rFonts w:ascii="Times New Roman" w:hAnsi="Times New Roman" w:cs="Times New Roman"/>
          <w:b/>
        </w:rPr>
        <w:t xml:space="preserve">Abstract: </w:t>
      </w:r>
    </w:p>
    <w:p w14:paraId="7E919312" w14:textId="78BE969F" w:rsidR="00E20E7B" w:rsidRPr="00E20E7B" w:rsidRDefault="00E20E7B" w:rsidP="00E20E7B">
      <w:pPr>
        <w:widowControl w:val="0"/>
        <w:tabs>
          <w:tab w:val="right" w:pos="8289"/>
        </w:tabs>
        <w:autoSpaceDE w:val="0"/>
        <w:autoSpaceDN w:val="0"/>
        <w:ind w:left="-17" w:firstLineChars="200" w:firstLine="480"/>
        <w:jc w:val="thaiDistribute"/>
        <w:rPr>
          <w:rFonts w:ascii="Times New Roman" w:hAnsi="Times New Roman" w:cs="Times New Roman"/>
          <w:color w:val="000000" w:themeColor="text1"/>
        </w:rPr>
      </w:pPr>
      <w:r w:rsidRPr="00E20E7B">
        <w:rPr>
          <w:rFonts w:ascii="Times New Roman" w:hAnsi="Times New Roman" w:cs="Times New Roman"/>
          <w:color w:val="000000" w:themeColor="text1"/>
        </w:rPr>
        <w:t>The integration of life skills development into school-based sport programs has become an important focus in contemporary physical education. Basketball, as a dynamic team sport requiring communication, cooperation, and decision-making, provides an effective context for fostering adolescents’ psychosocial competencies. This study aimed to examine the effectiveness of selected basketball teaching methods in improving life skills among secondary school students.</w:t>
      </w:r>
    </w:p>
    <w:p w14:paraId="4AC90398" w14:textId="355AD588" w:rsidR="00E20E7B" w:rsidRPr="00E20E7B" w:rsidRDefault="00E20E7B" w:rsidP="00E20E7B">
      <w:pPr>
        <w:widowControl w:val="0"/>
        <w:tabs>
          <w:tab w:val="right" w:pos="8289"/>
        </w:tabs>
        <w:autoSpaceDE w:val="0"/>
        <w:autoSpaceDN w:val="0"/>
        <w:ind w:left="-17" w:firstLineChars="200" w:firstLine="480"/>
        <w:jc w:val="thaiDistribute"/>
        <w:rPr>
          <w:rFonts w:ascii="Times New Roman" w:hAnsi="Times New Roman" w:cs="Times New Roman"/>
          <w:color w:val="000000" w:themeColor="text1"/>
        </w:rPr>
      </w:pPr>
      <w:r w:rsidRPr="00E20E7B">
        <w:rPr>
          <w:rFonts w:ascii="Times New Roman" w:hAnsi="Times New Roman" w:cs="Times New Roman"/>
          <w:color w:val="000000" w:themeColor="text1"/>
        </w:rPr>
        <w:t>A quasi-experimental research design was employed. Thirty secondary school students aged 14</w:t>
      </w:r>
      <w:r>
        <w:rPr>
          <w:rFonts w:ascii="Times New Roman" w:hAnsi="Times New Roman" w:cs="Times New Roman"/>
          <w:color w:val="000000" w:themeColor="text1"/>
        </w:rPr>
        <w:t>-</w:t>
      </w:r>
      <w:r w:rsidRPr="00E20E7B">
        <w:rPr>
          <w:rFonts w:ascii="Times New Roman" w:hAnsi="Times New Roman" w:cs="Times New Roman"/>
          <w:color w:val="000000" w:themeColor="text1"/>
        </w:rPr>
        <w:t>17 from Kunming No. 10 Middle School were selected using matched-pairs sampling and assigned to an experimental group (n = 15) and a control group (n = 15). The intervention lasted eight weeks. The experimental group participated in a basketball teaching program integrating Teaching Games for Understanding (</w:t>
      </w:r>
      <w:proofErr w:type="spellStart"/>
      <w:r w:rsidRPr="00E20E7B">
        <w:rPr>
          <w:rFonts w:ascii="Times New Roman" w:hAnsi="Times New Roman" w:cs="Times New Roman"/>
          <w:color w:val="000000" w:themeColor="text1"/>
        </w:rPr>
        <w:t>TGfU</w:t>
      </w:r>
      <w:proofErr w:type="spellEnd"/>
      <w:r w:rsidRPr="00E20E7B">
        <w:rPr>
          <w:rFonts w:ascii="Times New Roman" w:hAnsi="Times New Roman" w:cs="Times New Roman"/>
          <w:color w:val="000000" w:themeColor="text1"/>
        </w:rPr>
        <w:t>) and cooperative learning strategies, while the control group received traditional drill-based instruction. Life skills were assessed across five dimensions: leadership, communication, teamwork, responsibility, and problem-solving. Data were analyzed using descriptive statistics, independent samples t-tests, and one-way repeated measures ANOVA.</w:t>
      </w:r>
    </w:p>
    <w:p w14:paraId="12593A8F" w14:textId="4F32862C" w:rsidR="000A681C" w:rsidRDefault="00E20E7B" w:rsidP="00E20E7B">
      <w:pPr>
        <w:widowControl w:val="0"/>
        <w:tabs>
          <w:tab w:val="right" w:pos="8289"/>
        </w:tabs>
        <w:autoSpaceDE w:val="0"/>
        <w:autoSpaceDN w:val="0"/>
        <w:ind w:left="-17" w:firstLineChars="200" w:firstLine="480"/>
        <w:jc w:val="thaiDistribute"/>
        <w:rPr>
          <w:rFonts w:ascii="Times New Roman" w:hAnsi="Times New Roman" w:cs="Times New Roman"/>
          <w:color w:val="000000" w:themeColor="text1"/>
        </w:rPr>
      </w:pPr>
      <w:r w:rsidRPr="00E20E7B">
        <w:rPr>
          <w:rFonts w:ascii="Times New Roman" w:hAnsi="Times New Roman" w:cs="Times New Roman"/>
          <w:color w:val="000000" w:themeColor="text1"/>
        </w:rPr>
        <w:t>The results indicated that the experimental group achieved significantly higher post-test scores than the control group across all life skill dimensions (p &lt; .0</w:t>
      </w:r>
      <w:r w:rsidR="00C05E7D">
        <w:rPr>
          <w:rFonts w:ascii="Times New Roman" w:hAnsi="Times New Roman" w:cs="Times New Roman"/>
          <w:color w:val="000000" w:themeColor="text1"/>
        </w:rPr>
        <w:t>5</w:t>
      </w:r>
      <w:r w:rsidRPr="00E20E7B">
        <w:rPr>
          <w:rFonts w:ascii="Times New Roman" w:hAnsi="Times New Roman" w:cs="Times New Roman"/>
          <w:color w:val="000000" w:themeColor="text1"/>
        </w:rPr>
        <w:t>), with large effect sizes (d &gt; 0.80; η² &gt; .70). In addition, significant improvements were observed within the experimental group from pre-test to mid-test and post-test, whereas the control group showed no significant changes. The findings suggest that integrating life skills into basketball instruction through structured, game-based, and cooperative teaching methods can effectively enhance adolescents’ psychosocial development. These results provide practical implications for physical education teachers and coaches seeking to promote holistic youth development through sport.</w:t>
      </w:r>
    </w:p>
    <w:p w14:paraId="440CAD22" w14:textId="77777777" w:rsidR="00E20E7B" w:rsidRDefault="00E20E7B" w:rsidP="00E20E7B">
      <w:pPr>
        <w:widowControl w:val="0"/>
        <w:tabs>
          <w:tab w:val="right" w:pos="8289"/>
        </w:tabs>
        <w:autoSpaceDE w:val="0"/>
        <w:autoSpaceDN w:val="0"/>
        <w:ind w:left="-17" w:firstLineChars="200" w:firstLine="480"/>
        <w:jc w:val="thaiDistribute"/>
        <w:rPr>
          <w:rFonts w:ascii="Times New Roman" w:eastAsia="UKIJ CJK" w:hAnsi="Times New Roman" w:cs="Times New Roman"/>
          <w:color w:val="000000"/>
        </w:rPr>
      </w:pPr>
    </w:p>
    <w:p w14:paraId="042833E1" w14:textId="53503CF3" w:rsidR="000A681C" w:rsidRDefault="00000000">
      <w:pPr>
        <w:tabs>
          <w:tab w:val="right" w:pos="8289"/>
        </w:tabs>
        <w:rPr>
          <w:rFonts w:ascii="Times New Roman" w:eastAsia="Times New Roman" w:hAnsi="Times New Roman" w:cs="Times New Roman"/>
          <w:color w:val="000000"/>
        </w:rPr>
      </w:pPr>
      <w:r>
        <w:rPr>
          <w:rFonts w:ascii="Times New Roman" w:eastAsia="Times New Roman" w:hAnsi="Times New Roman" w:cs="Times New Roman"/>
          <w:b/>
          <w:color w:val="000000"/>
        </w:rPr>
        <w:t xml:space="preserve">Keywords: </w:t>
      </w:r>
      <w:r>
        <w:rPr>
          <w:rFonts w:ascii="Times New Roman" w:eastAsia="Times New Roman" w:hAnsi="Times New Roman" w:cs="Times New Roman" w:hint="eastAsia"/>
          <w:color w:val="000000"/>
        </w:rPr>
        <w:t>Selected Teaching Method; Basketball; Life Skills; Secondary School Students</w:t>
      </w:r>
    </w:p>
    <w:p w14:paraId="382844DB" w14:textId="77777777" w:rsidR="000A681C" w:rsidRDefault="000A681C">
      <w:pPr>
        <w:tabs>
          <w:tab w:val="right" w:pos="8289"/>
        </w:tabs>
        <w:rPr>
          <w:rFonts w:ascii="Times New Roman" w:eastAsia="Times New Roman" w:hAnsi="Times New Roman" w:cs="Times New Roman"/>
          <w:color w:val="000000"/>
        </w:rPr>
      </w:pPr>
    </w:p>
    <w:p w14:paraId="4E2631E7" w14:textId="77777777" w:rsidR="000A681C" w:rsidRDefault="000A681C">
      <w:pPr>
        <w:tabs>
          <w:tab w:val="right" w:pos="8289"/>
        </w:tabs>
        <w:rPr>
          <w:rFonts w:ascii="Times New Roman" w:eastAsia="Times New Roman" w:hAnsi="Times New Roman" w:cs="Times New Roman"/>
          <w:color w:val="000000"/>
        </w:rPr>
      </w:pPr>
    </w:p>
    <w:p w14:paraId="3D9E91C8" w14:textId="77777777" w:rsidR="000A681C" w:rsidRDefault="000A681C">
      <w:pPr>
        <w:tabs>
          <w:tab w:val="right" w:pos="8289"/>
        </w:tabs>
        <w:rPr>
          <w:rFonts w:ascii="Times New Roman" w:eastAsia="Times New Roman" w:hAnsi="Times New Roman" w:cs="Times New Roman"/>
          <w:color w:val="000000"/>
        </w:rPr>
      </w:pPr>
    </w:p>
    <w:p w14:paraId="76C8B869" w14:textId="77777777" w:rsidR="000A681C" w:rsidRDefault="000A681C">
      <w:pPr>
        <w:tabs>
          <w:tab w:val="right" w:pos="8289"/>
        </w:tabs>
        <w:rPr>
          <w:rFonts w:ascii="Times New Roman" w:eastAsia="Times New Roman" w:hAnsi="Times New Roman" w:cs="Times New Roman"/>
          <w:color w:val="000000"/>
        </w:rPr>
      </w:pPr>
    </w:p>
    <w:p w14:paraId="7011980C" w14:textId="77777777" w:rsidR="000A681C" w:rsidRDefault="000A681C">
      <w:pPr>
        <w:tabs>
          <w:tab w:val="right" w:pos="8289"/>
        </w:tabs>
        <w:rPr>
          <w:rFonts w:ascii="Times New Roman" w:eastAsia="Times New Roman" w:hAnsi="Times New Roman" w:cs="Times New Roman"/>
          <w:color w:val="000000"/>
        </w:rPr>
      </w:pPr>
    </w:p>
    <w:p w14:paraId="030F8E71" w14:textId="77777777" w:rsidR="000A681C" w:rsidRDefault="000A681C">
      <w:pPr>
        <w:tabs>
          <w:tab w:val="right" w:pos="8289"/>
        </w:tabs>
        <w:rPr>
          <w:rFonts w:ascii="Times New Roman" w:eastAsia="Times New Roman" w:hAnsi="Times New Roman" w:cs="Times New Roman"/>
          <w:color w:val="000000"/>
        </w:rPr>
      </w:pPr>
    </w:p>
    <w:p w14:paraId="313F563C" w14:textId="77777777" w:rsidR="000A681C" w:rsidRDefault="000A681C">
      <w:pPr>
        <w:tabs>
          <w:tab w:val="right" w:pos="8289"/>
        </w:tabs>
        <w:rPr>
          <w:rFonts w:ascii="Times New Roman" w:eastAsia="Times New Roman" w:hAnsi="Times New Roman" w:cs="Times New Roman"/>
          <w:color w:val="000000"/>
        </w:rPr>
      </w:pPr>
    </w:p>
    <w:p w14:paraId="44AA0145" w14:textId="77777777" w:rsidR="000A681C" w:rsidRDefault="000A681C">
      <w:pPr>
        <w:tabs>
          <w:tab w:val="right" w:pos="8289"/>
        </w:tabs>
        <w:rPr>
          <w:rFonts w:ascii="Times New Roman" w:eastAsia="Times New Roman" w:hAnsi="Times New Roman" w:cs="Times New Roman"/>
          <w:color w:val="000000"/>
        </w:rPr>
      </w:pPr>
    </w:p>
    <w:p w14:paraId="0E6CB509" w14:textId="42A55842" w:rsidR="000A681C" w:rsidRDefault="000A681C">
      <w:pPr>
        <w:tabs>
          <w:tab w:val="right" w:pos="8289"/>
        </w:tabs>
        <w:rPr>
          <w:rFonts w:ascii="Times New Roman" w:eastAsia="Times New Roman" w:hAnsi="Times New Roman" w:cs="Times New Roman"/>
          <w:color w:val="000000"/>
        </w:rPr>
      </w:pPr>
    </w:p>
    <w:p w14:paraId="5C37B79D" w14:textId="608BE17E" w:rsidR="00E20E7B" w:rsidRDefault="00E20E7B">
      <w:pPr>
        <w:tabs>
          <w:tab w:val="right" w:pos="8289"/>
        </w:tabs>
        <w:rPr>
          <w:rFonts w:ascii="Times New Roman" w:eastAsia="Times New Roman" w:hAnsi="Times New Roman" w:cs="Times New Roman"/>
          <w:color w:val="000000"/>
        </w:rPr>
      </w:pPr>
    </w:p>
    <w:p w14:paraId="71568858" w14:textId="1FB9958D" w:rsidR="00E20E7B" w:rsidRDefault="00E20E7B">
      <w:pPr>
        <w:tabs>
          <w:tab w:val="right" w:pos="8289"/>
        </w:tabs>
        <w:rPr>
          <w:rFonts w:ascii="Times New Roman" w:eastAsia="Times New Roman" w:hAnsi="Times New Roman" w:cs="Times New Roman"/>
          <w:color w:val="000000"/>
        </w:rPr>
      </w:pPr>
    </w:p>
    <w:p w14:paraId="3BDB0004" w14:textId="45068755" w:rsidR="00E20E7B" w:rsidRDefault="00E20E7B">
      <w:pPr>
        <w:tabs>
          <w:tab w:val="right" w:pos="8289"/>
        </w:tabs>
        <w:rPr>
          <w:rFonts w:ascii="Times New Roman" w:eastAsia="Times New Roman" w:hAnsi="Times New Roman" w:cs="Times New Roman"/>
          <w:color w:val="000000"/>
        </w:rPr>
      </w:pPr>
    </w:p>
    <w:p w14:paraId="26829522" w14:textId="77777777" w:rsidR="0032158D" w:rsidRDefault="0032158D">
      <w:pPr>
        <w:tabs>
          <w:tab w:val="right" w:pos="8289"/>
        </w:tabs>
        <w:rPr>
          <w:rFonts w:ascii="Times New Roman" w:eastAsia="Times New Roman" w:hAnsi="Times New Roman" w:cs="Times New Roman" w:hint="eastAsia"/>
          <w:color w:val="000000"/>
        </w:rPr>
      </w:pPr>
    </w:p>
    <w:p w14:paraId="6DEECD85" w14:textId="77777777" w:rsidR="00E20E7B" w:rsidRDefault="00E20E7B">
      <w:pPr>
        <w:tabs>
          <w:tab w:val="right" w:pos="8289"/>
        </w:tabs>
        <w:rPr>
          <w:rFonts w:ascii="Times New Roman" w:eastAsia="Times New Roman" w:hAnsi="Times New Roman" w:cs="Times New Roman"/>
          <w:color w:val="000000"/>
        </w:rPr>
      </w:pPr>
    </w:p>
    <w:p w14:paraId="253D879A" w14:textId="77777777" w:rsidR="000A681C" w:rsidRDefault="000A681C">
      <w:pPr>
        <w:tabs>
          <w:tab w:val="right" w:pos="8289"/>
        </w:tabs>
        <w:rPr>
          <w:rFonts w:ascii="Times New Roman" w:eastAsia="Times New Roman" w:hAnsi="Times New Roman" w:cs="Times New Roman"/>
          <w:color w:val="000000"/>
        </w:rPr>
      </w:pPr>
    </w:p>
    <w:p w14:paraId="2F154C0E" w14:textId="77777777" w:rsidR="000A681C" w:rsidRDefault="000A681C">
      <w:pPr>
        <w:tabs>
          <w:tab w:val="right" w:pos="8289"/>
        </w:tabs>
        <w:rPr>
          <w:rFonts w:ascii="Times New Roman" w:eastAsia="Times New Roman" w:hAnsi="Times New Roman" w:cs="Times New Roman"/>
          <w:color w:val="000000"/>
        </w:rPr>
      </w:pPr>
    </w:p>
    <w:p w14:paraId="22CBA8B4" w14:textId="77777777" w:rsidR="000A681C" w:rsidRDefault="000A681C">
      <w:pPr>
        <w:tabs>
          <w:tab w:val="right" w:pos="8289"/>
        </w:tabs>
        <w:rPr>
          <w:rFonts w:ascii="Times New Roman" w:eastAsia="Times New Roman" w:hAnsi="Times New Roman" w:cs="Times New Roman"/>
          <w:color w:val="000000"/>
        </w:rPr>
      </w:pPr>
    </w:p>
    <w:p w14:paraId="2C9DB599" w14:textId="77777777" w:rsidR="00083E82" w:rsidRDefault="00000000" w:rsidP="00083E82">
      <w:pPr>
        <w:pBdr>
          <w:top w:val="single" w:sz="4" w:space="1" w:color="auto"/>
        </w:pBdr>
        <w:rPr>
          <w:rFonts w:ascii="Times New Roman" w:hAnsi="Times New Roman" w:cs="Times New Roman"/>
          <w:i/>
          <w:iCs/>
          <w:color w:val="000000"/>
          <w:sz w:val="22"/>
          <w:szCs w:val="22"/>
        </w:rPr>
      </w:pPr>
      <w:r>
        <w:rPr>
          <w:rFonts w:ascii="Times New Roman" w:hAnsi="Times New Roman" w:cs="Times New Roman"/>
          <w:i/>
          <w:iCs/>
          <w:color w:val="000000" w:themeColor="text1"/>
          <w:sz w:val="22"/>
          <w:szCs w:val="22"/>
        </w:rPr>
        <w:t xml:space="preserve">Corresponding Author: </w:t>
      </w:r>
      <w:proofErr w:type="spellStart"/>
      <w:r w:rsidR="00083E82">
        <w:rPr>
          <w:rFonts w:ascii="Times New Roman" w:hAnsi="Times New Roman" w:cs="Times New Roman"/>
          <w:i/>
          <w:iCs/>
          <w:color w:val="000000"/>
          <w:sz w:val="22"/>
          <w:szCs w:val="22"/>
        </w:rPr>
        <w:t>Wisute</w:t>
      </w:r>
      <w:proofErr w:type="spellEnd"/>
      <w:r w:rsidR="00083E82">
        <w:rPr>
          <w:rFonts w:ascii="Times New Roman" w:hAnsi="Times New Roman" w:cs="Times New Roman"/>
          <w:i/>
          <w:iCs/>
          <w:color w:val="000000"/>
          <w:sz w:val="22"/>
          <w:szCs w:val="22"/>
        </w:rPr>
        <w:t xml:space="preserve"> </w:t>
      </w:r>
      <w:proofErr w:type="spellStart"/>
      <w:r w:rsidR="00083E82">
        <w:rPr>
          <w:rFonts w:ascii="Times New Roman" w:hAnsi="Times New Roman" w:cs="Times New Roman"/>
          <w:i/>
          <w:iCs/>
          <w:color w:val="000000"/>
          <w:sz w:val="22"/>
          <w:szCs w:val="22"/>
        </w:rPr>
        <w:t>Thongdecharoen</w:t>
      </w:r>
      <w:proofErr w:type="spellEnd"/>
      <w:r w:rsidR="00083E82">
        <w:rPr>
          <w:rFonts w:ascii="Times New Roman" w:hAnsi="Times New Roman" w:cs="Times New Roman"/>
          <w:i/>
          <w:iCs/>
          <w:color w:val="000000"/>
          <w:sz w:val="22"/>
          <w:szCs w:val="22"/>
        </w:rPr>
        <w:t xml:space="preserve"> </w:t>
      </w:r>
      <w:proofErr w:type="spellStart"/>
      <w:r w:rsidR="00083E82">
        <w:rPr>
          <w:rFonts w:ascii="Times New Roman" w:hAnsi="Times New Roman" w:cs="Times New Roman"/>
          <w:i/>
          <w:iCs/>
          <w:color w:val="000000"/>
          <w:sz w:val="22"/>
          <w:szCs w:val="22"/>
        </w:rPr>
        <w:t>Bangkokthonburi</w:t>
      </w:r>
      <w:proofErr w:type="spellEnd"/>
      <w:r w:rsidR="00083E82">
        <w:rPr>
          <w:rFonts w:ascii="Times New Roman" w:hAnsi="Times New Roman" w:cs="Times New Roman"/>
          <w:i/>
          <w:color w:val="000000"/>
          <w:sz w:val="22"/>
          <w:szCs w:val="22"/>
        </w:rPr>
        <w:t xml:space="preserve"> University</w:t>
      </w:r>
      <w:r w:rsidR="00083E82">
        <w:rPr>
          <w:rFonts w:ascii="Times New Roman" w:hAnsi="Times New Roman" w:cs="Times New Roman"/>
          <w:i/>
          <w:iCs/>
          <w:color w:val="000000"/>
          <w:sz w:val="22"/>
          <w:szCs w:val="22"/>
        </w:rPr>
        <w:t xml:space="preserve"> Email: wisute.ton@bkkthon.ac.th</w:t>
      </w:r>
    </w:p>
    <w:p w14:paraId="5538CC8E" w14:textId="77777777" w:rsidR="000A681C" w:rsidRDefault="000A681C">
      <w:pPr>
        <w:rPr>
          <w:rFonts w:ascii="Times New Roman" w:hAnsi="Times New Roman" w:cs="Times New Roman"/>
          <w:i/>
          <w:iCs/>
          <w:color w:val="000000" w:themeColor="text1"/>
          <w:sz w:val="22"/>
          <w:szCs w:val="22"/>
        </w:rPr>
        <w:sectPr w:rsidR="000A681C">
          <w:headerReference w:type="default" r:id="rId7"/>
          <w:footerReference w:type="default" r:id="rId8"/>
          <w:headerReference w:type="first" r:id="rId9"/>
          <w:footerReference w:type="first" r:id="rId10"/>
          <w:pgSz w:w="11910" w:h="16840"/>
          <w:pgMar w:top="1728" w:right="1152" w:bottom="1152" w:left="1440" w:header="720" w:footer="432" w:gutter="0"/>
          <w:pgNumType w:start="1"/>
          <w:cols w:space="720"/>
          <w:docGrid w:linePitch="326"/>
        </w:sectPr>
      </w:pPr>
    </w:p>
    <w:p w14:paraId="02273A61" w14:textId="77777777" w:rsidR="000A681C" w:rsidRDefault="00000000">
      <w:pPr>
        <w:rPr>
          <w:rFonts w:ascii="Times New Roman" w:hAnsi="Times New Roman" w:cs="Times New Roman"/>
          <w:b/>
          <w:color w:val="000000" w:themeColor="text1"/>
        </w:rPr>
      </w:pPr>
      <w:r>
        <w:rPr>
          <w:rFonts w:ascii="Times New Roman" w:hAnsi="Times New Roman" w:cs="Times New Roman"/>
          <w:b/>
          <w:color w:val="000000" w:themeColor="text1"/>
        </w:rPr>
        <w:lastRenderedPageBreak/>
        <w:t>Introduction</w:t>
      </w:r>
    </w:p>
    <w:p w14:paraId="2B42C9A2" w14:textId="47DF6A57" w:rsidR="000A681C" w:rsidRDefault="00000000">
      <w:pPr>
        <w:widowControl w:val="0"/>
        <w:tabs>
          <w:tab w:val="right" w:pos="8289"/>
        </w:tabs>
        <w:autoSpaceDE w:val="0"/>
        <w:autoSpaceDN w:val="0"/>
        <w:ind w:left="-17" w:firstLineChars="200" w:firstLine="480"/>
        <w:jc w:val="thaiDistribute"/>
        <w:rPr>
          <w:rFonts w:ascii="Times New Roman" w:hAnsi="Times New Roman" w:cs="Times New Roman"/>
          <w:color w:val="000000" w:themeColor="text1"/>
        </w:rPr>
      </w:pPr>
      <w:r>
        <w:rPr>
          <w:rFonts w:ascii="Times New Roman" w:hAnsi="Times New Roman" w:cs="Times New Roman" w:hint="eastAsia"/>
          <w:color w:val="000000" w:themeColor="text1"/>
        </w:rPr>
        <w:t>In recent years, the role of sport within school education has expanded beyond the development of physical fitness and technical proficiency to include the promotion of psychosocial competencies among adolescents. Research in sport pedagogy and youth development indicates that structured sport programs can contribute to students</w:t>
      </w:r>
      <w:r w:rsidR="00877A8F">
        <w:rPr>
          <w:rFonts w:ascii="Times New Roman" w:hAnsi="Times New Roman" w:cs="Times New Roman"/>
          <w:color w:val="000000" w:themeColor="text1"/>
        </w:rPr>
        <w:t>’</w:t>
      </w:r>
      <w:r>
        <w:rPr>
          <w:rFonts w:ascii="Times New Roman" w:hAnsi="Times New Roman" w:cs="Times New Roman" w:hint="eastAsia"/>
          <w:color w:val="000000" w:themeColor="text1"/>
        </w:rPr>
        <w:t xml:space="preserve"> social, emotional, and cognitive development in addition to physical performance (Holt et al., 2020; </w:t>
      </w:r>
      <w:proofErr w:type="spellStart"/>
      <w:r>
        <w:rPr>
          <w:rFonts w:ascii="Times New Roman" w:hAnsi="Times New Roman" w:cs="Times New Roman" w:hint="eastAsia"/>
          <w:color w:val="000000" w:themeColor="text1"/>
        </w:rPr>
        <w:t>Camir</w:t>
      </w:r>
      <w:r w:rsidRPr="00E20E7B">
        <w:rPr>
          <w:rFonts w:ascii="Times New Roman" w:hAnsi="Times New Roman" w:cs="Times New Roman"/>
          <w:color w:val="000000" w:themeColor="text1"/>
        </w:rPr>
        <w:t>é</w:t>
      </w:r>
      <w:proofErr w:type="spellEnd"/>
      <w:r>
        <w:rPr>
          <w:rFonts w:ascii="Times New Roman" w:hAnsi="Times New Roman" w:cs="Times New Roman" w:hint="eastAsia"/>
          <w:color w:val="000000" w:themeColor="text1"/>
        </w:rPr>
        <w:t xml:space="preserve"> &amp; Santos, 2020; Bean et al., 2022). Basketball, as one of the most widely practiced team sports in school settings, offers an ideal environment for fostering important life skills such as leadership, communication, teamwork, responsibility, and problem-solving due to its interactive and cooperative nature (Casey &amp; Kirk, 2021; Clemente et al., 2021). These competencies are essential for students</w:t>
      </w:r>
      <w:r w:rsidR="00877A8F">
        <w:rPr>
          <w:rFonts w:ascii="Times New Roman" w:hAnsi="Times New Roman" w:cs="Times New Roman"/>
          <w:color w:val="000000" w:themeColor="text1"/>
        </w:rPr>
        <w:t>’</w:t>
      </w:r>
      <w:r>
        <w:rPr>
          <w:rFonts w:ascii="Times New Roman" w:hAnsi="Times New Roman" w:cs="Times New Roman" w:hint="eastAsia"/>
          <w:color w:val="000000" w:themeColor="text1"/>
        </w:rPr>
        <w:t xml:space="preserve"> academic success, social adaptation, and long-term personal development (Jones et al., 2021).</w:t>
      </w:r>
    </w:p>
    <w:p w14:paraId="22AA5ADE" w14:textId="77777777" w:rsidR="000A681C" w:rsidRDefault="00000000">
      <w:pPr>
        <w:widowControl w:val="0"/>
        <w:tabs>
          <w:tab w:val="right" w:pos="8289"/>
        </w:tabs>
        <w:autoSpaceDE w:val="0"/>
        <w:autoSpaceDN w:val="0"/>
        <w:ind w:left="-17" w:firstLineChars="200" w:firstLine="480"/>
        <w:jc w:val="thaiDistribute"/>
        <w:rPr>
          <w:rFonts w:ascii="Times New Roman" w:hAnsi="Times New Roman" w:cs="Times New Roman"/>
          <w:color w:val="000000" w:themeColor="text1"/>
        </w:rPr>
      </w:pPr>
      <w:r>
        <w:rPr>
          <w:rFonts w:ascii="Times New Roman" w:hAnsi="Times New Roman" w:cs="Times New Roman" w:hint="eastAsia"/>
          <w:color w:val="000000" w:themeColor="text1"/>
        </w:rPr>
        <w:t>Despite the recognized developmental potential of sport participation, traditional basketball teaching methods in many schools remain largely focused on repetitive drills and technical skill acquisition. Such approaches tend to emphasize physical performance while neglecting opportunities for students to practice communication, leadership, and collaborative decision-making (Harvey &amp; Jarrett, 2020; Light &amp; Harvey, 2021). Consequently, the broader educational value of basketball training is often underutilized.</w:t>
      </w:r>
    </w:p>
    <w:p w14:paraId="0441D82A" w14:textId="77777777" w:rsidR="000A681C" w:rsidRDefault="00000000">
      <w:pPr>
        <w:widowControl w:val="0"/>
        <w:tabs>
          <w:tab w:val="right" w:pos="8289"/>
        </w:tabs>
        <w:autoSpaceDE w:val="0"/>
        <w:autoSpaceDN w:val="0"/>
        <w:ind w:left="-17" w:firstLineChars="200" w:firstLine="480"/>
        <w:jc w:val="thaiDistribute"/>
        <w:rPr>
          <w:rFonts w:ascii="Times New Roman" w:hAnsi="Times New Roman" w:cs="Times New Roman"/>
          <w:color w:val="000000" w:themeColor="text1"/>
        </w:rPr>
      </w:pPr>
      <w:r>
        <w:rPr>
          <w:rFonts w:ascii="Times New Roman" w:hAnsi="Times New Roman" w:cs="Times New Roman" w:hint="eastAsia"/>
          <w:color w:val="000000" w:themeColor="text1"/>
        </w:rPr>
        <w:t>Contemporary sport pedagogy emphasizes the importance of integrating life skills education into sport instruction through deliberate pedagogical design. When life skills are intentionally embedded within training activities, students can simultaneously develop athletic competence and transferable psychosocial abilities (Bean et al., 2022; Holt et al., 2020). Game-based teaching approaches, such as Teaching Games for Understanding (</w:t>
      </w:r>
      <w:proofErr w:type="spellStart"/>
      <w:r>
        <w:rPr>
          <w:rFonts w:ascii="Times New Roman" w:hAnsi="Times New Roman" w:cs="Times New Roman" w:hint="eastAsia"/>
          <w:color w:val="000000" w:themeColor="text1"/>
        </w:rPr>
        <w:t>TGfU</w:t>
      </w:r>
      <w:proofErr w:type="spellEnd"/>
      <w:r>
        <w:rPr>
          <w:rFonts w:ascii="Times New Roman" w:hAnsi="Times New Roman" w:cs="Times New Roman" w:hint="eastAsia"/>
          <w:color w:val="000000" w:themeColor="text1"/>
        </w:rPr>
        <w:t xml:space="preserve">), and cooperative learning strategies have been identified as effective pedagogical frameworks for promoting such integrated learning, as they encourage decision-making, communication, and teamwork through game situations (Casey &amp; Goodyear, 2021; </w:t>
      </w:r>
      <w:proofErr w:type="spellStart"/>
      <w:r>
        <w:rPr>
          <w:rFonts w:ascii="Times New Roman" w:hAnsi="Times New Roman" w:cs="Times New Roman" w:hint="eastAsia"/>
          <w:color w:val="000000" w:themeColor="text1"/>
        </w:rPr>
        <w:t>Praxedes</w:t>
      </w:r>
      <w:proofErr w:type="spellEnd"/>
      <w:r>
        <w:rPr>
          <w:rFonts w:ascii="Times New Roman" w:hAnsi="Times New Roman" w:cs="Times New Roman" w:hint="eastAsia"/>
          <w:color w:val="000000" w:themeColor="text1"/>
        </w:rPr>
        <w:t xml:space="preserve"> et al., 2021; Clemente et al., 2021).</w:t>
      </w:r>
    </w:p>
    <w:p w14:paraId="7A622197" w14:textId="77777777" w:rsidR="000A681C" w:rsidRDefault="00000000">
      <w:pPr>
        <w:widowControl w:val="0"/>
        <w:tabs>
          <w:tab w:val="right" w:pos="8289"/>
        </w:tabs>
        <w:autoSpaceDE w:val="0"/>
        <w:autoSpaceDN w:val="0"/>
        <w:ind w:left="-17" w:firstLineChars="200" w:firstLine="480"/>
        <w:jc w:val="thaiDistribute"/>
        <w:rPr>
          <w:rFonts w:ascii="Times New Roman" w:hAnsi="Times New Roman" w:cs="Times New Roman"/>
          <w:color w:val="000000" w:themeColor="text1"/>
        </w:rPr>
      </w:pPr>
      <w:r>
        <w:rPr>
          <w:rFonts w:ascii="Times New Roman" w:hAnsi="Times New Roman" w:cs="Times New Roman" w:hint="eastAsia"/>
          <w:color w:val="000000" w:themeColor="text1"/>
        </w:rPr>
        <w:t>Within this context, the present study investigated the effectiveness of selected basketball teaching methods designed to foster life skills among secondary school students. The intervention combined game-based instruction with cooperative learning tasks, structured reflection, and situational problem-solving activities. By examining the impact of these teaching strategies on students</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life skills development, this research contributes to the growing body of literature on sport-based positive youth development and life skills education in school sport programs (Bean et al., 2022; </w:t>
      </w:r>
      <w:proofErr w:type="spellStart"/>
      <w:r>
        <w:rPr>
          <w:rFonts w:ascii="Times New Roman" w:hAnsi="Times New Roman" w:cs="Times New Roman" w:hint="eastAsia"/>
          <w:color w:val="000000" w:themeColor="text1"/>
        </w:rPr>
        <w:t>Camir</w:t>
      </w:r>
      <w:proofErr w:type="spellEnd"/>
      <w:r>
        <w:rPr>
          <w:rFonts w:ascii="Times New Roman" w:hAnsi="Times New Roman" w:cs="Times New Roman" w:hint="eastAsia"/>
          <w:color w:val="000000" w:themeColor="text1"/>
        </w:rPr>
        <w:t>é</w:t>
      </w:r>
      <w:r>
        <w:rPr>
          <w:rFonts w:ascii="Times New Roman" w:hAnsi="Times New Roman" w:cs="Times New Roman" w:hint="eastAsia"/>
          <w:color w:val="000000" w:themeColor="text1"/>
        </w:rPr>
        <w:t xml:space="preserve"> &amp; Santos, 2020).</w:t>
      </w:r>
    </w:p>
    <w:p w14:paraId="70EDD4BD" w14:textId="77777777" w:rsidR="000A681C" w:rsidRDefault="000A681C">
      <w:pPr>
        <w:tabs>
          <w:tab w:val="right" w:pos="8289"/>
        </w:tabs>
        <w:jc w:val="thaiDistribute"/>
        <w:rPr>
          <w:rFonts w:ascii="Times New Roman" w:eastAsia="Times New Roman" w:hAnsi="Times New Roman" w:cs="Times New Roman"/>
          <w:color w:val="000000" w:themeColor="text1"/>
        </w:rPr>
      </w:pPr>
    </w:p>
    <w:p w14:paraId="4501D3B1" w14:textId="77777777" w:rsidR="000A681C" w:rsidRDefault="000A681C">
      <w:pPr>
        <w:rPr>
          <w:rFonts w:ascii="Times New Roman" w:hAnsi="Times New Roman" w:cs="Times New Roman"/>
          <w:b/>
          <w:color w:val="000000" w:themeColor="text1"/>
        </w:rPr>
      </w:pPr>
    </w:p>
    <w:p w14:paraId="44BC4A35" w14:textId="77777777" w:rsidR="000A681C" w:rsidRDefault="00000000">
      <w:pPr>
        <w:rPr>
          <w:rFonts w:ascii="Times New Roman" w:hAnsi="Times New Roman" w:cs="Times New Roman"/>
          <w:b/>
          <w:color w:val="000000" w:themeColor="text1"/>
        </w:rPr>
      </w:pPr>
      <w:r>
        <w:rPr>
          <w:rFonts w:ascii="Times New Roman" w:hAnsi="Times New Roman" w:cs="Times New Roman"/>
          <w:b/>
          <w:color w:val="000000" w:themeColor="text1"/>
        </w:rPr>
        <w:t>Research objectives</w:t>
      </w:r>
    </w:p>
    <w:p w14:paraId="3A6243D2" w14:textId="77777777" w:rsidR="000A681C" w:rsidRDefault="00000000">
      <w:pPr>
        <w:ind w:firstLineChars="200" w:firstLine="480"/>
        <w:rPr>
          <w:rFonts w:ascii="Times New Roman" w:hAnsi="Times New Roman" w:cs="Times New Roman"/>
          <w:color w:val="0D0D0D"/>
          <w:shd w:val="clear" w:color="auto" w:fill="FFFFFF"/>
        </w:rPr>
      </w:pPr>
      <w:r>
        <w:rPr>
          <w:rFonts w:ascii="Times New Roman" w:hAnsi="Times New Roman" w:cs="Times New Roman" w:hint="eastAsia"/>
          <w:color w:val="0D0D0D"/>
          <w:shd w:val="clear" w:color="auto" w:fill="FFFFFF"/>
        </w:rPr>
        <w:t>To identify key elements of basketball teaching methods that promote life skills development among secondary school students.</w:t>
      </w:r>
    </w:p>
    <w:p w14:paraId="5AE1BF07" w14:textId="4E027900" w:rsidR="000A681C" w:rsidRDefault="00000000" w:rsidP="00877A8F">
      <w:pPr>
        <w:ind w:firstLineChars="200" w:firstLine="480"/>
        <w:jc w:val="both"/>
        <w:rPr>
          <w:rFonts w:ascii="Times New Roman" w:hAnsi="Times New Roman" w:cs="Times New Roman"/>
          <w:color w:val="0D0D0D"/>
          <w:shd w:val="clear" w:color="auto" w:fill="FFFFFF"/>
        </w:rPr>
      </w:pPr>
      <w:r>
        <w:rPr>
          <w:rFonts w:ascii="Times New Roman" w:hAnsi="Times New Roman" w:cs="Times New Roman" w:hint="eastAsia"/>
          <w:color w:val="0D0D0D"/>
          <w:shd w:val="clear" w:color="auto" w:fill="FFFFFF"/>
        </w:rPr>
        <w:t>To implement an eight-week basketball teaching intervention integrating life skills and examine changes in students</w:t>
      </w:r>
      <w:r w:rsidR="00877A8F">
        <w:rPr>
          <w:rFonts w:ascii="Times New Roman" w:hAnsi="Times New Roman" w:cs="Times New Roman"/>
          <w:color w:val="0D0D0D"/>
          <w:shd w:val="clear" w:color="auto" w:fill="FFFFFF"/>
        </w:rPr>
        <w:t>’</w:t>
      </w:r>
      <w:r>
        <w:rPr>
          <w:rFonts w:ascii="Times New Roman" w:hAnsi="Times New Roman" w:cs="Times New Roman" w:hint="eastAsia"/>
          <w:color w:val="0D0D0D"/>
          <w:shd w:val="clear" w:color="auto" w:fill="FFFFFF"/>
        </w:rPr>
        <w:t xml:space="preserve"> life skills within the experimental group.</w:t>
      </w:r>
    </w:p>
    <w:p w14:paraId="3F3872A0" w14:textId="44B09039" w:rsidR="000A681C" w:rsidRDefault="00000000">
      <w:pPr>
        <w:ind w:firstLineChars="200" w:firstLine="480"/>
        <w:rPr>
          <w:rFonts w:ascii="Times New Roman" w:hAnsi="Times New Roman" w:cs="Times New Roman"/>
          <w:color w:val="000000" w:themeColor="text1"/>
        </w:rPr>
      </w:pPr>
      <w:r>
        <w:rPr>
          <w:rFonts w:ascii="Times New Roman" w:hAnsi="Times New Roman" w:cs="Times New Roman" w:hint="eastAsia"/>
          <w:color w:val="0D0D0D"/>
          <w:shd w:val="clear" w:color="auto" w:fill="FFFFFF"/>
        </w:rPr>
        <w:t>To compare life skills outcomes between students receiving the selected teaching method and those receiving traditional basketball instruction.</w:t>
      </w:r>
    </w:p>
    <w:p w14:paraId="14C0151F" w14:textId="77777777" w:rsidR="000A681C" w:rsidRDefault="000A681C">
      <w:pPr>
        <w:ind w:firstLineChars="200" w:firstLine="480"/>
        <w:rPr>
          <w:rFonts w:ascii="Times New Roman" w:hAnsi="Times New Roman" w:cs="Times New Roman"/>
          <w:color w:val="000000" w:themeColor="text1"/>
        </w:rPr>
      </w:pPr>
    </w:p>
    <w:p w14:paraId="1E21BF5B" w14:textId="77777777" w:rsidR="000A681C" w:rsidRDefault="00000000">
      <w:pPr>
        <w:tabs>
          <w:tab w:val="right" w:pos="8289"/>
        </w:tabs>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Hypothesis</w:t>
      </w:r>
    </w:p>
    <w:p w14:paraId="2483551A" w14:textId="4499A6E9" w:rsidR="000A681C" w:rsidRDefault="00000000">
      <w:pPr>
        <w:tabs>
          <w:tab w:val="right" w:pos="8289"/>
        </w:tabs>
        <w:jc w:val="thaiDistribute"/>
        <w:rPr>
          <w:rFonts w:ascii="Times New Roman" w:eastAsia="Times New Roman" w:hAnsi="Times New Roman" w:cs="Times New Roman"/>
          <w:color w:val="000000"/>
          <w:lang w:val="en"/>
        </w:rPr>
      </w:pPr>
      <w:r>
        <w:rPr>
          <w:rFonts w:ascii="Times New Roman" w:eastAsia="Times New Roman" w:hAnsi="Times New Roman" w:cs="Times New Roman"/>
          <w:color w:val="000000"/>
          <w:lang w:val="en"/>
        </w:rPr>
        <w:t xml:space="preserve">         </w:t>
      </w:r>
      <w:r>
        <w:rPr>
          <w:rFonts w:ascii="Times New Roman" w:eastAsia="Times New Roman" w:hAnsi="Times New Roman" w:cs="Times New Roman" w:hint="eastAsia"/>
          <w:color w:val="000000"/>
          <w:lang w:val="en"/>
        </w:rPr>
        <w:tab/>
        <w:t>Hypothesis</w:t>
      </w:r>
      <w:r>
        <w:rPr>
          <w:rFonts w:ascii="Times New Roman" w:hAnsi="Times New Roman" w:cs="Times New Roman" w:hint="eastAsia"/>
          <w:color w:val="000000"/>
        </w:rPr>
        <w:t xml:space="preserve"> 1</w:t>
      </w:r>
      <w:r>
        <w:rPr>
          <w:rFonts w:ascii="Times New Roman" w:eastAsia="Times New Roman" w:hAnsi="Times New Roman" w:cs="Times New Roman" w:hint="eastAsia"/>
          <w:color w:val="000000"/>
          <w:lang w:val="en"/>
        </w:rPr>
        <w:t>: There will be a statistically significant and positive difference in the level of integrated life skills between the experimental group and the control group following the intervention period.</w:t>
      </w:r>
    </w:p>
    <w:p w14:paraId="49AFF420" w14:textId="69398D7D" w:rsidR="000A681C" w:rsidRDefault="00000000">
      <w:pPr>
        <w:tabs>
          <w:tab w:val="right" w:pos="8289"/>
        </w:tabs>
        <w:jc w:val="thaiDistribute"/>
        <w:rPr>
          <w:rFonts w:ascii="Times New Roman" w:eastAsia="Times New Roman" w:hAnsi="Times New Roman" w:cs="Times New Roman"/>
          <w:color w:val="000000"/>
          <w:lang w:val="en"/>
        </w:rPr>
      </w:pPr>
      <w:r>
        <w:rPr>
          <w:rFonts w:ascii="Times New Roman" w:eastAsia="Times New Roman" w:hAnsi="Times New Roman" w:cs="Times New Roman" w:hint="eastAsia"/>
          <w:color w:val="000000"/>
          <w:lang w:val="en"/>
        </w:rPr>
        <w:tab/>
      </w:r>
      <w:r>
        <w:rPr>
          <w:rFonts w:ascii="Times New Roman" w:hAnsi="Times New Roman" w:cs="Times New Roman" w:hint="eastAsia"/>
          <w:color w:val="000000"/>
        </w:rPr>
        <w:t xml:space="preserve">     </w:t>
      </w:r>
      <w:r w:rsidR="001349CA">
        <w:rPr>
          <w:rFonts w:ascii="Times New Roman" w:hAnsi="Times New Roman" w:cs="Times New Roman"/>
          <w:color w:val="000000"/>
        </w:rPr>
        <w:t xml:space="preserve">    </w:t>
      </w:r>
      <w:r>
        <w:rPr>
          <w:rFonts w:ascii="Times New Roman" w:eastAsia="Times New Roman" w:hAnsi="Times New Roman" w:cs="Times New Roman" w:hint="eastAsia"/>
          <w:color w:val="000000"/>
          <w:lang w:val="en"/>
        </w:rPr>
        <w:t>Hypothesis 2: The experimental group will demonstrate a statistically significant and progressive improvement in integrated life skills across the pre-test, mid-test, and post-test measurements compared to the control group. It is expected that life skills scores will increase steadily from pre-test to mid-test, and further from mid-test to post-test, reflecting the effectiveness of the selected teaching methods</w:t>
      </w:r>
      <w:r w:rsidR="00083E82">
        <w:rPr>
          <w:rFonts w:ascii="Times New Roman" w:eastAsia="Times New Roman" w:hAnsi="Times New Roman" w:cs="Times New Roman"/>
          <w:color w:val="000000"/>
          <w:lang w:val="en"/>
        </w:rPr>
        <w:t>.</w:t>
      </w:r>
    </w:p>
    <w:p w14:paraId="07466F18" w14:textId="77777777" w:rsidR="00083E82" w:rsidRDefault="00083E82">
      <w:pPr>
        <w:rPr>
          <w:rFonts w:ascii="Times New Roman" w:hAnsi="Times New Roman" w:cs="Times New Roman"/>
          <w:b/>
          <w:color w:val="000000" w:themeColor="text1"/>
        </w:rPr>
      </w:pPr>
    </w:p>
    <w:p w14:paraId="406E58FE" w14:textId="0633AB7C" w:rsidR="000A681C" w:rsidRDefault="00000000">
      <w:pPr>
        <w:rPr>
          <w:rFonts w:ascii="Times New Roman" w:hAnsi="Times New Roman" w:cs="Times New Roman"/>
          <w:b/>
          <w:color w:val="000000" w:themeColor="text1"/>
        </w:rPr>
      </w:pPr>
      <w:r>
        <w:rPr>
          <w:rFonts w:ascii="Times New Roman" w:hAnsi="Times New Roman" w:cs="Times New Roman"/>
          <w:b/>
          <w:color w:val="000000" w:themeColor="text1"/>
        </w:rPr>
        <w:lastRenderedPageBreak/>
        <w:t>Research Methods</w:t>
      </w:r>
    </w:p>
    <w:p w14:paraId="79DBF791" w14:textId="77777777" w:rsidR="000A681C" w:rsidRDefault="00000000">
      <w:pPr>
        <w:tabs>
          <w:tab w:val="right" w:pos="8289"/>
        </w:tabs>
        <w:ind w:left="-17" w:firstLineChars="230" w:firstLine="554"/>
        <w:jc w:val="thaiDistribute"/>
        <w:rPr>
          <w:rFonts w:ascii="Times New Roman" w:eastAsia="Times New Roman" w:hAnsi="Times New Roman" w:cs="Times New Roman"/>
          <w:b/>
          <w:bCs/>
          <w:color w:val="000000"/>
        </w:rPr>
      </w:pPr>
      <w:r>
        <w:rPr>
          <w:rFonts w:ascii="Times New Roman" w:eastAsia="Times New Roman" w:hAnsi="Times New Roman" w:cs="Times New Roman" w:hint="eastAsia"/>
          <w:b/>
          <w:bCs/>
          <w:color w:val="000000"/>
        </w:rPr>
        <w:t>1. Research Design</w:t>
      </w:r>
    </w:p>
    <w:p w14:paraId="5173471F" w14:textId="77777777" w:rsidR="000A681C" w:rsidRDefault="00000000">
      <w:pPr>
        <w:tabs>
          <w:tab w:val="right" w:pos="8289"/>
        </w:tabs>
        <w:ind w:left="-17" w:firstLineChars="230" w:firstLine="552"/>
        <w:jc w:val="thaiDistribute"/>
        <w:rPr>
          <w:rFonts w:ascii="Times New Roman" w:eastAsia="Times New Roman" w:hAnsi="Times New Roman" w:cs="Times New Roman"/>
          <w:color w:val="000000"/>
        </w:rPr>
      </w:pPr>
      <w:r>
        <w:rPr>
          <w:rFonts w:ascii="Times New Roman" w:eastAsia="Times New Roman" w:hAnsi="Times New Roman" w:cs="Times New Roman" w:hint="eastAsia"/>
          <w:color w:val="000000"/>
        </w:rPr>
        <w:t>This study employed a quasi-experimental research design with a pre-test, mid-test, and post-test structure.</w:t>
      </w:r>
    </w:p>
    <w:p w14:paraId="332523C3" w14:textId="77777777" w:rsidR="000A681C" w:rsidRDefault="00000000">
      <w:pPr>
        <w:tabs>
          <w:tab w:val="right" w:pos="8289"/>
        </w:tabs>
        <w:ind w:left="-17" w:firstLineChars="230" w:firstLine="554"/>
        <w:jc w:val="thaiDistribute"/>
        <w:rPr>
          <w:rFonts w:ascii="Times New Roman" w:eastAsia="Times New Roman" w:hAnsi="Times New Roman" w:cs="Times New Roman"/>
          <w:b/>
          <w:bCs/>
          <w:color w:val="000000"/>
        </w:rPr>
      </w:pPr>
      <w:r>
        <w:rPr>
          <w:rFonts w:ascii="Times New Roman" w:eastAsia="Times New Roman" w:hAnsi="Times New Roman" w:cs="Times New Roman" w:hint="eastAsia"/>
          <w:b/>
          <w:bCs/>
          <w:color w:val="000000"/>
        </w:rPr>
        <w:t>2. Participants</w:t>
      </w:r>
    </w:p>
    <w:p w14:paraId="2F673BA5" w14:textId="77777777" w:rsidR="001349CA" w:rsidRPr="001349CA" w:rsidRDefault="001349CA" w:rsidP="001349CA">
      <w:pPr>
        <w:tabs>
          <w:tab w:val="right" w:pos="8289"/>
        </w:tabs>
        <w:ind w:left="-17" w:firstLineChars="230" w:firstLine="552"/>
        <w:jc w:val="thaiDistribute"/>
        <w:rPr>
          <w:rFonts w:ascii="Times New Roman" w:eastAsia="Times New Roman" w:hAnsi="Times New Roman" w:cs="Times New Roman"/>
          <w:color w:val="000000"/>
        </w:rPr>
      </w:pPr>
      <w:r w:rsidRPr="001349CA">
        <w:rPr>
          <w:rFonts w:ascii="Times New Roman" w:eastAsia="Times New Roman" w:hAnsi="Times New Roman" w:cs="Times New Roman"/>
          <w:color w:val="000000"/>
        </w:rPr>
        <w:t>The participants in this study consisted of 30 secondary school students aged between 14 and 17 years from Kunming No. 10 Middle School. A matched-pairs sampling method was employed to ensure baseline equivalence between groups. Based on pre-test scores and relevant characteristics, participants were assigned to either an experimental group (n = 15) or a control group (n = 15).</w:t>
      </w:r>
    </w:p>
    <w:p w14:paraId="7093D030" w14:textId="77777777" w:rsidR="001349CA" w:rsidRDefault="001349CA" w:rsidP="001349CA">
      <w:pPr>
        <w:tabs>
          <w:tab w:val="right" w:pos="8289"/>
        </w:tabs>
        <w:ind w:left="-17" w:firstLineChars="230" w:firstLine="552"/>
        <w:jc w:val="thaiDistribute"/>
        <w:rPr>
          <w:rFonts w:ascii="Times New Roman" w:eastAsia="Times New Roman" w:hAnsi="Times New Roman" w:cs="Times New Roman"/>
          <w:color w:val="000000"/>
        </w:rPr>
      </w:pPr>
      <w:r w:rsidRPr="001349CA">
        <w:rPr>
          <w:rFonts w:ascii="Times New Roman" w:eastAsia="Times New Roman" w:hAnsi="Times New Roman" w:cs="Times New Roman"/>
          <w:color w:val="000000"/>
        </w:rPr>
        <w:t xml:space="preserve">All participants had at least six months of prior basketball training experience and were confirmed to be physically healthy. Due to the relatively small sample size, this study can be considered a pilot study, and the findings should be interpreted with </w:t>
      </w:r>
      <w:proofErr w:type="spellStart"/>
      <w:proofErr w:type="gramStart"/>
      <w:r w:rsidRPr="001349CA">
        <w:rPr>
          <w:rFonts w:ascii="Times New Roman" w:eastAsia="Times New Roman" w:hAnsi="Times New Roman" w:cs="Times New Roman"/>
          <w:color w:val="000000"/>
        </w:rPr>
        <w:t>caution.All</w:t>
      </w:r>
      <w:proofErr w:type="spellEnd"/>
      <w:proofErr w:type="gramEnd"/>
      <w:r w:rsidRPr="001349CA">
        <w:rPr>
          <w:rFonts w:ascii="Times New Roman" w:eastAsia="Times New Roman" w:hAnsi="Times New Roman" w:cs="Times New Roman"/>
          <w:color w:val="000000"/>
        </w:rPr>
        <w:t xml:space="preserve"> participants and their guardians provided informed consent prior to participation.</w:t>
      </w:r>
    </w:p>
    <w:p w14:paraId="12ED55F8" w14:textId="7C234826" w:rsidR="000A681C" w:rsidRDefault="00000000" w:rsidP="001349CA">
      <w:pPr>
        <w:tabs>
          <w:tab w:val="right" w:pos="8289"/>
        </w:tabs>
        <w:ind w:left="-17" w:firstLineChars="230" w:firstLine="554"/>
        <w:jc w:val="thaiDistribute"/>
        <w:rPr>
          <w:rFonts w:ascii="Times New Roman" w:eastAsia="Times New Roman" w:hAnsi="Times New Roman" w:cs="Times New Roman"/>
          <w:b/>
          <w:bCs/>
          <w:color w:val="000000"/>
        </w:rPr>
      </w:pPr>
      <w:r>
        <w:rPr>
          <w:rFonts w:ascii="Times New Roman" w:eastAsia="Times New Roman" w:hAnsi="Times New Roman" w:cs="Times New Roman" w:hint="eastAsia"/>
          <w:b/>
          <w:bCs/>
          <w:color w:val="000000"/>
        </w:rPr>
        <w:t>3. Intervention Program</w:t>
      </w:r>
    </w:p>
    <w:p w14:paraId="2D8C28E4" w14:textId="793C18FE" w:rsidR="007769E9" w:rsidRPr="00A57520" w:rsidRDefault="00000000" w:rsidP="00A57520">
      <w:pPr>
        <w:tabs>
          <w:tab w:val="right" w:pos="8289"/>
        </w:tabs>
        <w:ind w:left="-17" w:firstLineChars="230" w:firstLine="552"/>
        <w:jc w:val="thaiDistribute"/>
        <w:rPr>
          <w:rFonts w:ascii="Times New Roman" w:eastAsia="Times New Roman" w:hAnsi="Times New Roman" w:cs="Times New Roman"/>
          <w:color w:val="000000"/>
        </w:rPr>
      </w:pPr>
      <w:r>
        <w:rPr>
          <w:rFonts w:ascii="Times New Roman" w:eastAsia="Times New Roman" w:hAnsi="Times New Roman" w:cs="Times New Roman" w:hint="eastAsia"/>
          <w:color w:val="000000"/>
        </w:rPr>
        <w:t>The intervention lasted eight weeks. The experimental group participated in a basketball training program integrating selected teaching methods based on Teaching Games for Understanding (</w:t>
      </w:r>
      <w:proofErr w:type="spellStart"/>
      <w:r>
        <w:rPr>
          <w:rFonts w:ascii="Times New Roman" w:eastAsia="Times New Roman" w:hAnsi="Times New Roman" w:cs="Times New Roman" w:hint="eastAsia"/>
          <w:color w:val="000000"/>
        </w:rPr>
        <w:t>TGfU</w:t>
      </w:r>
      <w:proofErr w:type="spellEnd"/>
      <w:r>
        <w:rPr>
          <w:rFonts w:ascii="Times New Roman" w:eastAsia="Times New Roman" w:hAnsi="Times New Roman" w:cs="Times New Roman" w:hint="eastAsia"/>
          <w:color w:val="000000"/>
        </w:rPr>
        <w:t>) and cooperative learning principles.</w:t>
      </w:r>
    </w:p>
    <w:tbl>
      <w:tblPr>
        <w:tblStyle w:val="afb"/>
        <w:tblW w:w="0" w:type="auto"/>
        <w:jc w:val="center"/>
        <w:tblLook w:val="04A0" w:firstRow="1" w:lastRow="0" w:firstColumn="1" w:lastColumn="0" w:noHBand="0" w:noVBand="1"/>
      </w:tblPr>
      <w:tblGrid>
        <w:gridCol w:w="803"/>
        <w:gridCol w:w="2062"/>
        <w:gridCol w:w="2236"/>
        <w:gridCol w:w="1910"/>
      </w:tblGrid>
      <w:tr w:rsidR="007769E9" w:rsidRPr="007769E9" w14:paraId="67EF612E" w14:textId="77777777" w:rsidTr="007769E9">
        <w:trPr>
          <w:jc w:val="center"/>
        </w:trPr>
        <w:tc>
          <w:tcPr>
            <w:tcW w:w="0" w:type="auto"/>
            <w:hideMark/>
          </w:tcPr>
          <w:p w14:paraId="75098B3E" w14:textId="77777777" w:rsidR="007769E9" w:rsidRPr="007769E9" w:rsidRDefault="007769E9">
            <w:pPr>
              <w:jc w:val="center"/>
              <w:rPr>
                <w:rFonts w:ascii="Times New Roman" w:hAnsi="Times New Roman" w:cs="Times New Roman"/>
                <w:b/>
                <w:bCs/>
              </w:rPr>
            </w:pPr>
            <w:r w:rsidRPr="007769E9">
              <w:rPr>
                <w:rFonts w:ascii="Times New Roman" w:hAnsi="Times New Roman" w:cs="Times New Roman"/>
                <w:b/>
                <w:bCs/>
              </w:rPr>
              <w:t>Week</w:t>
            </w:r>
          </w:p>
        </w:tc>
        <w:tc>
          <w:tcPr>
            <w:tcW w:w="0" w:type="auto"/>
            <w:hideMark/>
          </w:tcPr>
          <w:p w14:paraId="0A2FB041" w14:textId="77777777" w:rsidR="007769E9" w:rsidRPr="007769E9" w:rsidRDefault="007769E9">
            <w:pPr>
              <w:jc w:val="center"/>
              <w:rPr>
                <w:rFonts w:ascii="Times New Roman" w:hAnsi="Times New Roman" w:cs="Times New Roman"/>
                <w:b/>
                <w:bCs/>
              </w:rPr>
            </w:pPr>
            <w:r w:rsidRPr="007769E9">
              <w:rPr>
                <w:rFonts w:ascii="Times New Roman" w:hAnsi="Times New Roman" w:cs="Times New Roman"/>
                <w:b/>
                <w:bCs/>
              </w:rPr>
              <w:t>Content</w:t>
            </w:r>
          </w:p>
        </w:tc>
        <w:tc>
          <w:tcPr>
            <w:tcW w:w="0" w:type="auto"/>
            <w:hideMark/>
          </w:tcPr>
          <w:p w14:paraId="62896249" w14:textId="77777777" w:rsidR="007769E9" w:rsidRPr="007769E9" w:rsidRDefault="007769E9">
            <w:pPr>
              <w:jc w:val="center"/>
              <w:rPr>
                <w:rFonts w:ascii="Times New Roman" w:hAnsi="Times New Roman" w:cs="Times New Roman"/>
                <w:b/>
                <w:bCs/>
              </w:rPr>
            </w:pPr>
            <w:r w:rsidRPr="007769E9">
              <w:rPr>
                <w:rFonts w:ascii="Times New Roman" w:hAnsi="Times New Roman" w:cs="Times New Roman"/>
                <w:b/>
                <w:bCs/>
              </w:rPr>
              <w:t>Teaching Method</w:t>
            </w:r>
          </w:p>
        </w:tc>
        <w:tc>
          <w:tcPr>
            <w:tcW w:w="0" w:type="auto"/>
            <w:hideMark/>
          </w:tcPr>
          <w:p w14:paraId="4B8C7EF5" w14:textId="77777777" w:rsidR="007769E9" w:rsidRPr="007769E9" w:rsidRDefault="007769E9">
            <w:pPr>
              <w:jc w:val="center"/>
              <w:rPr>
                <w:rFonts w:ascii="Times New Roman" w:hAnsi="Times New Roman" w:cs="Times New Roman"/>
                <w:b/>
                <w:bCs/>
              </w:rPr>
            </w:pPr>
            <w:r w:rsidRPr="007769E9">
              <w:rPr>
                <w:rFonts w:ascii="Times New Roman" w:hAnsi="Times New Roman" w:cs="Times New Roman"/>
                <w:b/>
                <w:bCs/>
              </w:rPr>
              <w:t>Target Life Skill</w:t>
            </w:r>
          </w:p>
        </w:tc>
      </w:tr>
      <w:tr w:rsidR="007769E9" w:rsidRPr="007769E9" w14:paraId="3FA60C10" w14:textId="77777777" w:rsidTr="007769E9">
        <w:trPr>
          <w:jc w:val="center"/>
        </w:trPr>
        <w:tc>
          <w:tcPr>
            <w:tcW w:w="0" w:type="auto"/>
            <w:hideMark/>
          </w:tcPr>
          <w:p w14:paraId="65701C4B" w14:textId="3226D52B" w:rsidR="007769E9" w:rsidRPr="007769E9" w:rsidRDefault="007769E9">
            <w:pPr>
              <w:rPr>
                <w:rFonts w:ascii="Times New Roman" w:hAnsi="Times New Roman" w:cs="Times New Roman"/>
              </w:rPr>
            </w:pPr>
            <w:r w:rsidRPr="007769E9">
              <w:rPr>
                <w:rFonts w:ascii="Times New Roman" w:hAnsi="Times New Roman" w:cs="Times New Roman"/>
              </w:rPr>
              <w:t>1</w:t>
            </w:r>
            <w:r w:rsidR="001349CA">
              <w:rPr>
                <w:rFonts w:ascii="Times New Roman" w:hAnsi="Times New Roman" w:cs="Times New Roman"/>
              </w:rPr>
              <w:t>-</w:t>
            </w:r>
            <w:r w:rsidRPr="007769E9">
              <w:rPr>
                <w:rFonts w:ascii="Times New Roman" w:hAnsi="Times New Roman" w:cs="Times New Roman"/>
              </w:rPr>
              <w:t>2</w:t>
            </w:r>
          </w:p>
        </w:tc>
        <w:tc>
          <w:tcPr>
            <w:tcW w:w="0" w:type="auto"/>
            <w:hideMark/>
          </w:tcPr>
          <w:p w14:paraId="18FA4962" w14:textId="77777777" w:rsidR="007769E9" w:rsidRPr="007769E9" w:rsidRDefault="007769E9">
            <w:pPr>
              <w:rPr>
                <w:rFonts w:ascii="Times New Roman" w:hAnsi="Times New Roman" w:cs="Times New Roman"/>
              </w:rPr>
            </w:pPr>
            <w:r w:rsidRPr="007769E9">
              <w:rPr>
                <w:rFonts w:ascii="Times New Roman" w:hAnsi="Times New Roman" w:cs="Times New Roman"/>
              </w:rPr>
              <w:t>Basic game play</w:t>
            </w:r>
          </w:p>
        </w:tc>
        <w:tc>
          <w:tcPr>
            <w:tcW w:w="0" w:type="auto"/>
            <w:hideMark/>
          </w:tcPr>
          <w:p w14:paraId="54DDE9CD" w14:textId="77777777" w:rsidR="007769E9" w:rsidRPr="007769E9" w:rsidRDefault="007769E9">
            <w:pPr>
              <w:rPr>
                <w:rFonts w:ascii="Times New Roman" w:hAnsi="Times New Roman" w:cs="Times New Roman"/>
              </w:rPr>
            </w:pPr>
            <w:proofErr w:type="spellStart"/>
            <w:r w:rsidRPr="007769E9">
              <w:rPr>
                <w:rFonts w:ascii="Times New Roman" w:hAnsi="Times New Roman" w:cs="Times New Roman"/>
              </w:rPr>
              <w:t>TGfU</w:t>
            </w:r>
            <w:proofErr w:type="spellEnd"/>
          </w:p>
        </w:tc>
        <w:tc>
          <w:tcPr>
            <w:tcW w:w="0" w:type="auto"/>
            <w:hideMark/>
          </w:tcPr>
          <w:p w14:paraId="605F35F6" w14:textId="77777777" w:rsidR="007769E9" w:rsidRPr="007769E9" w:rsidRDefault="007769E9">
            <w:pPr>
              <w:rPr>
                <w:rFonts w:ascii="Times New Roman" w:hAnsi="Times New Roman" w:cs="Times New Roman"/>
              </w:rPr>
            </w:pPr>
            <w:r w:rsidRPr="007769E9">
              <w:rPr>
                <w:rFonts w:ascii="Times New Roman" w:hAnsi="Times New Roman" w:cs="Times New Roman"/>
              </w:rPr>
              <w:t>Communication</w:t>
            </w:r>
          </w:p>
        </w:tc>
      </w:tr>
      <w:tr w:rsidR="007769E9" w:rsidRPr="007769E9" w14:paraId="472AEC47" w14:textId="77777777" w:rsidTr="007769E9">
        <w:trPr>
          <w:jc w:val="center"/>
        </w:trPr>
        <w:tc>
          <w:tcPr>
            <w:tcW w:w="0" w:type="auto"/>
            <w:hideMark/>
          </w:tcPr>
          <w:p w14:paraId="602998A7" w14:textId="42467BF7" w:rsidR="007769E9" w:rsidRPr="007769E9" w:rsidRDefault="007769E9">
            <w:pPr>
              <w:rPr>
                <w:rFonts w:ascii="Times New Roman" w:hAnsi="Times New Roman" w:cs="Times New Roman"/>
              </w:rPr>
            </w:pPr>
            <w:r w:rsidRPr="007769E9">
              <w:rPr>
                <w:rFonts w:ascii="Times New Roman" w:hAnsi="Times New Roman" w:cs="Times New Roman"/>
              </w:rPr>
              <w:t>3</w:t>
            </w:r>
            <w:r w:rsidR="001349CA">
              <w:rPr>
                <w:rFonts w:ascii="Times New Roman" w:hAnsi="Times New Roman" w:cs="Times New Roman"/>
              </w:rPr>
              <w:t>-</w:t>
            </w:r>
            <w:r w:rsidRPr="007769E9">
              <w:rPr>
                <w:rFonts w:ascii="Times New Roman" w:hAnsi="Times New Roman" w:cs="Times New Roman"/>
              </w:rPr>
              <w:t>4</w:t>
            </w:r>
          </w:p>
        </w:tc>
        <w:tc>
          <w:tcPr>
            <w:tcW w:w="0" w:type="auto"/>
            <w:hideMark/>
          </w:tcPr>
          <w:p w14:paraId="36D22C84" w14:textId="77777777" w:rsidR="007769E9" w:rsidRPr="007769E9" w:rsidRDefault="007769E9">
            <w:pPr>
              <w:rPr>
                <w:rFonts w:ascii="Times New Roman" w:hAnsi="Times New Roman" w:cs="Times New Roman"/>
              </w:rPr>
            </w:pPr>
            <w:r w:rsidRPr="007769E9">
              <w:rPr>
                <w:rFonts w:ascii="Times New Roman" w:hAnsi="Times New Roman" w:cs="Times New Roman"/>
              </w:rPr>
              <w:t>Small-sided games</w:t>
            </w:r>
          </w:p>
        </w:tc>
        <w:tc>
          <w:tcPr>
            <w:tcW w:w="0" w:type="auto"/>
            <w:hideMark/>
          </w:tcPr>
          <w:p w14:paraId="3802825F" w14:textId="77777777" w:rsidR="007769E9" w:rsidRPr="007769E9" w:rsidRDefault="007769E9">
            <w:pPr>
              <w:rPr>
                <w:rFonts w:ascii="Times New Roman" w:hAnsi="Times New Roman" w:cs="Times New Roman"/>
              </w:rPr>
            </w:pPr>
            <w:r w:rsidRPr="007769E9">
              <w:rPr>
                <w:rFonts w:ascii="Times New Roman" w:hAnsi="Times New Roman" w:cs="Times New Roman"/>
              </w:rPr>
              <w:t>Cooperative learning</w:t>
            </w:r>
          </w:p>
        </w:tc>
        <w:tc>
          <w:tcPr>
            <w:tcW w:w="0" w:type="auto"/>
            <w:hideMark/>
          </w:tcPr>
          <w:p w14:paraId="535035C0" w14:textId="77777777" w:rsidR="007769E9" w:rsidRPr="007769E9" w:rsidRDefault="007769E9">
            <w:pPr>
              <w:rPr>
                <w:rFonts w:ascii="Times New Roman" w:hAnsi="Times New Roman" w:cs="Times New Roman"/>
              </w:rPr>
            </w:pPr>
            <w:r w:rsidRPr="007769E9">
              <w:rPr>
                <w:rFonts w:ascii="Times New Roman" w:hAnsi="Times New Roman" w:cs="Times New Roman"/>
              </w:rPr>
              <w:t>Teamwork</w:t>
            </w:r>
          </w:p>
        </w:tc>
      </w:tr>
      <w:tr w:rsidR="007769E9" w:rsidRPr="007769E9" w14:paraId="58EF8A47" w14:textId="77777777" w:rsidTr="007769E9">
        <w:trPr>
          <w:jc w:val="center"/>
        </w:trPr>
        <w:tc>
          <w:tcPr>
            <w:tcW w:w="0" w:type="auto"/>
            <w:hideMark/>
          </w:tcPr>
          <w:p w14:paraId="54B73E5A" w14:textId="3ABAA8A2" w:rsidR="007769E9" w:rsidRPr="007769E9" w:rsidRDefault="007769E9">
            <w:pPr>
              <w:rPr>
                <w:rFonts w:ascii="Times New Roman" w:hAnsi="Times New Roman" w:cs="Times New Roman"/>
              </w:rPr>
            </w:pPr>
            <w:r w:rsidRPr="007769E9">
              <w:rPr>
                <w:rFonts w:ascii="Times New Roman" w:hAnsi="Times New Roman" w:cs="Times New Roman"/>
              </w:rPr>
              <w:t>5</w:t>
            </w:r>
            <w:r w:rsidR="001349CA">
              <w:rPr>
                <w:rFonts w:ascii="Times New Roman" w:hAnsi="Times New Roman" w:cs="Times New Roman"/>
              </w:rPr>
              <w:t>-</w:t>
            </w:r>
            <w:r w:rsidRPr="007769E9">
              <w:rPr>
                <w:rFonts w:ascii="Times New Roman" w:hAnsi="Times New Roman" w:cs="Times New Roman"/>
              </w:rPr>
              <w:t>6</w:t>
            </w:r>
          </w:p>
        </w:tc>
        <w:tc>
          <w:tcPr>
            <w:tcW w:w="0" w:type="auto"/>
            <w:hideMark/>
          </w:tcPr>
          <w:p w14:paraId="14DFE561" w14:textId="77777777" w:rsidR="007769E9" w:rsidRPr="007769E9" w:rsidRDefault="007769E9">
            <w:pPr>
              <w:rPr>
                <w:rFonts w:ascii="Times New Roman" w:hAnsi="Times New Roman" w:cs="Times New Roman"/>
              </w:rPr>
            </w:pPr>
            <w:r w:rsidRPr="007769E9">
              <w:rPr>
                <w:rFonts w:ascii="Times New Roman" w:hAnsi="Times New Roman" w:cs="Times New Roman"/>
              </w:rPr>
              <w:t>Role rotation</w:t>
            </w:r>
          </w:p>
        </w:tc>
        <w:tc>
          <w:tcPr>
            <w:tcW w:w="0" w:type="auto"/>
            <w:hideMark/>
          </w:tcPr>
          <w:p w14:paraId="6C6F762E" w14:textId="77777777" w:rsidR="007769E9" w:rsidRPr="007769E9" w:rsidRDefault="007769E9">
            <w:pPr>
              <w:rPr>
                <w:rFonts w:ascii="Times New Roman" w:hAnsi="Times New Roman" w:cs="Times New Roman"/>
              </w:rPr>
            </w:pPr>
            <w:proofErr w:type="spellStart"/>
            <w:r w:rsidRPr="007769E9">
              <w:rPr>
                <w:rFonts w:ascii="Times New Roman" w:hAnsi="Times New Roman" w:cs="Times New Roman"/>
              </w:rPr>
              <w:t>TGfU</w:t>
            </w:r>
            <w:proofErr w:type="spellEnd"/>
            <w:r w:rsidRPr="007769E9">
              <w:rPr>
                <w:rFonts w:ascii="Times New Roman" w:hAnsi="Times New Roman" w:cs="Times New Roman"/>
              </w:rPr>
              <w:t xml:space="preserve"> + reflection</w:t>
            </w:r>
          </w:p>
        </w:tc>
        <w:tc>
          <w:tcPr>
            <w:tcW w:w="0" w:type="auto"/>
            <w:hideMark/>
          </w:tcPr>
          <w:p w14:paraId="0B15A88B" w14:textId="77777777" w:rsidR="007769E9" w:rsidRPr="007769E9" w:rsidRDefault="007769E9">
            <w:pPr>
              <w:rPr>
                <w:rFonts w:ascii="Times New Roman" w:hAnsi="Times New Roman" w:cs="Times New Roman"/>
              </w:rPr>
            </w:pPr>
            <w:r w:rsidRPr="007769E9">
              <w:rPr>
                <w:rFonts w:ascii="Times New Roman" w:hAnsi="Times New Roman" w:cs="Times New Roman"/>
              </w:rPr>
              <w:t>Leadership</w:t>
            </w:r>
          </w:p>
        </w:tc>
      </w:tr>
      <w:tr w:rsidR="007769E9" w:rsidRPr="007769E9" w14:paraId="2507A787" w14:textId="77777777" w:rsidTr="007769E9">
        <w:trPr>
          <w:jc w:val="center"/>
        </w:trPr>
        <w:tc>
          <w:tcPr>
            <w:tcW w:w="0" w:type="auto"/>
            <w:hideMark/>
          </w:tcPr>
          <w:p w14:paraId="78989EF4" w14:textId="3CA0C3FB" w:rsidR="007769E9" w:rsidRPr="007769E9" w:rsidRDefault="007769E9">
            <w:pPr>
              <w:rPr>
                <w:rFonts w:ascii="Times New Roman" w:hAnsi="Times New Roman" w:cs="Times New Roman"/>
              </w:rPr>
            </w:pPr>
            <w:r w:rsidRPr="007769E9">
              <w:rPr>
                <w:rFonts w:ascii="Times New Roman" w:hAnsi="Times New Roman" w:cs="Times New Roman"/>
              </w:rPr>
              <w:t>7</w:t>
            </w:r>
            <w:r w:rsidR="001349CA">
              <w:rPr>
                <w:rFonts w:ascii="Times New Roman" w:hAnsi="Times New Roman" w:cs="Times New Roman"/>
              </w:rPr>
              <w:t>-</w:t>
            </w:r>
            <w:r w:rsidRPr="007769E9">
              <w:rPr>
                <w:rFonts w:ascii="Times New Roman" w:hAnsi="Times New Roman" w:cs="Times New Roman"/>
              </w:rPr>
              <w:t>8</w:t>
            </w:r>
          </w:p>
        </w:tc>
        <w:tc>
          <w:tcPr>
            <w:tcW w:w="0" w:type="auto"/>
            <w:hideMark/>
          </w:tcPr>
          <w:p w14:paraId="1216FCB1" w14:textId="77777777" w:rsidR="007769E9" w:rsidRPr="007769E9" w:rsidRDefault="007769E9">
            <w:pPr>
              <w:rPr>
                <w:rFonts w:ascii="Times New Roman" w:hAnsi="Times New Roman" w:cs="Times New Roman"/>
              </w:rPr>
            </w:pPr>
            <w:r w:rsidRPr="007769E9">
              <w:rPr>
                <w:rFonts w:ascii="Times New Roman" w:hAnsi="Times New Roman" w:cs="Times New Roman"/>
              </w:rPr>
              <w:t>Tactical challenges</w:t>
            </w:r>
          </w:p>
        </w:tc>
        <w:tc>
          <w:tcPr>
            <w:tcW w:w="0" w:type="auto"/>
            <w:hideMark/>
          </w:tcPr>
          <w:p w14:paraId="16E8C422" w14:textId="77777777" w:rsidR="007769E9" w:rsidRPr="007769E9" w:rsidRDefault="007769E9">
            <w:pPr>
              <w:rPr>
                <w:rFonts w:ascii="Times New Roman" w:hAnsi="Times New Roman" w:cs="Times New Roman"/>
              </w:rPr>
            </w:pPr>
            <w:r w:rsidRPr="007769E9">
              <w:rPr>
                <w:rFonts w:ascii="Times New Roman" w:hAnsi="Times New Roman" w:cs="Times New Roman"/>
              </w:rPr>
              <w:t>Integrated</w:t>
            </w:r>
          </w:p>
        </w:tc>
        <w:tc>
          <w:tcPr>
            <w:tcW w:w="0" w:type="auto"/>
            <w:hideMark/>
          </w:tcPr>
          <w:p w14:paraId="7AB8F7CF" w14:textId="77777777" w:rsidR="007769E9" w:rsidRPr="007769E9" w:rsidRDefault="007769E9">
            <w:pPr>
              <w:rPr>
                <w:rFonts w:ascii="Times New Roman" w:hAnsi="Times New Roman" w:cs="Times New Roman"/>
              </w:rPr>
            </w:pPr>
            <w:r w:rsidRPr="007769E9">
              <w:rPr>
                <w:rFonts w:ascii="Times New Roman" w:hAnsi="Times New Roman" w:cs="Times New Roman"/>
              </w:rPr>
              <w:t>Problem-solving</w:t>
            </w:r>
          </w:p>
        </w:tc>
      </w:tr>
    </w:tbl>
    <w:p w14:paraId="08A7AE6A" w14:textId="77777777" w:rsidR="00A57520" w:rsidRDefault="00A57520" w:rsidP="00A57520">
      <w:pPr>
        <w:tabs>
          <w:tab w:val="right" w:pos="8289"/>
        </w:tabs>
        <w:ind w:left="-17" w:firstLineChars="230" w:firstLine="552"/>
        <w:jc w:val="thaiDistribute"/>
        <w:rPr>
          <w:rFonts w:ascii="Times New Roman" w:eastAsia="Times New Roman" w:hAnsi="Times New Roman" w:cs="Times New Roman"/>
          <w:color w:val="000000"/>
        </w:rPr>
      </w:pPr>
    </w:p>
    <w:p w14:paraId="7A53BB0F" w14:textId="1197D3DE" w:rsidR="00A57520" w:rsidRDefault="00A57520" w:rsidP="00A57520">
      <w:pPr>
        <w:tabs>
          <w:tab w:val="right" w:pos="8289"/>
        </w:tabs>
        <w:ind w:left="-17" w:firstLineChars="230" w:firstLine="552"/>
        <w:jc w:val="thaiDistribute"/>
        <w:rPr>
          <w:rFonts w:ascii="Times New Roman" w:eastAsia="Times New Roman" w:hAnsi="Times New Roman" w:cs="Times New Roman"/>
          <w:color w:val="000000"/>
        </w:rPr>
      </w:pPr>
      <w:r>
        <w:rPr>
          <w:rFonts w:ascii="Times New Roman" w:eastAsia="Times New Roman" w:hAnsi="Times New Roman" w:cs="Times New Roman" w:hint="eastAsia"/>
          <w:color w:val="000000"/>
        </w:rPr>
        <w:t>The control group followed traditional basketball instruction focusing primarily on technical drills and coach-led activities.</w:t>
      </w:r>
    </w:p>
    <w:p w14:paraId="2693AD2A" w14:textId="77777777" w:rsidR="007769E9" w:rsidRPr="00A57520" w:rsidRDefault="007769E9">
      <w:pPr>
        <w:tabs>
          <w:tab w:val="right" w:pos="8289"/>
        </w:tabs>
        <w:ind w:left="-17" w:firstLineChars="230" w:firstLine="552"/>
        <w:jc w:val="thaiDistribute"/>
        <w:rPr>
          <w:rFonts w:ascii="Times New Roman" w:eastAsia="Times New Roman" w:hAnsi="Times New Roman" w:cs="Times New Roman"/>
          <w:color w:val="000000"/>
        </w:rPr>
      </w:pPr>
    </w:p>
    <w:p w14:paraId="3B10905D" w14:textId="77777777" w:rsidR="000A681C" w:rsidRDefault="00000000">
      <w:pPr>
        <w:tabs>
          <w:tab w:val="right" w:pos="8289"/>
        </w:tabs>
        <w:ind w:left="-17" w:firstLineChars="230" w:firstLine="554"/>
        <w:jc w:val="thaiDistribute"/>
        <w:rPr>
          <w:rFonts w:ascii="Times New Roman" w:eastAsia="Times New Roman" w:hAnsi="Times New Roman" w:cs="Times New Roman"/>
          <w:b/>
          <w:bCs/>
          <w:color w:val="000000"/>
        </w:rPr>
      </w:pPr>
      <w:r>
        <w:rPr>
          <w:rFonts w:ascii="Times New Roman" w:eastAsia="Times New Roman" w:hAnsi="Times New Roman" w:cs="Times New Roman" w:hint="eastAsia"/>
          <w:b/>
          <w:bCs/>
          <w:color w:val="000000"/>
        </w:rPr>
        <w:t>4. Data Collection</w:t>
      </w:r>
    </w:p>
    <w:p w14:paraId="3557B27E" w14:textId="1A5E81F3" w:rsidR="001349CA" w:rsidRPr="001349CA" w:rsidRDefault="001349CA" w:rsidP="001349CA">
      <w:pPr>
        <w:tabs>
          <w:tab w:val="right" w:pos="8289"/>
        </w:tabs>
        <w:ind w:left="-17" w:firstLineChars="230" w:firstLine="552"/>
        <w:jc w:val="thaiDistribute"/>
        <w:rPr>
          <w:rFonts w:ascii="Times New Roman" w:eastAsia="Times New Roman" w:hAnsi="Times New Roman" w:cs="Times New Roman"/>
          <w:color w:val="000000"/>
        </w:rPr>
      </w:pPr>
      <w:r w:rsidRPr="001349CA">
        <w:rPr>
          <w:rFonts w:ascii="Times New Roman" w:eastAsia="Times New Roman" w:hAnsi="Times New Roman" w:cs="Times New Roman"/>
          <w:color w:val="000000"/>
        </w:rPr>
        <w:t>Life skills development was assessed using a structured questionnaire measuring five dimensions: leadership, communication, teamwork, responsibility, and problem-solving. The instrument demonstrated high internal consistency (Cronbach’s α = 0.91).</w:t>
      </w:r>
    </w:p>
    <w:p w14:paraId="01DEBA34" w14:textId="77777777" w:rsidR="001349CA" w:rsidRDefault="001349CA" w:rsidP="001349CA">
      <w:pPr>
        <w:tabs>
          <w:tab w:val="right" w:pos="8289"/>
        </w:tabs>
        <w:ind w:left="-17" w:firstLineChars="230" w:firstLine="552"/>
        <w:jc w:val="thaiDistribute"/>
        <w:rPr>
          <w:rFonts w:ascii="Times New Roman" w:eastAsia="Times New Roman" w:hAnsi="Times New Roman" w:cs="Times New Roman"/>
          <w:color w:val="000000"/>
        </w:rPr>
      </w:pPr>
      <w:r w:rsidRPr="001349CA">
        <w:rPr>
          <w:rFonts w:ascii="Times New Roman" w:eastAsia="Times New Roman" w:hAnsi="Times New Roman" w:cs="Times New Roman"/>
          <w:color w:val="000000"/>
        </w:rPr>
        <w:t>Data were collected at three time points to examine changes over time: pre-test (prior to the intervention), mid-test (during the intervention), and post-test (after the intervention).</w:t>
      </w:r>
    </w:p>
    <w:p w14:paraId="11F63534" w14:textId="36AC0F96" w:rsidR="000A681C" w:rsidRDefault="00000000" w:rsidP="001349CA">
      <w:pPr>
        <w:tabs>
          <w:tab w:val="right" w:pos="8289"/>
        </w:tabs>
        <w:ind w:left="-17" w:firstLineChars="230" w:firstLine="554"/>
        <w:jc w:val="thaiDistribute"/>
        <w:rPr>
          <w:rFonts w:ascii="Times New Roman" w:eastAsia="Times New Roman" w:hAnsi="Times New Roman" w:cs="Times New Roman"/>
          <w:b/>
          <w:bCs/>
          <w:color w:val="000000"/>
        </w:rPr>
      </w:pPr>
      <w:r>
        <w:rPr>
          <w:rFonts w:ascii="Times New Roman" w:eastAsia="Times New Roman" w:hAnsi="Times New Roman" w:cs="Times New Roman" w:hint="eastAsia"/>
          <w:b/>
          <w:bCs/>
          <w:color w:val="000000"/>
        </w:rPr>
        <w:t>5. Data Analysis</w:t>
      </w:r>
    </w:p>
    <w:p w14:paraId="63707EBA" w14:textId="7E31CE2D" w:rsidR="001349CA" w:rsidRPr="001349CA" w:rsidRDefault="001349CA" w:rsidP="001349CA">
      <w:pPr>
        <w:tabs>
          <w:tab w:val="right" w:pos="8289"/>
        </w:tabs>
        <w:ind w:left="-17" w:firstLineChars="230" w:firstLine="552"/>
        <w:jc w:val="thaiDistribute"/>
        <w:rPr>
          <w:rFonts w:ascii="Times New Roman" w:eastAsia="Times New Roman" w:hAnsi="Times New Roman" w:cs="Times New Roman"/>
          <w:color w:val="000000"/>
        </w:rPr>
      </w:pPr>
      <w:r w:rsidRPr="001349CA">
        <w:rPr>
          <w:rFonts w:ascii="Times New Roman" w:eastAsia="Times New Roman" w:hAnsi="Times New Roman" w:cs="Times New Roman"/>
          <w:color w:val="000000"/>
        </w:rPr>
        <w:t>Descriptive statistics, including mean and standard deviation, were calculated to summarize the data. An independent samples t-test was conducted to compare differences between the experimental and control groups, with effect sizes reported using Cohen’s d.</w:t>
      </w:r>
    </w:p>
    <w:p w14:paraId="277A2806" w14:textId="57BF9B4B" w:rsidR="001349CA" w:rsidRPr="001349CA" w:rsidRDefault="001349CA" w:rsidP="001349CA">
      <w:pPr>
        <w:tabs>
          <w:tab w:val="right" w:pos="8289"/>
        </w:tabs>
        <w:ind w:left="-17" w:firstLineChars="230" w:firstLine="552"/>
        <w:jc w:val="thaiDistribute"/>
        <w:rPr>
          <w:rFonts w:ascii="Times New Roman" w:eastAsia="Times New Roman" w:hAnsi="Times New Roman" w:cs="Times New Roman"/>
          <w:color w:val="000000"/>
        </w:rPr>
      </w:pPr>
      <w:r w:rsidRPr="001349CA">
        <w:rPr>
          <w:rFonts w:ascii="Times New Roman" w:eastAsia="Times New Roman" w:hAnsi="Times New Roman" w:cs="Times New Roman"/>
          <w:color w:val="000000"/>
        </w:rPr>
        <w:t>A one-way repeated measures ANOVA was performed to examine within-group changes across the three measurement points, with effect sizes reported using partial eta squared (η²). Bonferroni post hoc tests were applied to identify pairwise differences between time points.</w:t>
      </w:r>
    </w:p>
    <w:p w14:paraId="3EAF6880" w14:textId="75B46A19" w:rsidR="000A681C" w:rsidRPr="001349CA" w:rsidRDefault="001349CA" w:rsidP="001349CA">
      <w:pPr>
        <w:tabs>
          <w:tab w:val="right" w:pos="8289"/>
        </w:tabs>
        <w:ind w:left="-17" w:firstLineChars="230" w:firstLine="552"/>
        <w:jc w:val="thaiDistribute"/>
        <w:rPr>
          <w:rFonts w:ascii="Times New Roman" w:eastAsia="Times New Roman" w:hAnsi="Times New Roman" w:cs="Times New Roman"/>
          <w:color w:val="000000"/>
        </w:rPr>
      </w:pPr>
      <w:r w:rsidRPr="001349CA">
        <w:rPr>
          <w:rFonts w:ascii="Times New Roman" w:eastAsia="Times New Roman" w:hAnsi="Times New Roman" w:cs="Times New Roman"/>
          <w:color w:val="000000"/>
        </w:rPr>
        <w:t>The significance level was set at p &lt; .0</w:t>
      </w:r>
      <w:r w:rsidR="00C05E7D">
        <w:rPr>
          <w:rFonts w:ascii="Times New Roman" w:eastAsia="Times New Roman" w:hAnsi="Times New Roman" w:cs="Times New Roman"/>
          <w:color w:val="000000"/>
        </w:rPr>
        <w:t>5</w:t>
      </w:r>
      <w:r w:rsidRPr="001349CA">
        <w:rPr>
          <w:rFonts w:ascii="Times New Roman" w:eastAsia="Times New Roman" w:hAnsi="Times New Roman" w:cs="Times New Roman"/>
          <w:color w:val="000000"/>
        </w:rPr>
        <w:t>.</w:t>
      </w:r>
    </w:p>
    <w:p w14:paraId="5C098900" w14:textId="77777777" w:rsidR="000A681C" w:rsidRDefault="00000000">
      <w:pPr>
        <w:rPr>
          <w:rFonts w:ascii="Times New Roman" w:hAnsi="Times New Roman" w:cs="Times New Roman"/>
          <w:b/>
        </w:rPr>
      </w:pPr>
      <w:r>
        <w:rPr>
          <w:rFonts w:ascii="Times New Roman" w:hAnsi="Times New Roman" w:cs="Times New Roman"/>
          <w:b/>
        </w:rPr>
        <w:t>Results</w:t>
      </w:r>
    </w:p>
    <w:p w14:paraId="34DA5004"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bookmarkStart w:id="0" w:name="OLE_LINK1"/>
      <w:r>
        <w:rPr>
          <w:rFonts w:ascii="Times New Roman" w:hAnsi="Times New Roman" w:cs="Times New Roman"/>
          <w:sz w:val="24"/>
          <w:szCs w:val="24"/>
        </w:rPr>
        <w:t>Part 1: Validation of the Life Skills Integrated Basketball Program and Life Skills Questionnaire for Secondary School Students</w:t>
      </w:r>
    </w:p>
    <w:p w14:paraId="070EDA35"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The life skills-integrated basketball teaching program was evaluated by three experts in physical education, basketball pedagogy, and youth sport development. Content validity was assessed using the Item-Objective Congruence (IOC) method, producing an overall IOC value of 0.89, indicating high validity of the instructional objectives, session structure, and life skills components.</w:t>
      </w:r>
    </w:p>
    <w:p w14:paraId="3BB6BEEF" w14:textId="3B5FBEC7" w:rsidR="000A681C" w:rsidRPr="00A57520" w:rsidRDefault="00000000" w:rsidP="001349CA">
      <w:pPr>
        <w:pStyle w:val="af1"/>
        <w:spacing w:before="0" w:beforeAutospacing="0"/>
        <w:ind w:firstLineChars="200" w:firstLine="480"/>
        <w:jc w:val="both"/>
      </w:pPr>
      <w:r>
        <w:rPr>
          <w:rFonts w:ascii="Times New Roman" w:hAnsi="Times New Roman" w:cs="Times New Roman"/>
        </w:rPr>
        <w:t xml:space="preserve">The Life Skills Questionnaire (student version) was also validated using the IOC technique. Expert evaluation showed item IOC values ranging from 0.67 to 1.00, with an overall IOC index of 0.90 </w:t>
      </w:r>
      <w:r w:rsidR="00A57520" w:rsidRPr="00A57520">
        <w:rPr>
          <w:rFonts w:ascii="Times New Roman" w:hAnsi="Times New Roman" w:cs="Times New Roman"/>
        </w:rPr>
        <w:t xml:space="preserve">and Cronbach’s α at 0.91, </w:t>
      </w:r>
      <w:r w:rsidRPr="00A57520">
        <w:rPr>
          <w:rFonts w:ascii="Times New Roman" w:hAnsi="Times New Roman" w:cs="Times New Roman"/>
        </w:rPr>
        <w:t xml:space="preserve">demonstrating high content validity </w:t>
      </w:r>
      <w:r w:rsidR="00A57520">
        <w:rPr>
          <w:rFonts w:ascii="Times New Roman" w:hAnsi="Times New Roman" w:cs="Times New Roman"/>
        </w:rPr>
        <w:t xml:space="preserve">and reliability </w:t>
      </w:r>
      <w:r w:rsidRPr="00A57520">
        <w:rPr>
          <w:rFonts w:ascii="Times New Roman" w:hAnsi="Times New Roman" w:cs="Times New Roman"/>
        </w:rPr>
        <w:t>of the measurement instrument.</w:t>
      </w:r>
    </w:p>
    <w:p w14:paraId="31674EAF" w14:textId="77777777" w:rsidR="000A681C" w:rsidRDefault="00000000">
      <w:pPr>
        <w:spacing w:before="160" w:after="80"/>
        <w:outlineLvl w:val="1"/>
        <w:rPr>
          <w:rFonts w:ascii="Times New Roman" w:eastAsia="Times New Roman" w:hAnsi="Times New Roman" w:cs="Times New Roman"/>
          <w:lang w:eastAsia="en-US"/>
        </w:rPr>
      </w:pPr>
      <w:r>
        <w:rPr>
          <w:rFonts w:ascii="Times New Roman" w:hAnsi="Times New Roman" w:cs="Times New Roman"/>
          <w:b/>
          <w:bCs/>
          <w:lang w:eastAsia="en-US"/>
        </w:rPr>
        <w:lastRenderedPageBreak/>
        <w:tab/>
      </w:r>
      <w:r>
        <w:rPr>
          <w:rFonts w:ascii="Times New Roman" w:eastAsia="Times New Roman" w:hAnsi="Times New Roman" w:cs="Times New Roman"/>
          <w:lang w:eastAsia="en-US"/>
        </w:rPr>
        <w:t>Part 2: Demographic Data of the sample group.</w:t>
      </w:r>
    </w:p>
    <w:p w14:paraId="5EB3329B" w14:textId="77777777" w:rsidR="000A681C" w:rsidRDefault="00000000">
      <w:pPr>
        <w:spacing w:before="160" w:after="80"/>
        <w:outlineLvl w:val="2"/>
        <w:rPr>
          <w:rFonts w:ascii="Times New Roman" w:eastAsia="Times New Roman" w:hAnsi="Times New Roman" w:cs="Times New Roman"/>
          <w:lang w:eastAsia="en-US"/>
        </w:rPr>
      </w:pPr>
      <w:r>
        <w:rPr>
          <w:rFonts w:ascii="Times New Roman" w:eastAsia="等线 Light" w:hAnsi="Times New Roman" w:cs="Times New Roman"/>
          <w:b/>
          <w:bCs/>
          <w:lang w:eastAsia="en-US"/>
        </w:rPr>
        <w:tab/>
      </w:r>
      <w:r>
        <w:rPr>
          <w:rFonts w:ascii="Times New Roman" w:eastAsia="Times New Roman" w:hAnsi="Times New Roman" w:cs="Times New Roman"/>
          <w:lang w:eastAsia="en-US"/>
        </w:rPr>
        <w:t>Table 1   Demographic Characteristics of Participants</w:t>
      </w:r>
    </w:p>
    <w:tbl>
      <w:tblPr>
        <w:tblW w:w="9390" w:type="dxa"/>
        <w:jc w:val="center"/>
        <w:tblCellMar>
          <w:top w:w="17" w:type="dxa"/>
          <w:left w:w="17" w:type="dxa"/>
          <w:bottom w:w="17" w:type="dxa"/>
          <w:right w:w="17" w:type="dxa"/>
        </w:tblCellMar>
        <w:tblLook w:val="04A0" w:firstRow="1" w:lastRow="0" w:firstColumn="1" w:lastColumn="0" w:noHBand="0" w:noVBand="1"/>
      </w:tblPr>
      <w:tblGrid>
        <w:gridCol w:w="1812"/>
        <w:gridCol w:w="4225"/>
        <w:gridCol w:w="3353"/>
      </w:tblGrid>
      <w:tr w:rsidR="000A681C" w14:paraId="57EA503D" w14:textId="77777777">
        <w:trPr>
          <w:trHeight w:hRule="exact" w:val="255"/>
          <w:tblHeader/>
          <w:jc w:val="center"/>
        </w:trPr>
        <w:tc>
          <w:tcPr>
            <w:tcW w:w="0" w:type="auto"/>
            <w:tcBorders>
              <w:top w:val="single" w:sz="8" w:space="0" w:color="auto"/>
              <w:bottom w:val="single" w:sz="4" w:space="0" w:color="auto"/>
            </w:tcBorders>
            <w:vAlign w:val="center"/>
          </w:tcPr>
          <w:p w14:paraId="7DD7A343"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Variables</w:t>
            </w:r>
          </w:p>
        </w:tc>
        <w:tc>
          <w:tcPr>
            <w:tcW w:w="0" w:type="auto"/>
            <w:tcBorders>
              <w:top w:val="single" w:sz="8" w:space="0" w:color="auto"/>
              <w:bottom w:val="single" w:sz="4" w:space="0" w:color="auto"/>
            </w:tcBorders>
            <w:vAlign w:val="center"/>
          </w:tcPr>
          <w:p w14:paraId="15F4ED06"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Experimental Group (n=15)</w:t>
            </w:r>
          </w:p>
        </w:tc>
        <w:tc>
          <w:tcPr>
            <w:tcW w:w="3353" w:type="dxa"/>
            <w:tcBorders>
              <w:top w:val="single" w:sz="8" w:space="0" w:color="auto"/>
              <w:bottom w:val="single" w:sz="4" w:space="0" w:color="auto"/>
            </w:tcBorders>
            <w:vAlign w:val="center"/>
          </w:tcPr>
          <w:p w14:paraId="5BF03F56"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Control Group (n=15)</w:t>
            </w:r>
          </w:p>
        </w:tc>
      </w:tr>
      <w:tr w:rsidR="000A681C" w14:paraId="455FC2D0" w14:textId="77777777">
        <w:trPr>
          <w:trHeight w:hRule="exact" w:val="255"/>
          <w:jc w:val="center"/>
        </w:trPr>
        <w:tc>
          <w:tcPr>
            <w:tcW w:w="0" w:type="auto"/>
            <w:tcBorders>
              <w:top w:val="single" w:sz="4" w:space="0" w:color="auto"/>
            </w:tcBorders>
            <w:vAlign w:val="center"/>
          </w:tcPr>
          <w:p w14:paraId="57BF340D"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Age (years)</w:t>
            </w:r>
          </w:p>
        </w:tc>
        <w:tc>
          <w:tcPr>
            <w:tcW w:w="0" w:type="auto"/>
            <w:tcBorders>
              <w:top w:val="single" w:sz="4" w:space="0" w:color="auto"/>
            </w:tcBorders>
            <w:vAlign w:val="center"/>
          </w:tcPr>
          <w:p w14:paraId="70828D36"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15.20 ± 0.77</w:t>
            </w:r>
          </w:p>
        </w:tc>
        <w:tc>
          <w:tcPr>
            <w:tcW w:w="3353" w:type="dxa"/>
            <w:tcBorders>
              <w:top w:val="single" w:sz="4" w:space="0" w:color="auto"/>
            </w:tcBorders>
            <w:vAlign w:val="center"/>
          </w:tcPr>
          <w:p w14:paraId="15F5DB71"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15.33 ± 0.72</w:t>
            </w:r>
          </w:p>
        </w:tc>
      </w:tr>
      <w:tr w:rsidR="000A681C" w14:paraId="2352DF25" w14:textId="77777777">
        <w:trPr>
          <w:trHeight w:hRule="exact" w:val="255"/>
          <w:jc w:val="center"/>
        </w:trPr>
        <w:tc>
          <w:tcPr>
            <w:tcW w:w="0" w:type="auto"/>
            <w:vAlign w:val="center"/>
          </w:tcPr>
          <w:p w14:paraId="6BBC3FA0"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Height (cm)</w:t>
            </w:r>
          </w:p>
        </w:tc>
        <w:tc>
          <w:tcPr>
            <w:tcW w:w="0" w:type="auto"/>
            <w:vAlign w:val="center"/>
          </w:tcPr>
          <w:p w14:paraId="04C796A0"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172.40 ± 6.12</w:t>
            </w:r>
          </w:p>
        </w:tc>
        <w:tc>
          <w:tcPr>
            <w:tcW w:w="3353" w:type="dxa"/>
            <w:vAlign w:val="center"/>
          </w:tcPr>
          <w:p w14:paraId="54602337"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173.00 ± 5.88</w:t>
            </w:r>
          </w:p>
        </w:tc>
      </w:tr>
      <w:tr w:rsidR="000A681C" w14:paraId="5BDC94FD" w14:textId="77777777">
        <w:trPr>
          <w:trHeight w:hRule="exact" w:val="255"/>
          <w:jc w:val="center"/>
        </w:trPr>
        <w:tc>
          <w:tcPr>
            <w:tcW w:w="0" w:type="auto"/>
            <w:vAlign w:val="center"/>
          </w:tcPr>
          <w:p w14:paraId="4E7A033A"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Weight (kg)</w:t>
            </w:r>
          </w:p>
        </w:tc>
        <w:tc>
          <w:tcPr>
            <w:tcW w:w="0" w:type="auto"/>
            <w:vAlign w:val="center"/>
          </w:tcPr>
          <w:p w14:paraId="42A0EE6C"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62.27 ± 6.41</w:t>
            </w:r>
          </w:p>
        </w:tc>
        <w:tc>
          <w:tcPr>
            <w:tcW w:w="3353" w:type="dxa"/>
            <w:vAlign w:val="center"/>
          </w:tcPr>
          <w:p w14:paraId="36AA67EC"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63.13 ± 6.30</w:t>
            </w:r>
          </w:p>
        </w:tc>
      </w:tr>
      <w:tr w:rsidR="000A681C" w14:paraId="4F3C5E22" w14:textId="77777777">
        <w:trPr>
          <w:trHeight w:hRule="exact" w:val="255"/>
          <w:jc w:val="center"/>
        </w:trPr>
        <w:tc>
          <w:tcPr>
            <w:tcW w:w="0" w:type="auto"/>
            <w:vAlign w:val="center"/>
          </w:tcPr>
          <w:p w14:paraId="1E387347"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BMI</w:t>
            </w:r>
          </w:p>
        </w:tc>
        <w:tc>
          <w:tcPr>
            <w:tcW w:w="0" w:type="auto"/>
            <w:vAlign w:val="center"/>
          </w:tcPr>
          <w:p w14:paraId="7EC50F19"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18.47 ± 3.21</w:t>
            </w:r>
          </w:p>
        </w:tc>
        <w:tc>
          <w:tcPr>
            <w:tcW w:w="3353" w:type="dxa"/>
            <w:vAlign w:val="center"/>
          </w:tcPr>
          <w:p w14:paraId="20E24B21"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18.92 ± 3.08</w:t>
            </w:r>
          </w:p>
        </w:tc>
      </w:tr>
      <w:tr w:rsidR="000A681C" w14:paraId="34608981" w14:textId="77777777">
        <w:trPr>
          <w:trHeight w:hRule="exact" w:val="255"/>
          <w:jc w:val="center"/>
        </w:trPr>
        <w:tc>
          <w:tcPr>
            <w:tcW w:w="1812" w:type="dxa"/>
            <w:tcBorders>
              <w:bottom w:val="single" w:sz="8" w:space="0" w:color="auto"/>
            </w:tcBorders>
            <w:vAlign w:val="center"/>
          </w:tcPr>
          <w:p w14:paraId="21805AC7"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Sex (n, %)</w:t>
            </w:r>
          </w:p>
        </w:tc>
        <w:tc>
          <w:tcPr>
            <w:tcW w:w="4225" w:type="dxa"/>
            <w:tcBorders>
              <w:bottom w:val="single" w:sz="8" w:space="0" w:color="auto"/>
            </w:tcBorders>
            <w:vAlign w:val="center"/>
          </w:tcPr>
          <w:p w14:paraId="67CB5530"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Male: 8 (53.3%)</w:t>
            </w:r>
          </w:p>
          <w:p w14:paraId="348848FA"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Female: 7 (46.7%)</w:t>
            </w:r>
          </w:p>
          <w:p w14:paraId="4CABB396"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Total: 15 (100%)</w:t>
            </w:r>
          </w:p>
        </w:tc>
        <w:tc>
          <w:tcPr>
            <w:tcW w:w="3353" w:type="dxa"/>
            <w:tcBorders>
              <w:bottom w:val="single" w:sz="8" w:space="0" w:color="auto"/>
            </w:tcBorders>
            <w:vAlign w:val="center"/>
          </w:tcPr>
          <w:p w14:paraId="470F229D"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Male: 8 (53.3%)</w:t>
            </w:r>
          </w:p>
          <w:p w14:paraId="46713BFE"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Female: 7 (46.7%)</w:t>
            </w:r>
          </w:p>
          <w:p w14:paraId="7F27EEEC"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Total: 15 (100%)</w:t>
            </w:r>
          </w:p>
        </w:tc>
      </w:tr>
    </w:tbl>
    <w:p w14:paraId="2D047A83"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 xml:space="preserve">Table 1 presents the demographic characteristics of participants in the experimental and control groups, showing that the two groups were comparable at baseline. The mean age was 15.20 ± 0.77 years in the experimental group and 15.33 ± 0.72 years in the control group. The experimental group had an average height of 172.40 ± 6.12 cm and weight of 62.27 ± 6.41 kg, which were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the control group’s height (173.00 ± 5.88 cm) and weight (63.13 ± 6.30 kg). Overall, no notable differences were observed in age, height, weight, or basketball experience, indicating that both groups were well matched prior to the intervention.</w:t>
      </w:r>
    </w:p>
    <w:p w14:paraId="35938400"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Part 3: Descriptive Statistics of Life Skills Scores Classified by Assessment Source (Self, Peer, Coach)</w:t>
      </w:r>
    </w:p>
    <w:p w14:paraId="13700B10"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lang w:eastAsia="zh-CN"/>
        </w:rPr>
      </w:pPr>
      <w:r>
        <w:rPr>
          <w:rFonts w:ascii="Times New Roman" w:hAnsi="Times New Roman" w:cs="Times New Roman"/>
          <w:sz w:val="24"/>
          <w:szCs w:val="24"/>
        </w:rPr>
        <w:tab/>
        <w:t>This part presents the descriptive statistics of life skills scores classified by different assessment sources, including self-assessment, peer assessment, and coach assessment. Mean scores and standard deviations are reported to provide an overall overview of students’ life skills performance from multiple evaluative perspectives prior to inferential statistical analysis</w:t>
      </w:r>
      <w:r>
        <w:rPr>
          <w:rFonts w:ascii="Times New Roman" w:hAnsi="Times New Roman" w:cs="Times New Roman"/>
          <w:sz w:val="24"/>
          <w:szCs w:val="24"/>
          <w:lang w:eastAsia="zh-CN"/>
        </w:rPr>
        <w:t>.</w:t>
      </w:r>
    </w:p>
    <w:p w14:paraId="1790FC48"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ab/>
        <w:t>2.1 Self-Assessment</w:t>
      </w:r>
    </w:p>
    <w:p w14:paraId="5269D790"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ab/>
        <w:t>Table 2 presents the means and standard deviations of life skills scores based on students’ self-assessment across three measurement points (pre-test, mid-test, and post-test).</w:t>
      </w:r>
    </w:p>
    <w:p w14:paraId="1D80B99A"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Table 2 Means and Standard Deviations of Life Skills Scores (Self-Assessment)</w:t>
      </w:r>
    </w:p>
    <w:tbl>
      <w:tblPr>
        <w:tblW w:w="9426" w:type="dxa"/>
        <w:jc w:val="center"/>
        <w:tblCellMar>
          <w:top w:w="17" w:type="dxa"/>
          <w:left w:w="17" w:type="dxa"/>
          <w:bottom w:w="17" w:type="dxa"/>
          <w:right w:w="17" w:type="dxa"/>
        </w:tblCellMar>
        <w:tblLook w:val="04A0" w:firstRow="1" w:lastRow="0" w:firstColumn="1" w:lastColumn="0" w:noHBand="0" w:noVBand="1"/>
      </w:tblPr>
      <w:tblGrid>
        <w:gridCol w:w="1409"/>
        <w:gridCol w:w="1297"/>
        <w:gridCol w:w="1327"/>
        <w:gridCol w:w="1384"/>
        <w:gridCol w:w="1297"/>
        <w:gridCol w:w="1327"/>
        <w:gridCol w:w="1385"/>
      </w:tblGrid>
      <w:tr w:rsidR="000A681C" w14:paraId="28E7B7CD" w14:textId="77777777">
        <w:trPr>
          <w:trHeight w:hRule="exact" w:val="255"/>
          <w:tblHeader/>
          <w:jc w:val="center"/>
        </w:trPr>
        <w:tc>
          <w:tcPr>
            <w:tcW w:w="0" w:type="auto"/>
            <w:vMerge w:val="restart"/>
            <w:tcBorders>
              <w:top w:val="single" w:sz="12" w:space="0" w:color="auto"/>
              <w:left w:val="nil"/>
              <w:right w:val="nil"/>
            </w:tcBorders>
            <w:tcMar>
              <w:top w:w="-1" w:type="dxa"/>
              <w:left w:w="-1" w:type="dxa"/>
              <w:bottom w:w="-1" w:type="dxa"/>
              <w:right w:w="-1" w:type="dxa"/>
            </w:tcMar>
            <w:vAlign w:val="center"/>
          </w:tcPr>
          <w:p w14:paraId="6B2D69FE"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Variables</w:t>
            </w:r>
          </w:p>
        </w:tc>
        <w:tc>
          <w:tcPr>
            <w:tcW w:w="0" w:type="auto"/>
            <w:gridSpan w:val="3"/>
            <w:tcBorders>
              <w:top w:val="single" w:sz="12" w:space="0" w:color="auto"/>
              <w:left w:val="nil"/>
              <w:bottom w:val="nil"/>
              <w:right w:val="nil"/>
            </w:tcBorders>
            <w:tcMar>
              <w:top w:w="-1" w:type="dxa"/>
              <w:left w:w="-1" w:type="dxa"/>
              <w:bottom w:w="-1" w:type="dxa"/>
              <w:right w:w="-1" w:type="dxa"/>
            </w:tcMar>
            <w:vAlign w:val="center"/>
          </w:tcPr>
          <w:p w14:paraId="5B4C9E01"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Experimental Group (n = 15)</w:t>
            </w:r>
          </w:p>
        </w:tc>
        <w:tc>
          <w:tcPr>
            <w:tcW w:w="4009" w:type="dxa"/>
            <w:gridSpan w:val="3"/>
            <w:tcBorders>
              <w:top w:val="single" w:sz="12" w:space="0" w:color="auto"/>
              <w:left w:val="nil"/>
              <w:bottom w:val="nil"/>
              <w:right w:val="nil"/>
            </w:tcBorders>
            <w:tcMar>
              <w:top w:w="-1" w:type="dxa"/>
              <w:left w:w="-1" w:type="dxa"/>
              <w:bottom w:w="-1" w:type="dxa"/>
              <w:right w:w="-1" w:type="dxa"/>
            </w:tcMar>
            <w:vAlign w:val="center"/>
          </w:tcPr>
          <w:p w14:paraId="6C8A163F"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Control Group (n = 15)</w:t>
            </w:r>
          </w:p>
        </w:tc>
      </w:tr>
      <w:tr w:rsidR="000A681C" w14:paraId="040C2C8F" w14:textId="77777777">
        <w:trPr>
          <w:trHeight w:hRule="exact" w:val="255"/>
          <w:tblHeader/>
          <w:jc w:val="center"/>
        </w:trPr>
        <w:tc>
          <w:tcPr>
            <w:tcW w:w="0" w:type="auto"/>
            <w:vMerge/>
            <w:tcBorders>
              <w:left w:val="nil"/>
              <w:bottom w:val="nil"/>
              <w:right w:val="nil"/>
            </w:tcBorders>
            <w:tcMar>
              <w:top w:w="-1" w:type="dxa"/>
              <w:left w:w="-1" w:type="dxa"/>
              <w:bottom w:w="-1" w:type="dxa"/>
              <w:right w:w="-1" w:type="dxa"/>
            </w:tcMar>
            <w:vAlign w:val="center"/>
          </w:tcPr>
          <w:p w14:paraId="599905AA" w14:textId="77777777" w:rsidR="000A681C" w:rsidRDefault="000A681C">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p>
        </w:tc>
        <w:tc>
          <w:tcPr>
            <w:tcW w:w="0" w:type="auto"/>
            <w:tcBorders>
              <w:top w:val="nil"/>
              <w:left w:val="nil"/>
              <w:bottom w:val="nil"/>
              <w:right w:val="nil"/>
            </w:tcBorders>
            <w:tcMar>
              <w:top w:w="-1" w:type="dxa"/>
              <w:left w:w="-1" w:type="dxa"/>
              <w:bottom w:w="-1" w:type="dxa"/>
              <w:right w:w="-1" w:type="dxa"/>
            </w:tcMar>
            <w:vAlign w:val="center"/>
          </w:tcPr>
          <w:p w14:paraId="1145CFC8"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Pre-test </w:t>
            </w:r>
          </w:p>
          <w:p w14:paraId="6C1AF4AC"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(M±SD)</w:t>
            </w:r>
          </w:p>
        </w:tc>
        <w:tc>
          <w:tcPr>
            <w:tcW w:w="0" w:type="auto"/>
            <w:tcBorders>
              <w:top w:val="nil"/>
              <w:left w:val="nil"/>
              <w:bottom w:val="nil"/>
              <w:right w:val="nil"/>
            </w:tcBorders>
            <w:tcMar>
              <w:top w:w="-1" w:type="dxa"/>
              <w:left w:w="-1" w:type="dxa"/>
              <w:bottom w:w="-1" w:type="dxa"/>
              <w:right w:w="-1" w:type="dxa"/>
            </w:tcMar>
            <w:vAlign w:val="center"/>
          </w:tcPr>
          <w:p w14:paraId="705039D4"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Mid-test </w:t>
            </w:r>
          </w:p>
          <w:p w14:paraId="4986DC3B"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(M±SD)</w:t>
            </w:r>
          </w:p>
        </w:tc>
        <w:tc>
          <w:tcPr>
            <w:tcW w:w="0" w:type="auto"/>
            <w:tcBorders>
              <w:top w:val="nil"/>
              <w:left w:val="nil"/>
              <w:bottom w:val="nil"/>
              <w:right w:val="nil"/>
            </w:tcBorders>
            <w:tcMar>
              <w:top w:w="-1" w:type="dxa"/>
              <w:left w:w="-1" w:type="dxa"/>
              <w:bottom w:w="-1" w:type="dxa"/>
              <w:right w:w="-1" w:type="dxa"/>
            </w:tcMar>
            <w:vAlign w:val="center"/>
          </w:tcPr>
          <w:p w14:paraId="04683807"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Post-test </w:t>
            </w:r>
          </w:p>
          <w:p w14:paraId="5BEA9775"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(M±SD)</w:t>
            </w:r>
          </w:p>
        </w:tc>
        <w:tc>
          <w:tcPr>
            <w:tcW w:w="0" w:type="auto"/>
            <w:tcBorders>
              <w:top w:val="nil"/>
              <w:left w:val="nil"/>
              <w:bottom w:val="nil"/>
              <w:right w:val="nil"/>
            </w:tcBorders>
            <w:tcMar>
              <w:top w:w="-1" w:type="dxa"/>
              <w:left w:w="-1" w:type="dxa"/>
              <w:bottom w:w="-1" w:type="dxa"/>
              <w:right w:w="-1" w:type="dxa"/>
            </w:tcMar>
            <w:vAlign w:val="center"/>
          </w:tcPr>
          <w:p w14:paraId="0ADBA2F4"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Pre-test </w:t>
            </w:r>
          </w:p>
          <w:p w14:paraId="39AC861C"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(M±SD)</w:t>
            </w:r>
          </w:p>
        </w:tc>
        <w:tc>
          <w:tcPr>
            <w:tcW w:w="0" w:type="auto"/>
            <w:tcBorders>
              <w:top w:val="nil"/>
              <w:left w:val="nil"/>
              <w:bottom w:val="nil"/>
              <w:right w:val="nil"/>
            </w:tcBorders>
            <w:tcMar>
              <w:top w:w="-1" w:type="dxa"/>
              <w:left w:w="-1" w:type="dxa"/>
              <w:bottom w:w="-1" w:type="dxa"/>
              <w:right w:w="-1" w:type="dxa"/>
            </w:tcMar>
            <w:vAlign w:val="center"/>
          </w:tcPr>
          <w:p w14:paraId="4D54BEFE"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Mid-test </w:t>
            </w:r>
          </w:p>
          <w:p w14:paraId="5034C80E"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(M±SD)</w:t>
            </w:r>
          </w:p>
        </w:tc>
        <w:tc>
          <w:tcPr>
            <w:tcW w:w="1385" w:type="dxa"/>
            <w:tcBorders>
              <w:top w:val="nil"/>
              <w:left w:val="nil"/>
              <w:bottom w:val="nil"/>
              <w:right w:val="nil"/>
            </w:tcBorders>
            <w:tcMar>
              <w:top w:w="-1" w:type="dxa"/>
              <w:left w:w="-1" w:type="dxa"/>
              <w:bottom w:w="-1" w:type="dxa"/>
              <w:right w:w="-1" w:type="dxa"/>
            </w:tcMar>
            <w:vAlign w:val="center"/>
          </w:tcPr>
          <w:p w14:paraId="21B3BB5F"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Post-test </w:t>
            </w:r>
          </w:p>
          <w:p w14:paraId="78D7D029"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(M±SD)</w:t>
            </w:r>
          </w:p>
        </w:tc>
      </w:tr>
      <w:tr w:rsidR="000A681C" w14:paraId="0A27B22B" w14:textId="77777777">
        <w:trPr>
          <w:trHeight w:hRule="exact" w:val="255"/>
          <w:jc w:val="center"/>
        </w:trPr>
        <w:tc>
          <w:tcPr>
            <w:tcW w:w="0" w:type="auto"/>
            <w:tcBorders>
              <w:top w:val="single" w:sz="4" w:space="0" w:color="auto"/>
              <w:left w:val="nil"/>
              <w:bottom w:val="nil"/>
              <w:right w:val="nil"/>
            </w:tcBorders>
            <w:tcMar>
              <w:top w:w="-1" w:type="dxa"/>
              <w:left w:w="-1" w:type="dxa"/>
              <w:bottom w:w="-1" w:type="dxa"/>
              <w:right w:w="-1" w:type="dxa"/>
            </w:tcMar>
            <w:vAlign w:val="center"/>
          </w:tcPr>
          <w:p w14:paraId="5797B31E"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Leadership</w:t>
            </w:r>
          </w:p>
        </w:tc>
        <w:tc>
          <w:tcPr>
            <w:tcW w:w="0" w:type="auto"/>
            <w:tcBorders>
              <w:top w:val="single" w:sz="4" w:space="0" w:color="auto"/>
              <w:left w:val="nil"/>
              <w:bottom w:val="nil"/>
              <w:right w:val="nil"/>
            </w:tcBorders>
            <w:tcMar>
              <w:top w:w="-1" w:type="dxa"/>
              <w:left w:w="-1" w:type="dxa"/>
              <w:bottom w:w="-1" w:type="dxa"/>
              <w:right w:w="-1" w:type="dxa"/>
            </w:tcMar>
            <w:vAlign w:val="center"/>
          </w:tcPr>
          <w:p w14:paraId="65668CA4"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3.01 ± 0.41</w:t>
            </w:r>
          </w:p>
        </w:tc>
        <w:tc>
          <w:tcPr>
            <w:tcW w:w="0" w:type="auto"/>
            <w:tcBorders>
              <w:top w:val="single" w:sz="4" w:space="0" w:color="auto"/>
              <w:left w:val="nil"/>
              <w:bottom w:val="nil"/>
              <w:right w:val="nil"/>
            </w:tcBorders>
            <w:tcMar>
              <w:top w:w="-1" w:type="dxa"/>
              <w:left w:w="-1" w:type="dxa"/>
              <w:bottom w:w="-1" w:type="dxa"/>
              <w:right w:w="-1" w:type="dxa"/>
            </w:tcMar>
            <w:vAlign w:val="center"/>
          </w:tcPr>
          <w:p w14:paraId="014B054B"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3.45± 0.38</w:t>
            </w:r>
          </w:p>
        </w:tc>
        <w:tc>
          <w:tcPr>
            <w:tcW w:w="0" w:type="auto"/>
            <w:tcBorders>
              <w:top w:val="single" w:sz="4" w:space="0" w:color="auto"/>
              <w:left w:val="nil"/>
              <w:bottom w:val="nil"/>
              <w:right w:val="nil"/>
            </w:tcBorders>
            <w:tcMar>
              <w:top w:w="-1" w:type="dxa"/>
              <w:left w:w="-1" w:type="dxa"/>
              <w:bottom w:w="-1" w:type="dxa"/>
              <w:right w:w="-1" w:type="dxa"/>
            </w:tcMar>
            <w:vAlign w:val="center"/>
          </w:tcPr>
          <w:p w14:paraId="6B180D6D"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4.12 ± 0.33</w:t>
            </w:r>
          </w:p>
        </w:tc>
        <w:tc>
          <w:tcPr>
            <w:tcW w:w="0" w:type="auto"/>
            <w:tcBorders>
              <w:top w:val="single" w:sz="4" w:space="0" w:color="auto"/>
              <w:left w:val="nil"/>
              <w:bottom w:val="nil"/>
              <w:right w:val="nil"/>
            </w:tcBorders>
            <w:tcMar>
              <w:top w:w="-1" w:type="dxa"/>
              <w:left w:w="-1" w:type="dxa"/>
              <w:bottom w:w="-1" w:type="dxa"/>
              <w:right w:w="-1" w:type="dxa"/>
            </w:tcMar>
            <w:vAlign w:val="center"/>
          </w:tcPr>
          <w:p w14:paraId="12EA0724"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3.05 ± 0.39</w:t>
            </w:r>
          </w:p>
        </w:tc>
        <w:tc>
          <w:tcPr>
            <w:tcW w:w="0" w:type="auto"/>
            <w:tcBorders>
              <w:top w:val="single" w:sz="4" w:space="0" w:color="auto"/>
              <w:left w:val="nil"/>
              <w:bottom w:val="nil"/>
              <w:right w:val="nil"/>
            </w:tcBorders>
            <w:tcMar>
              <w:top w:w="-1" w:type="dxa"/>
              <w:left w:w="-1" w:type="dxa"/>
              <w:bottom w:w="-1" w:type="dxa"/>
              <w:right w:w="-1" w:type="dxa"/>
            </w:tcMar>
            <w:vAlign w:val="center"/>
          </w:tcPr>
          <w:p w14:paraId="67662766"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3.10 ± 0.41</w:t>
            </w:r>
          </w:p>
        </w:tc>
        <w:tc>
          <w:tcPr>
            <w:tcW w:w="1385" w:type="dxa"/>
            <w:tcBorders>
              <w:top w:val="single" w:sz="4" w:space="0" w:color="auto"/>
              <w:left w:val="nil"/>
              <w:bottom w:val="nil"/>
              <w:right w:val="nil"/>
            </w:tcBorders>
            <w:tcMar>
              <w:top w:w="-1" w:type="dxa"/>
              <w:left w:w="-1" w:type="dxa"/>
              <w:bottom w:w="-1" w:type="dxa"/>
              <w:right w:w="-1" w:type="dxa"/>
            </w:tcMar>
            <w:vAlign w:val="center"/>
          </w:tcPr>
          <w:p w14:paraId="4B397085"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3.20 ± 0.37</w:t>
            </w:r>
          </w:p>
        </w:tc>
      </w:tr>
      <w:tr w:rsidR="000A681C" w14:paraId="5A6125D4" w14:textId="77777777">
        <w:trPr>
          <w:trHeight w:hRule="exact" w:val="255"/>
          <w:jc w:val="center"/>
        </w:trPr>
        <w:tc>
          <w:tcPr>
            <w:tcW w:w="0" w:type="auto"/>
            <w:tcBorders>
              <w:top w:val="nil"/>
              <w:left w:val="nil"/>
              <w:bottom w:val="nil"/>
              <w:right w:val="nil"/>
            </w:tcBorders>
            <w:tcMar>
              <w:top w:w="-1" w:type="dxa"/>
              <w:left w:w="-1" w:type="dxa"/>
              <w:bottom w:w="-1" w:type="dxa"/>
              <w:right w:w="-1" w:type="dxa"/>
            </w:tcMar>
            <w:vAlign w:val="center"/>
          </w:tcPr>
          <w:p w14:paraId="1743C676"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Communication</w:t>
            </w:r>
          </w:p>
        </w:tc>
        <w:tc>
          <w:tcPr>
            <w:tcW w:w="0" w:type="auto"/>
            <w:tcBorders>
              <w:top w:val="nil"/>
              <w:left w:val="nil"/>
              <w:bottom w:val="nil"/>
              <w:right w:val="nil"/>
            </w:tcBorders>
            <w:tcMar>
              <w:top w:w="-1" w:type="dxa"/>
              <w:left w:w="-1" w:type="dxa"/>
              <w:bottom w:w="-1" w:type="dxa"/>
              <w:right w:w="-1" w:type="dxa"/>
            </w:tcMar>
            <w:vAlign w:val="center"/>
          </w:tcPr>
          <w:p w14:paraId="2E49B139"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3.12 ± 0.38</w:t>
            </w:r>
          </w:p>
        </w:tc>
        <w:tc>
          <w:tcPr>
            <w:tcW w:w="0" w:type="auto"/>
            <w:tcBorders>
              <w:top w:val="nil"/>
              <w:left w:val="nil"/>
              <w:bottom w:val="nil"/>
              <w:right w:val="nil"/>
            </w:tcBorders>
            <w:tcMar>
              <w:top w:w="-1" w:type="dxa"/>
              <w:left w:w="-1" w:type="dxa"/>
              <w:bottom w:w="-1" w:type="dxa"/>
              <w:right w:w="-1" w:type="dxa"/>
            </w:tcMar>
            <w:vAlign w:val="center"/>
          </w:tcPr>
          <w:p w14:paraId="1D73E391"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3.60 ± 0.36</w:t>
            </w:r>
          </w:p>
        </w:tc>
        <w:tc>
          <w:tcPr>
            <w:tcW w:w="0" w:type="auto"/>
            <w:tcBorders>
              <w:top w:val="nil"/>
              <w:left w:val="nil"/>
              <w:bottom w:val="nil"/>
              <w:right w:val="nil"/>
            </w:tcBorders>
            <w:tcMar>
              <w:top w:w="-1" w:type="dxa"/>
              <w:left w:w="-1" w:type="dxa"/>
              <w:bottom w:w="-1" w:type="dxa"/>
              <w:right w:w="-1" w:type="dxa"/>
            </w:tcMar>
            <w:vAlign w:val="center"/>
          </w:tcPr>
          <w:p w14:paraId="3F04CB21"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4.20 ± 0.34</w:t>
            </w:r>
          </w:p>
        </w:tc>
        <w:tc>
          <w:tcPr>
            <w:tcW w:w="0" w:type="auto"/>
            <w:tcBorders>
              <w:top w:val="nil"/>
              <w:left w:val="nil"/>
              <w:bottom w:val="nil"/>
              <w:right w:val="nil"/>
            </w:tcBorders>
            <w:tcMar>
              <w:top w:w="-1" w:type="dxa"/>
              <w:left w:w="-1" w:type="dxa"/>
              <w:bottom w:w="-1" w:type="dxa"/>
              <w:right w:w="-1" w:type="dxa"/>
            </w:tcMar>
            <w:vAlign w:val="center"/>
          </w:tcPr>
          <w:p w14:paraId="07EDEA14"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3.08 ± 0.44</w:t>
            </w:r>
          </w:p>
        </w:tc>
        <w:tc>
          <w:tcPr>
            <w:tcW w:w="0" w:type="auto"/>
            <w:tcBorders>
              <w:top w:val="nil"/>
              <w:left w:val="nil"/>
              <w:bottom w:val="nil"/>
              <w:right w:val="nil"/>
            </w:tcBorders>
            <w:tcMar>
              <w:top w:w="-1" w:type="dxa"/>
              <w:left w:w="-1" w:type="dxa"/>
              <w:bottom w:w="-1" w:type="dxa"/>
              <w:right w:w="-1" w:type="dxa"/>
            </w:tcMar>
            <w:vAlign w:val="center"/>
          </w:tcPr>
          <w:p w14:paraId="5C9F1F35"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3.15 ± 0.42</w:t>
            </w:r>
          </w:p>
        </w:tc>
        <w:tc>
          <w:tcPr>
            <w:tcW w:w="1385" w:type="dxa"/>
            <w:tcBorders>
              <w:top w:val="nil"/>
              <w:left w:val="nil"/>
              <w:bottom w:val="nil"/>
              <w:right w:val="nil"/>
            </w:tcBorders>
            <w:tcMar>
              <w:top w:w="-1" w:type="dxa"/>
              <w:left w:w="-1" w:type="dxa"/>
              <w:bottom w:w="-1" w:type="dxa"/>
              <w:right w:w="-1" w:type="dxa"/>
            </w:tcMar>
            <w:vAlign w:val="center"/>
          </w:tcPr>
          <w:p w14:paraId="45691A8C"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3.25 ± 0.35</w:t>
            </w:r>
          </w:p>
        </w:tc>
      </w:tr>
      <w:tr w:rsidR="000A681C" w14:paraId="7D0D695F" w14:textId="77777777">
        <w:trPr>
          <w:trHeight w:hRule="exact" w:val="255"/>
          <w:jc w:val="center"/>
        </w:trPr>
        <w:tc>
          <w:tcPr>
            <w:tcW w:w="0" w:type="auto"/>
            <w:tcBorders>
              <w:top w:val="nil"/>
              <w:left w:val="nil"/>
              <w:bottom w:val="nil"/>
              <w:right w:val="nil"/>
            </w:tcBorders>
            <w:tcMar>
              <w:top w:w="-1" w:type="dxa"/>
              <w:left w:w="-1" w:type="dxa"/>
              <w:bottom w:w="-1" w:type="dxa"/>
              <w:right w:w="-1" w:type="dxa"/>
            </w:tcMar>
            <w:vAlign w:val="center"/>
          </w:tcPr>
          <w:p w14:paraId="23523FA1"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Teamwork</w:t>
            </w:r>
          </w:p>
        </w:tc>
        <w:tc>
          <w:tcPr>
            <w:tcW w:w="0" w:type="auto"/>
            <w:tcBorders>
              <w:top w:val="nil"/>
              <w:left w:val="nil"/>
              <w:bottom w:val="nil"/>
              <w:right w:val="nil"/>
            </w:tcBorders>
            <w:tcMar>
              <w:top w:w="-1" w:type="dxa"/>
              <w:left w:w="-1" w:type="dxa"/>
              <w:bottom w:w="-1" w:type="dxa"/>
              <w:right w:w="-1" w:type="dxa"/>
            </w:tcMar>
            <w:vAlign w:val="center"/>
          </w:tcPr>
          <w:p w14:paraId="1B5EC594"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3.20 ± 0.36</w:t>
            </w:r>
          </w:p>
        </w:tc>
        <w:tc>
          <w:tcPr>
            <w:tcW w:w="0" w:type="auto"/>
            <w:tcBorders>
              <w:top w:val="nil"/>
              <w:left w:val="nil"/>
              <w:bottom w:val="nil"/>
              <w:right w:val="nil"/>
            </w:tcBorders>
            <w:tcMar>
              <w:top w:w="-1" w:type="dxa"/>
              <w:left w:w="-1" w:type="dxa"/>
              <w:bottom w:w="-1" w:type="dxa"/>
              <w:right w:w="-1" w:type="dxa"/>
            </w:tcMar>
            <w:vAlign w:val="center"/>
          </w:tcPr>
          <w:p w14:paraId="1A914CDC"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3.70 ± 0.34</w:t>
            </w:r>
          </w:p>
        </w:tc>
        <w:tc>
          <w:tcPr>
            <w:tcW w:w="0" w:type="auto"/>
            <w:tcBorders>
              <w:top w:val="nil"/>
              <w:left w:val="nil"/>
              <w:bottom w:val="nil"/>
              <w:right w:val="nil"/>
            </w:tcBorders>
            <w:tcMar>
              <w:top w:w="-1" w:type="dxa"/>
              <w:left w:w="-1" w:type="dxa"/>
              <w:bottom w:w="-1" w:type="dxa"/>
              <w:right w:w="-1" w:type="dxa"/>
            </w:tcMar>
            <w:vAlign w:val="center"/>
          </w:tcPr>
          <w:p w14:paraId="1D74411E"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4.35 ± 0.31</w:t>
            </w:r>
          </w:p>
        </w:tc>
        <w:tc>
          <w:tcPr>
            <w:tcW w:w="0" w:type="auto"/>
            <w:tcBorders>
              <w:top w:val="nil"/>
              <w:left w:val="nil"/>
              <w:bottom w:val="nil"/>
              <w:right w:val="nil"/>
            </w:tcBorders>
            <w:tcMar>
              <w:top w:w="-1" w:type="dxa"/>
              <w:left w:w="-1" w:type="dxa"/>
              <w:bottom w:w="-1" w:type="dxa"/>
              <w:right w:w="-1" w:type="dxa"/>
            </w:tcMar>
            <w:vAlign w:val="center"/>
          </w:tcPr>
          <w:p w14:paraId="6497AAF1"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3.22 ± 0.42</w:t>
            </w:r>
          </w:p>
        </w:tc>
        <w:tc>
          <w:tcPr>
            <w:tcW w:w="0" w:type="auto"/>
            <w:tcBorders>
              <w:top w:val="nil"/>
              <w:left w:val="nil"/>
              <w:bottom w:val="nil"/>
              <w:right w:val="nil"/>
            </w:tcBorders>
            <w:tcMar>
              <w:top w:w="-1" w:type="dxa"/>
              <w:left w:w="-1" w:type="dxa"/>
              <w:bottom w:w="-1" w:type="dxa"/>
              <w:right w:w="-1" w:type="dxa"/>
            </w:tcMar>
            <w:vAlign w:val="center"/>
          </w:tcPr>
          <w:p w14:paraId="79C4B8A5"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3.28 ± 0.40</w:t>
            </w:r>
          </w:p>
        </w:tc>
        <w:tc>
          <w:tcPr>
            <w:tcW w:w="1385" w:type="dxa"/>
            <w:tcBorders>
              <w:top w:val="nil"/>
              <w:left w:val="nil"/>
              <w:bottom w:val="nil"/>
              <w:right w:val="nil"/>
            </w:tcBorders>
            <w:tcMar>
              <w:top w:w="-1" w:type="dxa"/>
              <w:left w:w="-1" w:type="dxa"/>
              <w:bottom w:w="-1" w:type="dxa"/>
              <w:right w:w="-1" w:type="dxa"/>
            </w:tcMar>
            <w:vAlign w:val="center"/>
          </w:tcPr>
          <w:p w14:paraId="08679546"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3.30 ± 0.38</w:t>
            </w:r>
          </w:p>
        </w:tc>
      </w:tr>
      <w:tr w:rsidR="000A681C" w14:paraId="15BE98FA" w14:textId="77777777">
        <w:trPr>
          <w:trHeight w:hRule="exact" w:val="255"/>
          <w:jc w:val="center"/>
        </w:trPr>
        <w:tc>
          <w:tcPr>
            <w:tcW w:w="0" w:type="auto"/>
            <w:tcBorders>
              <w:top w:val="nil"/>
              <w:left w:val="nil"/>
              <w:bottom w:val="nil"/>
              <w:right w:val="nil"/>
            </w:tcBorders>
            <w:tcMar>
              <w:top w:w="-1" w:type="dxa"/>
              <w:left w:w="-1" w:type="dxa"/>
              <w:bottom w:w="-1" w:type="dxa"/>
              <w:right w:w="-1" w:type="dxa"/>
            </w:tcMar>
            <w:vAlign w:val="center"/>
          </w:tcPr>
          <w:p w14:paraId="678B1A8C"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Responsibility</w:t>
            </w:r>
          </w:p>
        </w:tc>
        <w:tc>
          <w:tcPr>
            <w:tcW w:w="0" w:type="auto"/>
            <w:tcBorders>
              <w:top w:val="nil"/>
              <w:left w:val="nil"/>
              <w:bottom w:val="nil"/>
              <w:right w:val="nil"/>
            </w:tcBorders>
            <w:tcMar>
              <w:top w:w="-1" w:type="dxa"/>
              <w:left w:w="-1" w:type="dxa"/>
              <w:bottom w:w="-1" w:type="dxa"/>
              <w:right w:w="-1" w:type="dxa"/>
            </w:tcMar>
            <w:vAlign w:val="center"/>
          </w:tcPr>
          <w:p w14:paraId="59C7CE6D"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3.05 ± 0.40</w:t>
            </w:r>
          </w:p>
        </w:tc>
        <w:tc>
          <w:tcPr>
            <w:tcW w:w="0" w:type="auto"/>
            <w:tcBorders>
              <w:top w:val="nil"/>
              <w:left w:val="nil"/>
              <w:bottom w:val="nil"/>
              <w:right w:val="nil"/>
            </w:tcBorders>
            <w:tcMar>
              <w:top w:w="-1" w:type="dxa"/>
              <w:left w:w="-1" w:type="dxa"/>
              <w:bottom w:w="-1" w:type="dxa"/>
              <w:right w:w="-1" w:type="dxa"/>
            </w:tcMar>
            <w:vAlign w:val="center"/>
          </w:tcPr>
          <w:p w14:paraId="5F1421F4"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3.52 ± 0.42</w:t>
            </w:r>
          </w:p>
        </w:tc>
        <w:tc>
          <w:tcPr>
            <w:tcW w:w="0" w:type="auto"/>
            <w:tcBorders>
              <w:top w:val="nil"/>
              <w:left w:val="nil"/>
              <w:bottom w:val="nil"/>
              <w:right w:val="nil"/>
            </w:tcBorders>
            <w:tcMar>
              <w:top w:w="-1" w:type="dxa"/>
              <w:left w:w="-1" w:type="dxa"/>
              <w:bottom w:w="-1" w:type="dxa"/>
              <w:right w:w="-1" w:type="dxa"/>
            </w:tcMar>
            <w:vAlign w:val="center"/>
          </w:tcPr>
          <w:p w14:paraId="4DC88F34"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4.18 ± 0.37</w:t>
            </w:r>
          </w:p>
        </w:tc>
        <w:tc>
          <w:tcPr>
            <w:tcW w:w="0" w:type="auto"/>
            <w:tcBorders>
              <w:top w:val="nil"/>
              <w:left w:val="nil"/>
              <w:bottom w:val="nil"/>
              <w:right w:val="nil"/>
            </w:tcBorders>
            <w:tcMar>
              <w:top w:w="-1" w:type="dxa"/>
              <w:left w:w="-1" w:type="dxa"/>
              <w:bottom w:w="-1" w:type="dxa"/>
              <w:right w:w="-1" w:type="dxa"/>
            </w:tcMar>
            <w:vAlign w:val="center"/>
          </w:tcPr>
          <w:p w14:paraId="03133D7D"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3.01 ± 0.39</w:t>
            </w:r>
          </w:p>
        </w:tc>
        <w:tc>
          <w:tcPr>
            <w:tcW w:w="0" w:type="auto"/>
            <w:tcBorders>
              <w:top w:val="nil"/>
              <w:left w:val="nil"/>
              <w:bottom w:val="nil"/>
              <w:right w:val="nil"/>
            </w:tcBorders>
            <w:tcMar>
              <w:top w:w="-1" w:type="dxa"/>
              <w:left w:w="-1" w:type="dxa"/>
              <w:bottom w:w="-1" w:type="dxa"/>
              <w:right w:w="-1" w:type="dxa"/>
            </w:tcMar>
            <w:vAlign w:val="center"/>
          </w:tcPr>
          <w:p w14:paraId="5B78FE2A"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3.10 ± 0.40</w:t>
            </w:r>
          </w:p>
        </w:tc>
        <w:tc>
          <w:tcPr>
            <w:tcW w:w="1385" w:type="dxa"/>
            <w:tcBorders>
              <w:top w:val="nil"/>
              <w:left w:val="nil"/>
              <w:bottom w:val="nil"/>
              <w:right w:val="nil"/>
            </w:tcBorders>
            <w:tcMar>
              <w:top w:w="-1" w:type="dxa"/>
              <w:left w:w="-1" w:type="dxa"/>
              <w:bottom w:w="-1" w:type="dxa"/>
              <w:right w:w="-1" w:type="dxa"/>
            </w:tcMar>
            <w:vAlign w:val="center"/>
          </w:tcPr>
          <w:p w14:paraId="774995AB"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3.22 ± 0.40</w:t>
            </w:r>
          </w:p>
        </w:tc>
      </w:tr>
      <w:tr w:rsidR="000A681C" w14:paraId="1FFA972C" w14:textId="77777777">
        <w:trPr>
          <w:trHeight w:hRule="exact" w:val="255"/>
          <w:jc w:val="center"/>
        </w:trPr>
        <w:tc>
          <w:tcPr>
            <w:tcW w:w="1409" w:type="dxa"/>
            <w:tcBorders>
              <w:top w:val="nil"/>
              <w:left w:val="nil"/>
              <w:bottom w:val="single" w:sz="12" w:space="0" w:color="auto"/>
              <w:right w:val="nil"/>
            </w:tcBorders>
            <w:tcMar>
              <w:top w:w="-1" w:type="dxa"/>
              <w:left w:w="-1" w:type="dxa"/>
              <w:bottom w:w="-1" w:type="dxa"/>
              <w:right w:w="-1" w:type="dxa"/>
            </w:tcMar>
            <w:vAlign w:val="center"/>
          </w:tcPr>
          <w:p w14:paraId="56E19746"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Problem-Solving</w:t>
            </w:r>
          </w:p>
        </w:tc>
        <w:tc>
          <w:tcPr>
            <w:tcW w:w="1297" w:type="dxa"/>
            <w:tcBorders>
              <w:top w:val="nil"/>
              <w:left w:val="nil"/>
              <w:bottom w:val="single" w:sz="12" w:space="0" w:color="auto"/>
              <w:right w:val="nil"/>
            </w:tcBorders>
            <w:tcMar>
              <w:top w:w="-1" w:type="dxa"/>
              <w:left w:w="-1" w:type="dxa"/>
              <w:bottom w:w="-1" w:type="dxa"/>
              <w:right w:w="-1" w:type="dxa"/>
            </w:tcMar>
            <w:vAlign w:val="center"/>
          </w:tcPr>
          <w:p w14:paraId="4BD95165"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3.10 ± 0.43</w:t>
            </w:r>
          </w:p>
        </w:tc>
        <w:tc>
          <w:tcPr>
            <w:tcW w:w="1327" w:type="dxa"/>
            <w:tcBorders>
              <w:top w:val="nil"/>
              <w:left w:val="nil"/>
              <w:bottom w:val="single" w:sz="12" w:space="0" w:color="auto"/>
              <w:right w:val="nil"/>
            </w:tcBorders>
            <w:tcMar>
              <w:top w:w="-1" w:type="dxa"/>
              <w:left w:w="-1" w:type="dxa"/>
              <w:bottom w:w="-1" w:type="dxa"/>
              <w:right w:w="-1" w:type="dxa"/>
            </w:tcMar>
            <w:vAlign w:val="center"/>
          </w:tcPr>
          <w:p w14:paraId="1EAF1C5D"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3.65 ± 0.40</w:t>
            </w:r>
          </w:p>
        </w:tc>
        <w:tc>
          <w:tcPr>
            <w:tcW w:w="1384" w:type="dxa"/>
            <w:tcBorders>
              <w:top w:val="nil"/>
              <w:left w:val="nil"/>
              <w:bottom w:val="single" w:sz="12" w:space="0" w:color="auto"/>
              <w:right w:val="nil"/>
            </w:tcBorders>
            <w:tcMar>
              <w:top w:w="-1" w:type="dxa"/>
              <w:left w:w="-1" w:type="dxa"/>
              <w:bottom w:w="-1" w:type="dxa"/>
              <w:right w:w="-1" w:type="dxa"/>
            </w:tcMar>
            <w:vAlign w:val="center"/>
          </w:tcPr>
          <w:p w14:paraId="3D0E3DAF"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4.30 ± 0.35</w:t>
            </w:r>
          </w:p>
        </w:tc>
        <w:tc>
          <w:tcPr>
            <w:tcW w:w="1297" w:type="dxa"/>
            <w:tcBorders>
              <w:top w:val="nil"/>
              <w:left w:val="nil"/>
              <w:bottom w:val="single" w:sz="12" w:space="0" w:color="auto"/>
              <w:right w:val="nil"/>
            </w:tcBorders>
            <w:tcMar>
              <w:top w:w="-1" w:type="dxa"/>
              <w:left w:w="-1" w:type="dxa"/>
              <w:bottom w:w="-1" w:type="dxa"/>
              <w:right w:w="-1" w:type="dxa"/>
            </w:tcMar>
            <w:vAlign w:val="center"/>
          </w:tcPr>
          <w:p w14:paraId="0255A97F"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3.07 ± 0.40</w:t>
            </w:r>
          </w:p>
        </w:tc>
        <w:tc>
          <w:tcPr>
            <w:tcW w:w="1327" w:type="dxa"/>
            <w:tcBorders>
              <w:top w:val="nil"/>
              <w:left w:val="nil"/>
              <w:bottom w:val="single" w:sz="12" w:space="0" w:color="auto"/>
              <w:right w:val="nil"/>
            </w:tcBorders>
            <w:tcMar>
              <w:top w:w="-1" w:type="dxa"/>
              <w:left w:w="-1" w:type="dxa"/>
              <w:bottom w:w="-1" w:type="dxa"/>
              <w:right w:w="-1" w:type="dxa"/>
            </w:tcMar>
            <w:vAlign w:val="center"/>
          </w:tcPr>
          <w:p w14:paraId="79A84553"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3.18 ± 0.41</w:t>
            </w:r>
          </w:p>
        </w:tc>
        <w:tc>
          <w:tcPr>
            <w:tcW w:w="1385" w:type="dxa"/>
            <w:tcBorders>
              <w:top w:val="nil"/>
              <w:left w:val="nil"/>
              <w:bottom w:val="single" w:sz="12" w:space="0" w:color="auto"/>
              <w:right w:val="nil"/>
            </w:tcBorders>
            <w:tcMar>
              <w:top w:w="-1" w:type="dxa"/>
              <w:left w:w="-1" w:type="dxa"/>
              <w:bottom w:w="-1" w:type="dxa"/>
              <w:right w:w="-1" w:type="dxa"/>
            </w:tcMar>
            <w:vAlign w:val="center"/>
          </w:tcPr>
          <w:p w14:paraId="38E1890B" w14:textId="77777777" w:rsidR="000A681C" w:rsidRDefault="00000000">
            <w:pPr>
              <w:pStyle w:val="af9"/>
              <w:keepNext/>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3.28 ± 0.36</w:t>
            </w:r>
          </w:p>
        </w:tc>
      </w:tr>
    </w:tbl>
    <w:p w14:paraId="0F13ACA3"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eastAsia="宋体" w:hAnsi="Times New Roman" w:cs="Times New Roman"/>
          <w:sz w:val="24"/>
          <w:szCs w:val="24"/>
        </w:rPr>
        <w:tab/>
      </w:r>
      <w:r>
        <w:rPr>
          <w:rFonts w:ascii="Times New Roman" w:hAnsi="Times New Roman" w:cs="Times New Roman"/>
          <w:sz w:val="24"/>
          <w:szCs w:val="24"/>
        </w:rPr>
        <w:t>Note: Item-level descriptive statistics for communication, teamwork, self-regulation and responsibility, and problem-solving skills for both groups are presented in Appendix 5</w:t>
      </w:r>
    </w:p>
    <w:p w14:paraId="10E8A151"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eastAsia="Times New Roman" w:hAnsi="Times New Roman" w:cs="Times New Roman"/>
          <w:sz w:val="24"/>
          <w:szCs w:val="24"/>
        </w:rPr>
      </w:pPr>
      <w:r>
        <w:rPr>
          <w:rFonts w:ascii="Times New Roman" w:hAnsi="Times New Roman" w:cs="Times New Roman"/>
          <w:sz w:val="24"/>
          <w:szCs w:val="24"/>
        </w:rPr>
        <w:t>The self-assessment results indicate a clear upward trend in all five life skills dimensions for the experimental group from pre-test to post-test. In contrast, the control group demonstrated relatively stable scores with only slight increases across the same period</w:t>
      </w:r>
    </w:p>
    <w:p w14:paraId="27D4DA25"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2.2 Peer Assessment</w:t>
      </w:r>
    </w:p>
    <w:p w14:paraId="4A1837E0"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Table 3 shows the descriptive statistics of life skills scores based on peer assessment across the three testing phases.</w:t>
      </w:r>
    </w:p>
    <w:p w14:paraId="602D0996"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Table 3 Means and Standard Deviations of Life Skills Scores (Peer Assessment)</w:t>
      </w:r>
    </w:p>
    <w:tbl>
      <w:tblPr>
        <w:tblW w:w="9428" w:type="dxa"/>
        <w:jc w:val="center"/>
        <w:tblCellMar>
          <w:top w:w="17" w:type="dxa"/>
          <w:left w:w="17" w:type="dxa"/>
          <w:bottom w:w="17" w:type="dxa"/>
          <w:right w:w="17" w:type="dxa"/>
        </w:tblCellMar>
        <w:tblLook w:val="04A0" w:firstRow="1" w:lastRow="0" w:firstColumn="1" w:lastColumn="0" w:noHBand="0" w:noVBand="1"/>
      </w:tblPr>
      <w:tblGrid>
        <w:gridCol w:w="1596"/>
        <w:gridCol w:w="1273"/>
        <w:gridCol w:w="1300"/>
        <w:gridCol w:w="1343"/>
        <w:gridCol w:w="1273"/>
        <w:gridCol w:w="1300"/>
        <w:gridCol w:w="1343"/>
      </w:tblGrid>
      <w:tr w:rsidR="000A681C" w14:paraId="5B42C9EE" w14:textId="77777777">
        <w:trPr>
          <w:trHeight w:hRule="exact" w:val="255"/>
          <w:tblHeader/>
          <w:jc w:val="center"/>
        </w:trPr>
        <w:tc>
          <w:tcPr>
            <w:tcW w:w="0" w:type="auto"/>
            <w:vMerge w:val="restart"/>
            <w:tcBorders>
              <w:top w:val="single" w:sz="12" w:space="0" w:color="auto"/>
              <w:left w:val="nil"/>
              <w:bottom w:val="nil"/>
              <w:right w:val="nil"/>
            </w:tcBorders>
            <w:tcMar>
              <w:top w:w="-1" w:type="dxa"/>
              <w:left w:w="-1" w:type="dxa"/>
              <w:bottom w:w="-1" w:type="dxa"/>
              <w:right w:w="-1" w:type="dxa"/>
            </w:tcMar>
            <w:vAlign w:val="center"/>
          </w:tcPr>
          <w:p w14:paraId="004A82E6"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Variables</w:t>
            </w:r>
          </w:p>
        </w:tc>
        <w:tc>
          <w:tcPr>
            <w:tcW w:w="0" w:type="auto"/>
            <w:gridSpan w:val="3"/>
            <w:tcBorders>
              <w:top w:val="single" w:sz="12" w:space="0" w:color="auto"/>
              <w:left w:val="nil"/>
              <w:bottom w:val="nil"/>
              <w:right w:val="nil"/>
            </w:tcBorders>
            <w:tcMar>
              <w:top w:w="-1" w:type="dxa"/>
              <w:left w:w="-1" w:type="dxa"/>
              <w:bottom w:w="-1" w:type="dxa"/>
              <w:right w:w="-1" w:type="dxa"/>
            </w:tcMar>
            <w:vAlign w:val="center"/>
          </w:tcPr>
          <w:p w14:paraId="741C73A2"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Experimental Group (n = 15)</w:t>
            </w:r>
          </w:p>
        </w:tc>
        <w:tc>
          <w:tcPr>
            <w:tcW w:w="3916" w:type="dxa"/>
            <w:gridSpan w:val="3"/>
            <w:tcBorders>
              <w:top w:val="single" w:sz="12" w:space="0" w:color="auto"/>
              <w:left w:val="nil"/>
              <w:bottom w:val="nil"/>
              <w:right w:val="nil"/>
            </w:tcBorders>
            <w:tcMar>
              <w:top w:w="-1" w:type="dxa"/>
              <w:left w:w="-1" w:type="dxa"/>
              <w:bottom w:w="-1" w:type="dxa"/>
              <w:right w:w="-1" w:type="dxa"/>
            </w:tcMar>
            <w:vAlign w:val="center"/>
          </w:tcPr>
          <w:p w14:paraId="0EFA2A2F"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Control Group (n = 15)</w:t>
            </w:r>
          </w:p>
        </w:tc>
      </w:tr>
      <w:tr w:rsidR="000A681C" w14:paraId="58FDD1E6" w14:textId="77777777">
        <w:trPr>
          <w:trHeight w:hRule="exact" w:val="255"/>
          <w:tblHeader/>
          <w:jc w:val="center"/>
        </w:trPr>
        <w:tc>
          <w:tcPr>
            <w:tcW w:w="0" w:type="auto"/>
            <w:vMerge/>
            <w:tcBorders>
              <w:top w:val="nil"/>
              <w:left w:val="nil"/>
              <w:bottom w:val="nil"/>
              <w:right w:val="nil"/>
            </w:tcBorders>
            <w:tcMar>
              <w:top w:w="-1" w:type="dxa"/>
              <w:left w:w="-1" w:type="dxa"/>
              <w:bottom w:w="-1" w:type="dxa"/>
              <w:right w:w="-1" w:type="dxa"/>
            </w:tcMar>
            <w:vAlign w:val="center"/>
          </w:tcPr>
          <w:p w14:paraId="366EB8A1" w14:textId="77777777" w:rsidR="000A681C" w:rsidRDefault="000A681C">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p>
        </w:tc>
        <w:tc>
          <w:tcPr>
            <w:tcW w:w="0" w:type="auto"/>
            <w:tcBorders>
              <w:top w:val="nil"/>
              <w:left w:val="nil"/>
              <w:bottom w:val="nil"/>
              <w:right w:val="nil"/>
            </w:tcBorders>
            <w:tcMar>
              <w:top w:w="-1" w:type="dxa"/>
              <w:left w:w="-1" w:type="dxa"/>
              <w:bottom w:w="-1" w:type="dxa"/>
              <w:right w:w="-1" w:type="dxa"/>
            </w:tcMar>
            <w:vAlign w:val="center"/>
          </w:tcPr>
          <w:p w14:paraId="210320E5"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Pre-test </w:t>
            </w:r>
          </w:p>
          <w:p w14:paraId="2907240A"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(M±SD)</w:t>
            </w:r>
          </w:p>
        </w:tc>
        <w:tc>
          <w:tcPr>
            <w:tcW w:w="0" w:type="auto"/>
            <w:tcBorders>
              <w:top w:val="nil"/>
              <w:left w:val="nil"/>
              <w:bottom w:val="nil"/>
              <w:right w:val="nil"/>
            </w:tcBorders>
            <w:tcMar>
              <w:top w:w="-1" w:type="dxa"/>
              <w:left w:w="-1" w:type="dxa"/>
              <w:bottom w:w="-1" w:type="dxa"/>
              <w:right w:w="-1" w:type="dxa"/>
            </w:tcMar>
            <w:vAlign w:val="center"/>
          </w:tcPr>
          <w:p w14:paraId="73B7280C"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Mid-test </w:t>
            </w:r>
          </w:p>
          <w:p w14:paraId="3BB6883D"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(M±SD)</w:t>
            </w:r>
          </w:p>
        </w:tc>
        <w:tc>
          <w:tcPr>
            <w:tcW w:w="0" w:type="auto"/>
            <w:tcBorders>
              <w:top w:val="nil"/>
              <w:left w:val="nil"/>
              <w:bottom w:val="nil"/>
              <w:right w:val="nil"/>
            </w:tcBorders>
            <w:tcMar>
              <w:top w:w="-1" w:type="dxa"/>
              <w:left w:w="-1" w:type="dxa"/>
              <w:bottom w:w="-1" w:type="dxa"/>
              <w:right w:w="-1" w:type="dxa"/>
            </w:tcMar>
            <w:vAlign w:val="center"/>
          </w:tcPr>
          <w:p w14:paraId="673F9F18"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Post-test </w:t>
            </w:r>
          </w:p>
          <w:p w14:paraId="2BC1FAE5"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(M±SD)</w:t>
            </w:r>
          </w:p>
        </w:tc>
        <w:tc>
          <w:tcPr>
            <w:tcW w:w="0" w:type="auto"/>
            <w:tcBorders>
              <w:top w:val="nil"/>
              <w:left w:val="nil"/>
              <w:bottom w:val="nil"/>
              <w:right w:val="nil"/>
            </w:tcBorders>
            <w:tcMar>
              <w:top w:w="-1" w:type="dxa"/>
              <w:left w:w="-1" w:type="dxa"/>
              <w:bottom w:w="-1" w:type="dxa"/>
              <w:right w:w="-1" w:type="dxa"/>
            </w:tcMar>
            <w:vAlign w:val="center"/>
          </w:tcPr>
          <w:p w14:paraId="5379ACA1"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Pre-test </w:t>
            </w:r>
          </w:p>
          <w:p w14:paraId="3CDF0ED3"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(M±SD)</w:t>
            </w:r>
          </w:p>
        </w:tc>
        <w:tc>
          <w:tcPr>
            <w:tcW w:w="0" w:type="auto"/>
            <w:tcBorders>
              <w:top w:val="nil"/>
              <w:left w:val="nil"/>
              <w:bottom w:val="nil"/>
              <w:right w:val="nil"/>
            </w:tcBorders>
            <w:tcMar>
              <w:top w:w="-1" w:type="dxa"/>
              <w:left w:w="-1" w:type="dxa"/>
              <w:bottom w:w="-1" w:type="dxa"/>
              <w:right w:w="-1" w:type="dxa"/>
            </w:tcMar>
            <w:vAlign w:val="center"/>
          </w:tcPr>
          <w:p w14:paraId="275380C3"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Mid-test </w:t>
            </w:r>
          </w:p>
          <w:p w14:paraId="648D36AB"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(M±SD)</w:t>
            </w:r>
          </w:p>
        </w:tc>
        <w:tc>
          <w:tcPr>
            <w:tcW w:w="1343" w:type="dxa"/>
            <w:tcBorders>
              <w:top w:val="nil"/>
              <w:left w:val="nil"/>
              <w:bottom w:val="nil"/>
              <w:right w:val="nil"/>
            </w:tcBorders>
            <w:tcMar>
              <w:top w:w="-1" w:type="dxa"/>
              <w:left w:w="-1" w:type="dxa"/>
              <w:bottom w:w="-1" w:type="dxa"/>
              <w:right w:w="-1" w:type="dxa"/>
            </w:tcMar>
            <w:vAlign w:val="center"/>
          </w:tcPr>
          <w:p w14:paraId="6B6DB2C6"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Post-test </w:t>
            </w:r>
          </w:p>
          <w:p w14:paraId="55999AFA"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(M±SD)</w:t>
            </w:r>
          </w:p>
        </w:tc>
      </w:tr>
      <w:tr w:rsidR="000A681C" w14:paraId="124FBDE7" w14:textId="77777777">
        <w:trPr>
          <w:trHeight w:hRule="exact" w:val="255"/>
          <w:jc w:val="center"/>
        </w:trPr>
        <w:tc>
          <w:tcPr>
            <w:tcW w:w="0" w:type="auto"/>
            <w:tcBorders>
              <w:top w:val="single" w:sz="4" w:space="0" w:color="auto"/>
              <w:left w:val="nil"/>
              <w:bottom w:val="nil"/>
              <w:right w:val="nil"/>
            </w:tcBorders>
            <w:tcMar>
              <w:top w:w="-1" w:type="dxa"/>
              <w:left w:w="-1" w:type="dxa"/>
              <w:bottom w:w="-1" w:type="dxa"/>
              <w:right w:w="-1" w:type="dxa"/>
            </w:tcMar>
            <w:vAlign w:val="center"/>
          </w:tcPr>
          <w:p w14:paraId="018C0B6E"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Leadership</w:t>
            </w:r>
          </w:p>
        </w:tc>
        <w:tc>
          <w:tcPr>
            <w:tcW w:w="0" w:type="auto"/>
            <w:tcBorders>
              <w:top w:val="single" w:sz="4" w:space="0" w:color="auto"/>
              <w:left w:val="nil"/>
              <w:bottom w:val="nil"/>
              <w:right w:val="nil"/>
            </w:tcBorders>
            <w:tcMar>
              <w:top w:w="-1" w:type="dxa"/>
              <w:left w:w="-1" w:type="dxa"/>
              <w:bottom w:w="-1" w:type="dxa"/>
              <w:right w:w="-1" w:type="dxa"/>
            </w:tcMar>
            <w:vAlign w:val="center"/>
          </w:tcPr>
          <w:p w14:paraId="4A002F65"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2.98 ± 0.42</w:t>
            </w:r>
          </w:p>
        </w:tc>
        <w:tc>
          <w:tcPr>
            <w:tcW w:w="0" w:type="auto"/>
            <w:tcBorders>
              <w:top w:val="single" w:sz="4" w:space="0" w:color="auto"/>
              <w:left w:val="nil"/>
              <w:bottom w:val="nil"/>
              <w:right w:val="nil"/>
            </w:tcBorders>
            <w:tcMar>
              <w:top w:w="-1" w:type="dxa"/>
              <w:left w:w="-1" w:type="dxa"/>
              <w:bottom w:w="-1" w:type="dxa"/>
              <w:right w:w="-1" w:type="dxa"/>
            </w:tcMar>
            <w:vAlign w:val="center"/>
          </w:tcPr>
          <w:p w14:paraId="6E48DD0F"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3.40 ± 0.39</w:t>
            </w:r>
          </w:p>
        </w:tc>
        <w:tc>
          <w:tcPr>
            <w:tcW w:w="0" w:type="auto"/>
            <w:tcBorders>
              <w:top w:val="single" w:sz="4" w:space="0" w:color="auto"/>
              <w:left w:val="nil"/>
              <w:bottom w:val="nil"/>
              <w:right w:val="nil"/>
            </w:tcBorders>
            <w:tcMar>
              <w:top w:w="-1" w:type="dxa"/>
              <w:left w:w="-1" w:type="dxa"/>
              <w:bottom w:w="-1" w:type="dxa"/>
              <w:right w:w="-1" w:type="dxa"/>
            </w:tcMar>
            <w:vAlign w:val="center"/>
          </w:tcPr>
          <w:p w14:paraId="60AA43E4"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4.05 ± 0.36</w:t>
            </w:r>
          </w:p>
        </w:tc>
        <w:tc>
          <w:tcPr>
            <w:tcW w:w="0" w:type="auto"/>
            <w:tcBorders>
              <w:top w:val="single" w:sz="4" w:space="0" w:color="auto"/>
              <w:left w:val="nil"/>
              <w:bottom w:val="nil"/>
              <w:right w:val="nil"/>
            </w:tcBorders>
            <w:tcMar>
              <w:top w:w="-1" w:type="dxa"/>
              <w:left w:w="-1" w:type="dxa"/>
              <w:bottom w:w="-1" w:type="dxa"/>
              <w:right w:w="-1" w:type="dxa"/>
            </w:tcMar>
            <w:vAlign w:val="center"/>
          </w:tcPr>
          <w:p w14:paraId="0C36B894"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3.00 ± 0.40</w:t>
            </w:r>
          </w:p>
        </w:tc>
        <w:tc>
          <w:tcPr>
            <w:tcW w:w="0" w:type="auto"/>
            <w:tcBorders>
              <w:top w:val="single" w:sz="4" w:space="0" w:color="auto"/>
              <w:left w:val="nil"/>
              <w:bottom w:val="nil"/>
              <w:right w:val="nil"/>
            </w:tcBorders>
            <w:tcMar>
              <w:top w:w="-1" w:type="dxa"/>
              <w:left w:w="-1" w:type="dxa"/>
              <w:bottom w:w="-1" w:type="dxa"/>
              <w:right w:w="-1" w:type="dxa"/>
            </w:tcMar>
            <w:vAlign w:val="center"/>
          </w:tcPr>
          <w:p w14:paraId="5CBB1E14"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3.05 ± 0.42</w:t>
            </w:r>
          </w:p>
        </w:tc>
        <w:tc>
          <w:tcPr>
            <w:tcW w:w="1343" w:type="dxa"/>
            <w:tcBorders>
              <w:top w:val="single" w:sz="4" w:space="0" w:color="auto"/>
              <w:left w:val="nil"/>
              <w:bottom w:val="nil"/>
              <w:right w:val="nil"/>
            </w:tcBorders>
            <w:tcMar>
              <w:top w:w="-1" w:type="dxa"/>
              <w:left w:w="-1" w:type="dxa"/>
              <w:bottom w:w="-1" w:type="dxa"/>
              <w:right w:w="-1" w:type="dxa"/>
            </w:tcMar>
            <w:vAlign w:val="center"/>
          </w:tcPr>
          <w:p w14:paraId="6C22C180"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3.15 ± 0.38</w:t>
            </w:r>
          </w:p>
        </w:tc>
      </w:tr>
      <w:tr w:rsidR="000A681C" w14:paraId="095A4009" w14:textId="77777777">
        <w:trPr>
          <w:trHeight w:hRule="exact" w:val="255"/>
          <w:jc w:val="center"/>
        </w:trPr>
        <w:tc>
          <w:tcPr>
            <w:tcW w:w="0" w:type="auto"/>
            <w:tcBorders>
              <w:top w:val="nil"/>
              <w:left w:val="nil"/>
              <w:bottom w:val="nil"/>
              <w:right w:val="nil"/>
            </w:tcBorders>
            <w:tcMar>
              <w:top w:w="-1" w:type="dxa"/>
              <w:left w:w="-1" w:type="dxa"/>
              <w:bottom w:w="-1" w:type="dxa"/>
              <w:right w:w="-1" w:type="dxa"/>
            </w:tcMar>
            <w:vAlign w:val="center"/>
          </w:tcPr>
          <w:p w14:paraId="0B825803"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Communication</w:t>
            </w:r>
          </w:p>
        </w:tc>
        <w:tc>
          <w:tcPr>
            <w:tcW w:w="0" w:type="auto"/>
            <w:tcBorders>
              <w:top w:val="nil"/>
              <w:left w:val="nil"/>
              <w:bottom w:val="nil"/>
              <w:right w:val="nil"/>
            </w:tcBorders>
            <w:tcMar>
              <w:top w:w="-1" w:type="dxa"/>
              <w:left w:w="-1" w:type="dxa"/>
              <w:bottom w:w="-1" w:type="dxa"/>
              <w:right w:w="-1" w:type="dxa"/>
            </w:tcMar>
            <w:vAlign w:val="center"/>
          </w:tcPr>
          <w:p w14:paraId="3D20EAC3"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3.05 ± 0.40</w:t>
            </w:r>
          </w:p>
        </w:tc>
        <w:tc>
          <w:tcPr>
            <w:tcW w:w="0" w:type="auto"/>
            <w:tcBorders>
              <w:top w:val="nil"/>
              <w:left w:val="nil"/>
              <w:bottom w:val="nil"/>
              <w:right w:val="nil"/>
            </w:tcBorders>
            <w:tcMar>
              <w:top w:w="-1" w:type="dxa"/>
              <w:left w:w="-1" w:type="dxa"/>
              <w:bottom w:w="-1" w:type="dxa"/>
              <w:right w:w="-1" w:type="dxa"/>
            </w:tcMar>
            <w:vAlign w:val="center"/>
          </w:tcPr>
          <w:p w14:paraId="53DB52AF"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3.55 ± 0.37</w:t>
            </w:r>
          </w:p>
        </w:tc>
        <w:tc>
          <w:tcPr>
            <w:tcW w:w="0" w:type="auto"/>
            <w:tcBorders>
              <w:top w:val="nil"/>
              <w:left w:val="nil"/>
              <w:bottom w:val="nil"/>
              <w:right w:val="nil"/>
            </w:tcBorders>
            <w:tcMar>
              <w:top w:w="-1" w:type="dxa"/>
              <w:left w:w="-1" w:type="dxa"/>
              <w:bottom w:w="-1" w:type="dxa"/>
              <w:right w:w="-1" w:type="dxa"/>
            </w:tcMar>
            <w:vAlign w:val="center"/>
          </w:tcPr>
          <w:p w14:paraId="5C2A8C2C"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4.15 ± 0.34</w:t>
            </w:r>
          </w:p>
        </w:tc>
        <w:tc>
          <w:tcPr>
            <w:tcW w:w="0" w:type="auto"/>
            <w:tcBorders>
              <w:top w:val="nil"/>
              <w:left w:val="nil"/>
              <w:bottom w:val="nil"/>
              <w:right w:val="nil"/>
            </w:tcBorders>
            <w:tcMar>
              <w:top w:w="-1" w:type="dxa"/>
              <w:left w:w="-1" w:type="dxa"/>
              <w:bottom w:w="-1" w:type="dxa"/>
              <w:right w:w="-1" w:type="dxa"/>
            </w:tcMar>
            <w:vAlign w:val="center"/>
          </w:tcPr>
          <w:p w14:paraId="5B60580D"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3.02 ± 0.41</w:t>
            </w:r>
          </w:p>
        </w:tc>
        <w:tc>
          <w:tcPr>
            <w:tcW w:w="0" w:type="auto"/>
            <w:tcBorders>
              <w:top w:val="nil"/>
              <w:left w:val="nil"/>
              <w:bottom w:val="nil"/>
              <w:right w:val="nil"/>
            </w:tcBorders>
            <w:tcMar>
              <w:top w:w="-1" w:type="dxa"/>
              <w:left w:w="-1" w:type="dxa"/>
              <w:bottom w:w="-1" w:type="dxa"/>
              <w:right w:w="-1" w:type="dxa"/>
            </w:tcMar>
            <w:vAlign w:val="center"/>
          </w:tcPr>
          <w:p w14:paraId="28C81643"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3.10 ± 0.39</w:t>
            </w:r>
          </w:p>
        </w:tc>
        <w:tc>
          <w:tcPr>
            <w:tcW w:w="1343" w:type="dxa"/>
            <w:tcBorders>
              <w:top w:val="nil"/>
              <w:left w:val="nil"/>
              <w:bottom w:val="nil"/>
              <w:right w:val="nil"/>
            </w:tcBorders>
            <w:tcMar>
              <w:top w:w="-1" w:type="dxa"/>
              <w:left w:w="-1" w:type="dxa"/>
              <w:bottom w:w="-1" w:type="dxa"/>
              <w:right w:w="-1" w:type="dxa"/>
            </w:tcMar>
            <w:vAlign w:val="center"/>
          </w:tcPr>
          <w:p w14:paraId="3DEFD348"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3.20 ± 0.36</w:t>
            </w:r>
          </w:p>
        </w:tc>
      </w:tr>
      <w:tr w:rsidR="000A681C" w14:paraId="58BD4EA0" w14:textId="77777777">
        <w:trPr>
          <w:trHeight w:hRule="exact" w:val="255"/>
          <w:jc w:val="center"/>
        </w:trPr>
        <w:tc>
          <w:tcPr>
            <w:tcW w:w="0" w:type="auto"/>
            <w:tcBorders>
              <w:top w:val="nil"/>
              <w:left w:val="nil"/>
              <w:bottom w:val="nil"/>
              <w:right w:val="nil"/>
            </w:tcBorders>
            <w:tcMar>
              <w:top w:w="-1" w:type="dxa"/>
              <w:left w:w="-1" w:type="dxa"/>
              <w:bottom w:w="-1" w:type="dxa"/>
              <w:right w:w="-1" w:type="dxa"/>
            </w:tcMar>
            <w:vAlign w:val="center"/>
          </w:tcPr>
          <w:p w14:paraId="6ACADAF1"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Teamwork</w:t>
            </w:r>
          </w:p>
        </w:tc>
        <w:tc>
          <w:tcPr>
            <w:tcW w:w="0" w:type="auto"/>
            <w:tcBorders>
              <w:top w:val="nil"/>
              <w:left w:val="nil"/>
              <w:bottom w:val="nil"/>
              <w:right w:val="nil"/>
            </w:tcBorders>
            <w:tcMar>
              <w:top w:w="-1" w:type="dxa"/>
              <w:left w:w="-1" w:type="dxa"/>
              <w:bottom w:w="-1" w:type="dxa"/>
              <w:right w:w="-1" w:type="dxa"/>
            </w:tcMar>
            <w:vAlign w:val="center"/>
          </w:tcPr>
          <w:p w14:paraId="61C0A617"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3.10 ± 0.38</w:t>
            </w:r>
          </w:p>
        </w:tc>
        <w:tc>
          <w:tcPr>
            <w:tcW w:w="0" w:type="auto"/>
            <w:tcBorders>
              <w:top w:val="nil"/>
              <w:left w:val="nil"/>
              <w:bottom w:val="nil"/>
              <w:right w:val="nil"/>
            </w:tcBorders>
            <w:tcMar>
              <w:top w:w="-1" w:type="dxa"/>
              <w:left w:w="-1" w:type="dxa"/>
              <w:bottom w:w="-1" w:type="dxa"/>
              <w:right w:w="-1" w:type="dxa"/>
            </w:tcMar>
            <w:vAlign w:val="center"/>
          </w:tcPr>
          <w:p w14:paraId="4E9679CE"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3.65 ± 0.35</w:t>
            </w:r>
          </w:p>
        </w:tc>
        <w:tc>
          <w:tcPr>
            <w:tcW w:w="0" w:type="auto"/>
            <w:tcBorders>
              <w:top w:val="nil"/>
              <w:left w:val="nil"/>
              <w:bottom w:val="nil"/>
              <w:right w:val="nil"/>
            </w:tcBorders>
            <w:tcMar>
              <w:top w:w="-1" w:type="dxa"/>
              <w:left w:w="-1" w:type="dxa"/>
              <w:bottom w:w="-1" w:type="dxa"/>
              <w:right w:w="-1" w:type="dxa"/>
            </w:tcMar>
            <w:vAlign w:val="center"/>
          </w:tcPr>
          <w:p w14:paraId="19561714"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4.30 ± 0.32</w:t>
            </w:r>
          </w:p>
        </w:tc>
        <w:tc>
          <w:tcPr>
            <w:tcW w:w="0" w:type="auto"/>
            <w:tcBorders>
              <w:top w:val="nil"/>
              <w:left w:val="nil"/>
              <w:bottom w:val="nil"/>
              <w:right w:val="nil"/>
            </w:tcBorders>
            <w:tcMar>
              <w:top w:w="-1" w:type="dxa"/>
              <w:left w:w="-1" w:type="dxa"/>
              <w:bottom w:w="-1" w:type="dxa"/>
              <w:right w:w="-1" w:type="dxa"/>
            </w:tcMar>
            <w:vAlign w:val="center"/>
          </w:tcPr>
          <w:p w14:paraId="0B4D597B"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3.12 ± 0.39</w:t>
            </w:r>
          </w:p>
        </w:tc>
        <w:tc>
          <w:tcPr>
            <w:tcW w:w="0" w:type="auto"/>
            <w:tcBorders>
              <w:top w:val="nil"/>
              <w:left w:val="nil"/>
              <w:bottom w:val="nil"/>
              <w:right w:val="nil"/>
            </w:tcBorders>
            <w:tcMar>
              <w:top w:w="-1" w:type="dxa"/>
              <w:left w:w="-1" w:type="dxa"/>
              <w:bottom w:w="-1" w:type="dxa"/>
              <w:right w:w="-1" w:type="dxa"/>
            </w:tcMar>
            <w:vAlign w:val="center"/>
          </w:tcPr>
          <w:p w14:paraId="113DD2E9"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3.20 ± 0.38</w:t>
            </w:r>
          </w:p>
        </w:tc>
        <w:tc>
          <w:tcPr>
            <w:tcW w:w="1343" w:type="dxa"/>
            <w:tcBorders>
              <w:top w:val="nil"/>
              <w:left w:val="nil"/>
              <w:bottom w:val="nil"/>
              <w:right w:val="nil"/>
            </w:tcBorders>
            <w:tcMar>
              <w:top w:w="-1" w:type="dxa"/>
              <w:left w:w="-1" w:type="dxa"/>
              <w:bottom w:w="-1" w:type="dxa"/>
              <w:right w:w="-1" w:type="dxa"/>
            </w:tcMar>
            <w:vAlign w:val="center"/>
          </w:tcPr>
          <w:p w14:paraId="774ACD8D"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3.25 ± 0.35</w:t>
            </w:r>
          </w:p>
        </w:tc>
      </w:tr>
      <w:tr w:rsidR="000A681C" w14:paraId="5DEBAA17" w14:textId="77777777">
        <w:trPr>
          <w:trHeight w:hRule="exact" w:val="255"/>
          <w:jc w:val="center"/>
        </w:trPr>
        <w:tc>
          <w:tcPr>
            <w:tcW w:w="0" w:type="auto"/>
            <w:tcBorders>
              <w:top w:val="nil"/>
              <w:left w:val="nil"/>
              <w:bottom w:val="nil"/>
              <w:right w:val="nil"/>
            </w:tcBorders>
            <w:tcMar>
              <w:top w:w="-1" w:type="dxa"/>
              <w:left w:w="-1" w:type="dxa"/>
              <w:bottom w:w="-1" w:type="dxa"/>
              <w:right w:w="-1" w:type="dxa"/>
            </w:tcMar>
            <w:vAlign w:val="center"/>
          </w:tcPr>
          <w:p w14:paraId="245EDD3A"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Responsibility</w:t>
            </w:r>
          </w:p>
        </w:tc>
        <w:tc>
          <w:tcPr>
            <w:tcW w:w="0" w:type="auto"/>
            <w:tcBorders>
              <w:top w:val="nil"/>
              <w:left w:val="nil"/>
              <w:bottom w:val="nil"/>
              <w:right w:val="nil"/>
            </w:tcBorders>
            <w:tcMar>
              <w:top w:w="-1" w:type="dxa"/>
              <w:left w:w="-1" w:type="dxa"/>
              <w:bottom w:w="-1" w:type="dxa"/>
              <w:right w:w="-1" w:type="dxa"/>
            </w:tcMar>
            <w:vAlign w:val="center"/>
          </w:tcPr>
          <w:p w14:paraId="7A75167D"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3.00 ± 0.41</w:t>
            </w:r>
          </w:p>
        </w:tc>
        <w:tc>
          <w:tcPr>
            <w:tcW w:w="0" w:type="auto"/>
            <w:tcBorders>
              <w:top w:val="nil"/>
              <w:left w:val="nil"/>
              <w:bottom w:val="nil"/>
              <w:right w:val="nil"/>
            </w:tcBorders>
            <w:tcMar>
              <w:top w:w="-1" w:type="dxa"/>
              <w:left w:w="-1" w:type="dxa"/>
              <w:bottom w:w="-1" w:type="dxa"/>
              <w:right w:w="-1" w:type="dxa"/>
            </w:tcMar>
            <w:vAlign w:val="center"/>
          </w:tcPr>
          <w:p w14:paraId="1C728218"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3.50 ± 0.38</w:t>
            </w:r>
          </w:p>
        </w:tc>
        <w:tc>
          <w:tcPr>
            <w:tcW w:w="0" w:type="auto"/>
            <w:tcBorders>
              <w:top w:val="nil"/>
              <w:left w:val="nil"/>
              <w:bottom w:val="nil"/>
              <w:right w:val="nil"/>
            </w:tcBorders>
            <w:tcMar>
              <w:top w:w="-1" w:type="dxa"/>
              <w:left w:w="-1" w:type="dxa"/>
              <w:bottom w:w="-1" w:type="dxa"/>
              <w:right w:w="-1" w:type="dxa"/>
            </w:tcMar>
            <w:vAlign w:val="center"/>
          </w:tcPr>
          <w:p w14:paraId="78D4DDCB"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4.10 ± 0.36</w:t>
            </w:r>
          </w:p>
        </w:tc>
        <w:tc>
          <w:tcPr>
            <w:tcW w:w="0" w:type="auto"/>
            <w:tcBorders>
              <w:top w:val="nil"/>
              <w:left w:val="nil"/>
              <w:bottom w:val="nil"/>
              <w:right w:val="nil"/>
            </w:tcBorders>
            <w:tcMar>
              <w:top w:w="-1" w:type="dxa"/>
              <w:left w:w="-1" w:type="dxa"/>
              <w:bottom w:w="-1" w:type="dxa"/>
              <w:right w:w="-1" w:type="dxa"/>
            </w:tcMar>
            <w:vAlign w:val="center"/>
          </w:tcPr>
          <w:p w14:paraId="0851FBBB"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2.98 ± 0.40</w:t>
            </w:r>
          </w:p>
        </w:tc>
        <w:tc>
          <w:tcPr>
            <w:tcW w:w="0" w:type="auto"/>
            <w:tcBorders>
              <w:top w:val="nil"/>
              <w:left w:val="nil"/>
              <w:bottom w:val="nil"/>
              <w:right w:val="nil"/>
            </w:tcBorders>
            <w:tcMar>
              <w:top w:w="-1" w:type="dxa"/>
              <w:left w:w="-1" w:type="dxa"/>
              <w:bottom w:w="-1" w:type="dxa"/>
              <w:right w:w="-1" w:type="dxa"/>
            </w:tcMar>
            <w:vAlign w:val="center"/>
          </w:tcPr>
          <w:p w14:paraId="15CA591E"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3.05 ± 0.39</w:t>
            </w:r>
          </w:p>
        </w:tc>
        <w:tc>
          <w:tcPr>
            <w:tcW w:w="1343" w:type="dxa"/>
            <w:tcBorders>
              <w:top w:val="nil"/>
              <w:left w:val="nil"/>
              <w:bottom w:val="nil"/>
              <w:right w:val="nil"/>
            </w:tcBorders>
            <w:tcMar>
              <w:top w:w="-1" w:type="dxa"/>
              <w:left w:w="-1" w:type="dxa"/>
              <w:bottom w:w="-1" w:type="dxa"/>
              <w:right w:w="-1" w:type="dxa"/>
            </w:tcMar>
            <w:vAlign w:val="center"/>
          </w:tcPr>
          <w:p w14:paraId="6BC96F4C"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3.18 ± 0.37</w:t>
            </w:r>
          </w:p>
        </w:tc>
      </w:tr>
      <w:tr w:rsidR="000A681C" w14:paraId="4FE2D839" w14:textId="77777777">
        <w:trPr>
          <w:trHeight w:hRule="exact" w:val="255"/>
          <w:jc w:val="center"/>
        </w:trPr>
        <w:tc>
          <w:tcPr>
            <w:tcW w:w="1596" w:type="dxa"/>
            <w:tcBorders>
              <w:top w:val="nil"/>
              <w:left w:val="nil"/>
              <w:bottom w:val="single" w:sz="12" w:space="0" w:color="auto"/>
              <w:right w:val="nil"/>
            </w:tcBorders>
            <w:tcMar>
              <w:top w:w="-1" w:type="dxa"/>
              <w:left w:w="-1" w:type="dxa"/>
              <w:bottom w:w="-1" w:type="dxa"/>
              <w:right w:w="-1" w:type="dxa"/>
            </w:tcMar>
            <w:vAlign w:val="center"/>
          </w:tcPr>
          <w:p w14:paraId="0E667409"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Problem-Solving</w:t>
            </w:r>
          </w:p>
        </w:tc>
        <w:tc>
          <w:tcPr>
            <w:tcW w:w="1273" w:type="dxa"/>
            <w:tcBorders>
              <w:top w:val="nil"/>
              <w:left w:val="nil"/>
              <w:bottom w:val="single" w:sz="12" w:space="0" w:color="auto"/>
              <w:right w:val="nil"/>
            </w:tcBorders>
            <w:tcMar>
              <w:top w:w="-1" w:type="dxa"/>
              <w:left w:w="-1" w:type="dxa"/>
              <w:bottom w:w="-1" w:type="dxa"/>
              <w:right w:w="-1" w:type="dxa"/>
            </w:tcMar>
            <w:vAlign w:val="center"/>
          </w:tcPr>
          <w:p w14:paraId="10941208"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3.05 ± 0.39</w:t>
            </w:r>
          </w:p>
        </w:tc>
        <w:tc>
          <w:tcPr>
            <w:tcW w:w="1300" w:type="dxa"/>
            <w:tcBorders>
              <w:top w:val="nil"/>
              <w:left w:val="nil"/>
              <w:bottom w:val="single" w:sz="12" w:space="0" w:color="auto"/>
              <w:right w:val="nil"/>
            </w:tcBorders>
            <w:tcMar>
              <w:top w:w="-1" w:type="dxa"/>
              <w:left w:w="-1" w:type="dxa"/>
              <w:bottom w:w="-1" w:type="dxa"/>
              <w:right w:w="-1" w:type="dxa"/>
            </w:tcMar>
            <w:vAlign w:val="center"/>
          </w:tcPr>
          <w:p w14:paraId="5D72F5B7"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3.60 ± 0.36</w:t>
            </w:r>
          </w:p>
        </w:tc>
        <w:tc>
          <w:tcPr>
            <w:tcW w:w="1343" w:type="dxa"/>
            <w:tcBorders>
              <w:top w:val="nil"/>
              <w:left w:val="nil"/>
              <w:bottom w:val="single" w:sz="12" w:space="0" w:color="auto"/>
              <w:right w:val="nil"/>
            </w:tcBorders>
            <w:tcMar>
              <w:top w:w="-1" w:type="dxa"/>
              <w:left w:w="-1" w:type="dxa"/>
              <w:bottom w:w="-1" w:type="dxa"/>
              <w:right w:w="-1" w:type="dxa"/>
            </w:tcMar>
            <w:vAlign w:val="center"/>
          </w:tcPr>
          <w:p w14:paraId="50EBCC7D"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4.20 ± 0.34</w:t>
            </w:r>
          </w:p>
        </w:tc>
        <w:tc>
          <w:tcPr>
            <w:tcW w:w="1273" w:type="dxa"/>
            <w:tcBorders>
              <w:top w:val="nil"/>
              <w:left w:val="nil"/>
              <w:bottom w:val="single" w:sz="12" w:space="0" w:color="auto"/>
              <w:right w:val="nil"/>
            </w:tcBorders>
            <w:tcMar>
              <w:top w:w="-1" w:type="dxa"/>
              <w:left w:w="-1" w:type="dxa"/>
              <w:bottom w:w="-1" w:type="dxa"/>
              <w:right w:w="-1" w:type="dxa"/>
            </w:tcMar>
            <w:vAlign w:val="center"/>
          </w:tcPr>
          <w:p w14:paraId="356C5C63"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3.00 ± 0.38</w:t>
            </w:r>
          </w:p>
        </w:tc>
        <w:tc>
          <w:tcPr>
            <w:tcW w:w="1300" w:type="dxa"/>
            <w:tcBorders>
              <w:top w:val="nil"/>
              <w:left w:val="nil"/>
              <w:bottom w:val="single" w:sz="12" w:space="0" w:color="auto"/>
              <w:right w:val="nil"/>
            </w:tcBorders>
            <w:tcMar>
              <w:top w:w="-1" w:type="dxa"/>
              <w:left w:w="-1" w:type="dxa"/>
              <w:bottom w:w="-1" w:type="dxa"/>
              <w:right w:w="-1" w:type="dxa"/>
            </w:tcMar>
            <w:vAlign w:val="center"/>
          </w:tcPr>
          <w:p w14:paraId="71266EB9"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3.12 ± 0.37</w:t>
            </w:r>
          </w:p>
        </w:tc>
        <w:tc>
          <w:tcPr>
            <w:tcW w:w="1343" w:type="dxa"/>
            <w:tcBorders>
              <w:top w:val="nil"/>
              <w:left w:val="nil"/>
              <w:bottom w:val="single" w:sz="12" w:space="0" w:color="auto"/>
              <w:right w:val="nil"/>
            </w:tcBorders>
            <w:tcMar>
              <w:top w:w="-1" w:type="dxa"/>
              <w:left w:w="-1" w:type="dxa"/>
              <w:bottom w:w="-1" w:type="dxa"/>
              <w:right w:w="-1" w:type="dxa"/>
            </w:tcMar>
            <w:vAlign w:val="center"/>
          </w:tcPr>
          <w:p w14:paraId="4DBF3CD8"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3.22 ± 0.35</w:t>
            </w:r>
          </w:p>
        </w:tc>
      </w:tr>
    </w:tbl>
    <w:p w14:paraId="4D5756BD"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Peer assessment results were generally consistent with self-assessment findings. The experimental group demonstrated notable improvements across all life skills dimensions from mid-test to post-test, whereas peer-rated scores for the control group remained relatively stable</w:t>
      </w:r>
    </w:p>
    <w:p w14:paraId="7B3D6D57"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ab/>
        <w:t>2.3 Coach Assessment</w:t>
      </w:r>
    </w:p>
    <w:p w14:paraId="1E3AA57A"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Table 4 presents the descriptive statistics of life skills scores evaluated by coaches.</w:t>
      </w:r>
    </w:p>
    <w:tbl>
      <w:tblPr>
        <w:tblW w:w="9428" w:type="dxa"/>
        <w:jc w:val="center"/>
        <w:tblCellMar>
          <w:top w:w="17" w:type="dxa"/>
          <w:left w:w="17" w:type="dxa"/>
          <w:bottom w:w="17" w:type="dxa"/>
          <w:right w:w="17" w:type="dxa"/>
        </w:tblCellMar>
        <w:tblLook w:val="04A0" w:firstRow="1" w:lastRow="0" w:firstColumn="1" w:lastColumn="0" w:noHBand="0" w:noVBand="1"/>
      </w:tblPr>
      <w:tblGrid>
        <w:gridCol w:w="1596"/>
        <w:gridCol w:w="1273"/>
        <w:gridCol w:w="1300"/>
        <w:gridCol w:w="1343"/>
        <w:gridCol w:w="1273"/>
        <w:gridCol w:w="1300"/>
        <w:gridCol w:w="1343"/>
      </w:tblGrid>
      <w:tr w:rsidR="000A681C" w14:paraId="778B1ED5" w14:textId="77777777">
        <w:trPr>
          <w:trHeight w:hRule="exact" w:val="255"/>
          <w:tblHeader/>
          <w:jc w:val="center"/>
        </w:trPr>
        <w:tc>
          <w:tcPr>
            <w:tcW w:w="0" w:type="auto"/>
            <w:vMerge w:val="restart"/>
            <w:tcBorders>
              <w:top w:val="single" w:sz="12" w:space="0" w:color="auto"/>
              <w:left w:val="nil"/>
              <w:right w:val="nil"/>
            </w:tcBorders>
            <w:tcMar>
              <w:top w:w="-1" w:type="dxa"/>
              <w:left w:w="-1" w:type="dxa"/>
              <w:bottom w:w="-1" w:type="dxa"/>
              <w:right w:w="-1" w:type="dxa"/>
            </w:tcMar>
            <w:vAlign w:val="center"/>
          </w:tcPr>
          <w:p w14:paraId="06E8A294"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Variables</w:t>
            </w:r>
          </w:p>
        </w:tc>
        <w:tc>
          <w:tcPr>
            <w:tcW w:w="0" w:type="auto"/>
            <w:gridSpan w:val="3"/>
            <w:tcBorders>
              <w:top w:val="single" w:sz="12" w:space="0" w:color="auto"/>
              <w:left w:val="nil"/>
              <w:bottom w:val="nil"/>
              <w:right w:val="nil"/>
            </w:tcBorders>
            <w:tcMar>
              <w:top w:w="-1" w:type="dxa"/>
              <w:left w:w="-1" w:type="dxa"/>
              <w:bottom w:w="-1" w:type="dxa"/>
              <w:right w:w="-1" w:type="dxa"/>
            </w:tcMar>
            <w:vAlign w:val="center"/>
          </w:tcPr>
          <w:p w14:paraId="2567F33C"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Experimental Group (n = 15)</w:t>
            </w:r>
          </w:p>
        </w:tc>
        <w:tc>
          <w:tcPr>
            <w:tcW w:w="3916" w:type="dxa"/>
            <w:gridSpan w:val="3"/>
            <w:tcBorders>
              <w:top w:val="single" w:sz="12" w:space="0" w:color="auto"/>
              <w:left w:val="nil"/>
              <w:bottom w:val="nil"/>
              <w:right w:val="nil"/>
            </w:tcBorders>
            <w:tcMar>
              <w:top w:w="-1" w:type="dxa"/>
              <w:left w:w="-1" w:type="dxa"/>
              <w:bottom w:w="-1" w:type="dxa"/>
              <w:right w:w="-1" w:type="dxa"/>
            </w:tcMar>
            <w:vAlign w:val="center"/>
          </w:tcPr>
          <w:p w14:paraId="5852F2E9"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Control Group (n = 15)</w:t>
            </w:r>
          </w:p>
        </w:tc>
      </w:tr>
      <w:tr w:rsidR="000A681C" w14:paraId="74AC9D7A" w14:textId="77777777">
        <w:trPr>
          <w:trHeight w:hRule="exact" w:val="255"/>
          <w:tblHeader/>
          <w:jc w:val="center"/>
        </w:trPr>
        <w:tc>
          <w:tcPr>
            <w:tcW w:w="0" w:type="auto"/>
            <w:vMerge/>
            <w:tcBorders>
              <w:left w:val="nil"/>
              <w:bottom w:val="nil"/>
              <w:right w:val="nil"/>
            </w:tcBorders>
            <w:tcMar>
              <w:top w:w="-1" w:type="dxa"/>
              <w:left w:w="-1" w:type="dxa"/>
              <w:bottom w:w="-1" w:type="dxa"/>
              <w:right w:w="-1" w:type="dxa"/>
            </w:tcMar>
            <w:vAlign w:val="center"/>
          </w:tcPr>
          <w:p w14:paraId="5660CE7A" w14:textId="77777777" w:rsidR="000A681C" w:rsidRDefault="000A681C">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p>
        </w:tc>
        <w:tc>
          <w:tcPr>
            <w:tcW w:w="0" w:type="auto"/>
            <w:tcBorders>
              <w:top w:val="nil"/>
              <w:left w:val="nil"/>
              <w:bottom w:val="nil"/>
              <w:right w:val="nil"/>
            </w:tcBorders>
            <w:tcMar>
              <w:top w:w="-1" w:type="dxa"/>
              <w:left w:w="-1" w:type="dxa"/>
              <w:bottom w:w="-1" w:type="dxa"/>
              <w:right w:w="-1" w:type="dxa"/>
            </w:tcMar>
            <w:vAlign w:val="center"/>
          </w:tcPr>
          <w:p w14:paraId="353CE01F"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Pre-test </w:t>
            </w:r>
          </w:p>
          <w:p w14:paraId="6BB02B00"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(M±SD)</w:t>
            </w:r>
          </w:p>
        </w:tc>
        <w:tc>
          <w:tcPr>
            <w:tcW w:w="0" w:type="auto"/>
            <w:tcBorders>
              <w:top w:val="nil"/>
              <w:left w:val="nil"/>
              <w:bottom w:val="nil"/>
              <w:right w:val="nil"/>
            </w:tcBorders>
            <w:tcMar>
              <w:top w:w="-1" w:type="dxa"/>
              <w:left w:w="-1" w:type="dxa"/>
              <w:bottom w:w="-1" w:type="dxa"/>
              <w:right w:w="-1" w:type="dxa"/>
            </w:tcMar>
            <w:vAlign w:val="center"/>
          </w:tcPr>
          <w:p w14:paraId="5993ED28"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Mid-test </w:t>
            </w:r>
          </w:p>
          <w:p w14:paraId="367B2E7D"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(M±SD)</w:t>
            </w:r>
          </w:p>
        </w:tc>
        <w:tc>
          <w:tcPr>
            <w:tcW w:w="0" w:type="auto"/>
            <w:tcBorders>
              <w:top w:val="nil"/>
              <w:left w:val="nil"/>
              <w:bottom w:val="nil"/>
              <w:right w:val="nil"/>
            </w:tcBorders>
            <w:tcMar>
              <w:top w:w="-1" w:type="dxa"/>
              <w:left w:w="-1" w:type="dxa"/>
              <w:bottom w:w="-1" w:type="dxa"/>
              <w:right w:w="-1" w:type="dxa"/>
            </w:tcMar>
            <w:vAlign w:val="center"/>
          </w:tcPr>
          <w:p w14:paraId="5607239D"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Post-test </w:t>
            </w:r>
          </w:p>
          <w:p w14:paraId="7037DC58"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(M±SD)</w:t>
            </w:r>
          </w:p>
        </w:tc>
        <w:tc>
          <w:tcPr>
            <w:tcW w:w="0" w:type="auto"/>
            <w:tcBorders>
              <w:top w:val="nil"/>
              <w:left w:val="nil"/>
              <w:bottom w:val="nil"/>
              <w:right w:val="nil"/>
            </w:tcBorders>
            <w:tcMar>
              <w:top w:w="-1" w:type="dxa"/>
              <w:left w:w="-1" w:type="dxa"/>
              <w:bottom w:w="-1" w:type="dxa"/>
              <w:right w:w="-1" w:type="dxa"/>
            </w:tcMar>
            <w:vAlign w:val="center"/>
          </w:tcPr>
          <w:p w14:paraId="018BEB58"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Pre-test </w:t>
            </w:r>
          </w:p>
          <w:p w14:paraId="536FFE4D"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(M±SD)</w:t>
            </w:r>
          </w:p>
        </w:tc>
        <w:tc>
          <w:tcPr>
            <w:tcW w:w="0" w:type="auto"/>
            <w:tcBorders>
              <w:top w:val="nil"/>
              <w:left w:val="nil"/>
              <w:bottom w:val="nil"/>
              <w:right w:val="nil"/>
            </w:tcBorders>
            <w:tcMar>
              <w:top w:w="-1" w:type="dxa"/>
              <w:left w:w="-1" w:type="dxa"/>
              <w:bottom w:w="-1" w:type="dxa"/>
              <w:right w:w="-1" w:type="dxa"/>
            </w:tcMar>
            <w:vAlign w:val="center"/>
          </w:tcPr>
          <w:p w14:paraId="7109720B"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Mid-test </w:t>
            </w:r>
          </w:p>
          <w:p w14:paraId="059F251F"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(M±SD)</w:t>
            </w:r>
          </w:p>
        </w:tc>
        <w:tc>
          <w:tcPr>
            <w:tcW w:w="1343" w:type="dxa"/>
            <w:tcBorders>
              <w:top w:val="nil"/>
              <w:left w:val="nil"/>
              <w:bottom w:val="nil"/>
              <w:right w:val="nil"/>
            </w:tcBorders>
            <w:tcMar>
              <w:top w:w="-1" w:type="dxa"/>
              <w:left w:w="-1" w:type="dxa"/>
              <w:bottom w:w="-1" w:type="dxa"/>
              <w:right w:w="-1" w:type="dxa"/>
            </w:tcMar>
            <w:vAlign w:val="center"/>
          </w:tcPr>
          <w:p w14:paraId="5E36C612"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Post-test </w:t>
            </w:r>
          </w:p>
          <w:p w14:paraId="5189DB93"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(M±SD)</w:t>
            </w:r>
          </w:p>
        </w:tc>
      </w:tr>
      <w:tr w:rsidR="000A681C" w14:paraId="4DB6E8B7" w14:textId="77777777">
        <w:trPr>
          <w:trHeight w:hRule="exact" w:val="255"/>
          <w:jc w:val="center"/>
        </w:trPr>
        <w:tc>
          <w:tcPr>
            <w:tcW w:w="0" w:type="auto"/>
            <w:tcBorders>
              <w:top w:val="single" w:sz="4" w:space="0" w:color="auto"/>
              <w:left w:val="nil"/>
              <w:bottom w:val="nil"/>
              <w:right w:val="nil"/>
            </w:tcBorders>
            <w:tcMar>
              <w:top w:w="-1" w:type="dxa"/>
              <w:left w:w="-1" w:type="dxa"/>
              <w:bottom w:w="-1" w:type="dxa"/>
              <w:right w:w="-1" w:type="dxa"/>
            </w:tcMar>
            <w:vAlign w:val="center"/>
          </w:tcPr>
          <w:p w14:paraId="04A2B840"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Leadership</w:t>
            </w:r>
          </w:p>
        </w:tc>
        <w:tc>
          <w:tcPr>
            <w:tcW w:w="0" w:type="auto"/>
            <w:tcBorders>
              <w:top w:val="single" w:sz="4" w:space="0" w:color="auto"/>
              <w:left w:val="nil"/>
              <w:bottom w:val="nil"/>
              <w:right w:val="nil"/>
            </w:tcBorders>
            <w:tcMar>
              <w:top w:w="-1" w:type="dxa"/>
              <w:left w:w="-1" w:type="dxa"/>
              <w:bottom w:w="-1" w:type="dxa"/>
              <w:right w:w="-1" w:type="dxa"/>
            </w:tcMar>
            <w:vAlign w:val="center"/>
          </w:tcPr>
          <w:p w14:paraId="0246F97F"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2.95 ± 0.40</w:t>
            </w:r>
          </w:p>
        </w:tc>
        <w:tc>
          <w:tcPr>
            <w:tcW w:w="0" w:type="auto"/>
            <w:tcBorders>
              <w:top w:val="single" w:sz="4" w:space="0" w:color="auto"/>
              <w:left w:val="nil"/>
              <w:bottom w:val="nil"/>
              <w:right w:val="nil"/>
            </w:tcBorders>
            <w:tcMar>
              <w:top w:w="-1" w:type="dxa"/>
              <w:left w:w="-1" w:type="dxa"/>
              <w:bottom w:w="-1" w:type="dxa"/>
              <w:right w:w="-1" w:type="dxa"/>
            </w:tcMar>
            <w:vAlign w:val="center"/>
          </w:tcPr>
          <w:p w14:paraId="1C5333B7"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3.35 ± 0.38</w:t>
            </w:r>
          </w:p>
        </w:tc>
        <w:tc>
          <w:tcPr>
            <w:tcW w:w="0" w:type="auto"/>
            <w:tcBorders>
              <w:top w:val="single" w:sz="4" w:space="0" w:color="auto"/>
              <w:left w:val="nil"/>
              <w:bottom w:val="nil"/>
              <w:right w:val="nil"/>
            </w:tcBorders>
            <w:tcMar>
              <w:top w:w="-1" w:type="dxa"/>
              <w:left w:w="-1" w:type="dxa"/>
              <w:bottom w:w="-1" w:type="dxa"/>
              <w:right w:w="-1" w:type="dxa"/>
            </w:tcMar>
            <w:vAlign w:val="center"/>
          </w:tcPr>
          <w:p w14:paraId="440AD485"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4.10 ± 0.35</w:t>
            </w:r>
          </w:p>
        </w:tc>
        <w:tc>
          <w:tcPr>
            <w:tcW w:w="0" w:type="auto"/>
            <w:tcBorders>
              <w:top w:val="single" w:sz="4" w:space="0" w:color="auto"/>
              <w:left w:val="nil"/>
              <w:bottom w:val="nil"/>
              <w:right w:val="nil"/>
            </w:tcBorders>
            <w:tcMar>
              <w:top w:w="-1" w:type="dxa"/>
              <w:left w:w="-1" w:type="dxa"/>
              <w:bottom w:w="-1" w:type="dxa"/>
              <w:right w:w="-1" w:type="dxa"/>
            </w:tcMar>
            <w:vAlign w:val="center"/>
          </w:tcPr>
          <w:p w14:paraId="0F8ACEEB"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2.98 ± 0.39</w:t>
            </w:r>
          </w:p>
        </w:tc>
        <w:tc>
          <w:tcPr>
            <w:tcW w:w="0" w:type="auto"/>
            <w:tcBorders>
              <w:top w:val="single" w:sz="4" w:space="0" w:color="auto"/>
              <w:left w:val="nil"/>
              <w:bottom w:val="nil"/>
              <w:right w:val="nil"/>
            </w:tcBorders>
            <w:tcMar>
              <w:top w:w="-1" w:type="dxa"/>
              <w:left w:w="-1" w:type="dxa"/>
              <w:bottom w:w="-1" w:type="dxa"/>
              <w:right w:w="-1" w:type="dxa"/>
            </w:tcMar>
            <w:vAlign w:val="center"/>
          </w:tcPr>
          <w:p w14:paraId="34C28480"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3.00 ± 0.40</w:t>
            </w:r>
          </w:p>
        </w:tc>
        <w:tc>
          <w:tcPr>
            <w:tcW w:w="1343" w:type="dxa"/>
            <w:tcBorders>
              <w:top w:val="single" w:sz="4" w:space="0" w:color="auto"/>
              <w:left w:val="nil"/>
              <w:bottom w:val="nil"/>
              <w:right w:val="nil"/>
            </w:tcBorders>
            <w:tcMar>
              <w:top w:w="-1" w:type="dxa"/>
              <w:left w:w="-1" w:type="dxa"/>
              <w:bottom w:w="-1" w:type="dxa"/>
              <w:right w:w="-1" w:type="dxa"/>
            </w:tcMar>
            <w:vAlign w:val="center"/>
          </w:tcPr>
          <w:p w14:paraId="2E7CC9B0"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3.10 ± 0.38</w:t>
            </w:r>
          </w:p>
        </w:tc>
      </w:tr>
      <w:tr w:rsidR="000A681C" w14:paraId="4BC8EBCC" w14:textId="77777777">
        <w:trPr>
          <w:trHeight w:hRule="exact" w:val="255"/>
          <w:jc w:val="center"/>
        </w:trPr>
        <w:tc>
          <w:tcPr>
            <w:tcW w:w="0" w:type="auto"/>
            <w:tcBorders>
              <w:top w:val="nil"/>
              <w:left w:val="nil"/>
              <w:bottom w:val="nil"/>
              <w:right w:val="nil"/>
            </w:tcBorders>
            <w:tcMar>
              <w:top w:w="-1" w:type="dxa"/>
              <w:left w:w="-1" w:type="dxa"/>
              <w:bottom w:w="-1" w:type="dxa"/>
              <w:right w:w="-1" w:type="dxa"/>
            </w:tcMar>
            <w:vAlign w:val="center"/>
          </w:tcPr>
          <w:p w14:paraId="54D73CC7"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Communication</w:t>
            </w:r>
          </w:p>
        </w:tc>
        <w:tc>
          <w:tcPr>
            <w:tcW w:w="0" w:type="auto"/>
            <w:tcBorders>
              <w:top w:val="nil"/>
              <w:left w:val="nil"/>
              <w:bottom w:val="nil"/>
              <w:right w:val="nil"/>
            </w:tcBorders>
            <w:tcMar>
              <w:top w:w="-1" w:type="dxa"/>
              <w:left w:w="-1" w:type="dxa"/>
              <w:bottom w:w="-1" w:type="dxa"/>
              <w:right w:w="-1" w:type="dxa"/>
            </w:tcMar>
            <w:vAlign w:val="center"/>
          </w:tcPr>
          <w:p w14:paraId="414E134D"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3.00 ± 0.39</w:t>
            </w:r>
          </w:p>
        </w:tc>
        <w:tc>
          <w:tcPr>
            <w:tcW w:w="0" w:type="auto"/>
            <w:tcBorders>
              <w:top w:val="nil"/>
              <w:left w:val="nil"/>
              <w:bottom w:val="nil"/>
              <w:right w:val="nil"/>
            </w:tcBorders>
            <w:tcMar>
              <w:top w:w="-1" w:type="dxa"/>
              <w:left w:w="-1" w:type="dxa"/>
              <w:bottom w:w="-1" w:type="dxa"/>
              <w:right w:w="-1" w:type="dxa"/>
            </w:tcMar>
            <w:vAlign w:val="center"/>
          </w:tcPr>
          <w:p w14:paraId="70B0455A"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3.50 ± 0.36</w:t>
            </w:r>
          </w:p>
        </w:tc>
        <w:tc>
          <w:tcPr>
            <w:tcW w:w="0" w:type="auto"/>
            <w:tcBorders>
              <w:top w:val="nil"/>
              <w:left w:val="nil"/>
              <w:bottom w:val="nil"/>
              <w:right w:val="nil"/>
            </w:tcBorders>
            <w:tcMar>
              <w:top w:w="-1" w:type="dxa"/>
              <w:left w:w="-1" w:type="dxa"/>
              <w:bottom w:w="-1" w:type="dxa"/>
              <w:right w:w="-1" w:type="dxa"/>
            </w:tcMar>
            <w:vAlign w:val="center"/>
          </w:tcPr>
          <w:p w14:paraId="59E455A6"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4.18 ± 0.34</w:t>
            </w:r>
          </w:p>
        </w:tc>
        <w:tc>
          <w:tcPr>
            <w:tcW w:w="0" w:type="auto"/>
            <w:tcBorders>
              <w:top w:val="nil"/>
              <w:left w:val="nil"/>
              <w:bottom w:val="nil"/>
              <w:right w:val="nil"/>
            </w:tcBorders>
            <w:tcMar>
              <w:top w:w="-1" w:type="dxa"/>
              <w:left w:w="-1" w:type="dxa"/>
              <w:bottom w:w="-1" w:type="dxa"/>
              <w:right w:w="-1" w:type="dxa"/>
            </w:tcMar>
            <w:vAlign w:val="center"/>
          </w:tcPr>
          <w:p w14:paraId="048C4E4A"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3.02 ± 0.38</w:t>
            </w:r>
          </w:p>
        </w:tc>
        <w:tc>
          <w:tcPr>
            <w:tcW w:w="0" w:type="auto"/>
            <w:tcBorders>
              <w:top w:val="nil"/>
              <w:left w:val="nil"/>
              <w:bottom w:val="nil"/>
              <w:right w:val="nil"/>
            </w:tcBorders>
            <w:tcMar>
              <w:top w:w="-1" w:type="dxa"/>
              <w:left w:w="-1" w:type="dxa"/>
              <w:bottom w:w="-1" w:type="dxa"/>
              <w:right w:w="-1" w:type="dxa"/>
            </w:tcMar>
            <w:vAlign w:val="center"/>
          </w:tcPr>
          <w:p w14:paraId="694CEC69"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3.08 ± 0.37</w:t>
            </w:r>
          </w:p>
        </w:tc>
        <w:tc>
          <w:tcPr>
            <w:tcW w:w="1343" w:type="dxa"/>
            <w:tcBorders>
              <w:top w:val="nil"/>
              <w:left w:val="nil"/>
              <w:bottom w:val="nil"/>
              <w:right w:val="nil"/>
            </w:tcBorders>
            <w:tcMar>
              <w:top w:w="-1" w:type="dxa"/>
              <w:left w:w="-1" w:type="dxa"/>
              <w:bottom w:w="-1" w:type="dxa"/>
              <w:right w:w="-1" w:type="dxa"/>
            </w:tcMar>
            <w:vAlign w:val="center"/>
          </w:tcPr>
          <w:p w14:paraId="54B40EAB"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3.20 ± 0.36</w:t>
            </w:r>
          </w:p>
        </w:tc>
      </w:tr>
      <w:tr w:rsidR="000A681C" w14:paraId="4BE7E933" w14:textId="77777777">
        <w:trPr>
          <w:trHeight w:hRule="exact" w:val="255"/>
          <w:jc w:val="center"/>
        </w:trPr>
        <w:tc>
          <w:tcPr>
            <w:tcW w:w="0" w:type="auto"/>
            <w:tcBorders>
              <w:top w:val="nil"/>
              <w:left w:val="nil"/>
              <w:bottom w:val="nil"/>
              <w:right w:val="nil"/>
            </w:tcBorders>
            <w:tcMar>
              <w:top w:w="-1" w:type="dxa"/>
              <w:left w:w="-1" w:type="dxa"/>
              <w:bottom w:w="-1" w:type="dxa"/>
              <w:right w:w="-1" w:type="dxa"/>
            </w:tcMar>
            <w:vAlign w:val="center"/>
          </w:tcPr>
          <w:p w14:paraId="31074A3E"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Teamwork</w:t>
            </w:r>
          </w:p>
        </w:tc>
        <w:tc>
          <w:tcPr>
            <w:tcW w:w="0" w:type="auto"/>
            <w:tcBorders>
              <w:top w:val="nil"/>
              <w:left w:val="nil"/>
              <w:bottom w:val="nil"/>
              <w:right w:val="nil"/>
            </w:tcBorders>
            <w:tcMar>
              <w:top w:w="-1" w:type="dxa"/>
              <w:left w:w="-1" w:type="dxa"/>
              <w:bottom w:w="-1" w:type="dxa"/>
              <w:right w:w="-1" w:type="dxa"/>
            </w:tcMar>
            <w:vAlign w:val="center"/>
          </w:tcPr>
          <w:p w14:paraId="3D91E112"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3.05 ± 0.37</w:t>
            </w:r>
          </w:p>
        </w:tc>
        <w:tc>
          <w:tcPr>
            <w:tcW w:w="0" w:type="auto"/>
            <w:tcBorders>
              <w:top w:val="nil"/>
              <w:left w:val="nil"/>
              <w:bottom w:val="nil"/>
              <w:right w:val="nil"/>
            </w:tcBorders>
            <w:tcMar>
              <w:top w:w="-1" w:type="dxa"/>
              <w:left w:w="-1" w:type="dxa"/>
              <w:bottom w:w="-1" w:type="dxa"/>
              <w:right w:w="-1" w:type="dxa"/>
            </w:tcMar>
            <w:vAlign w:val="center"/>
          </w:tcPr>
          <w:p w14:paraId="5AB40C1B"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3.60 ± 0.34</w:t>
            </w:r>
          </w:p>
        </w:tc>
        <w:tc>
          <w:tcPr>
            <w:tcW w:w="0" w:type="auto"/>
            <w:tcBorders>
              <w:top w:val="nil"/>
              <w:left w:val="nil"/>
              <w:bottom w:val="nil"/>
              <w:right w:val="nil"/>
            </w:tcBorders>
            <w:tcMar>
              <w:top w:w="-1" w:type="dxa"/>
              <w:left w:w="-1" w:type="dxa"/>
              <w:bottom w:w="-1" w:type="dxa"/>
              <w:right w:w="-1" w:type="dxa"/>
            </w:tcMar>
            <w:vAlign w:val="center"/>
          </w:tcPr>
          <w:p w14:paraId="032B2604"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4.35 ± 0.31</w:t>
            </w:r>
          </w:p>
        </w:tc>
        <w:tc>
          <w:tcPr>
            <w:tcW w:w="0" w:type="auto"/>
            <w:tcBorders>
              <w:top w:val="nil"/>
              <w:left w:val="nil"/>
              <w:bottom w:val="nil"/>
              <w:right w:val="nil"/>
            </w:tcBorders>
            <w:tcMar>
              <w:top w:w="-1" w:type="dxa"/>
              <w:left w:w="-1" w:type="dxa"/>
              <w:bottom w:w="-1" w:type="dxa"/>
              <w:right w:w="-1" w:type="dxa"/>
            </w:tcMar>
            <w:vAlign w:val="center"/>
          </w:tcPr>
          <w:p w14:paraId="7D31D8B5"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3.08 ± 0.36</w:t>
            </w:r>
          </w:p>
        </w:tc>
        <w:tc>
          <w:tcPr>
            <w:tcW w:w="0" w:type="auto"/>
            <w:tcBorders>
              <w:top w:val="nil"/>
              <w:left w:val="nil"/>
              <w:bottom w:val="nil"/>
              <w:right w:val="nil"/>
            </w:tcBorders>
            <w:tcMar>
              <w:top w:w="-1" w:type="dxa"/>
              <w:left w:w="-1" w:type="dxa"/>
              <w:bottom w:w="-1" w:type="dxa"/>
              <w:right w:w="-1" w:type="dxa"/>
            </w:tcMar>
            <w:vAlign w:val="center"/>
          </w:tcPr>
          <w:p w14:paraId="4FFFBC5D"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3.15 ± 0.35</w:t>
            </w:r>
          </w:p>
        </w:tc>
        <w:tc>
          <w:tcPr>
            <w:tcW w:w="1343" w:type="dxa"/>
            <w:tcBorders>
              <w:top w:val="nil"/>
              <w:left w:val="nil"/>
              <w:bottom w:val="nil"/>
              <w:right w:val="nil"/>
            </w:tcBorders>
            <w:tcMar>
              <w:top w:w="-1" w:type="dxa"/>
              <w:left w:w="-1" w:type="dxa"/>
              <w:bottom w:w="-1" w:type="dxa"/>
              <w:right w:w="-1" w:type="dxa"/>
            </w:tcMar>
            <w:vAlign w:val="center"/>
          </w:tcPr>
          <w:p w14:paraId="73D0BFAB"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3.22 ± 0.34</w:t>
            </w:r>
          </w:p>
        </w:tc>
      </w:tr>
      <w:tr w:rsidR="000A681C" w14:paraId="3CC30A83" w14:textId="77777777">
        <w:trPr>
          <w:trHeight w:hRule="exact" w:val="255"/>
          <w:jc w:val="center"/>
        </w:trPr>
        <w:tc>
          <w:tcPr>
            <w:tcW w:w="0" w:type="auto"/>
            <w:tcBorders>
              <w:top w:val="nil"/>
              <w:left w:val="nil"/>
              <w:bottom w:val="nil"/>
              <w:right w:val="nil"/>
            </w:tcBorders>
            <w:tcMar>
              <w:top w:w="-1" w:type="dxa"/>
              <w:left w:w="-1" w:type="dxa"/>
              <w:bottom w:w="-1" w:type="dxa"/>
              <w:right w:w="-1" w:type="dxa"/>
            </w:tcMar>
            <w:vAlign w:val="center"/>
          </w:tcPr>
          <w:p w14:paraId="58038E27"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Responsibility</w:t>
            </w:r>
          </w:p>
        </w:tc>
        <w:tc>
          <w:tcPr>
            <w:tcW w:w="0" w:type="auto"/>
            <w:tcBorders>
              <w:top w:val="nil"/>
              <w:left w:val="nil"/>
              <w:bottom w:val="nil"/>
              <w:right w:val="nil"/>
            </w:tcBorders>
            <w:tcMar>
              <w:top w:w="-1" w:type="dxa"/>
              <w:left w:w="-1" w:type="dxa"/>
              <w:bottom w:w="-1" w:type="dxa"/>
              <w:right w:w="-1" w:type="dxa"/>
            </w:tcMar>
            <w:vAlign w:val="center"/>
          </w:tcPr>
          <w:p w14:paraId="11FFFAD3"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2.98 ± 0.40</w:t>
            </w:r>
          </w:p>
        </w:tc>
        <w:tc>
          <w:tcPr>
            <w:tcW w:w="0" w:type="auto"/>
            <w:tcBorders>
              <w:top w:val="nil"/>
              <w:left w:val="nil"/>
              <w:bottom w:val="nil"/>
              <w:right w:val="nil"/>
            </w:tcBorders>
            <w:tcMar>
              <w:top w:w="-1" w:type="dxa"/>
              <w:left w:w="-1" w:type="dxa"/>
              <w:bottom w:w="-1" w:type="dxa"/>
              <w:right w:w="-1" w:type="dxa"/>
            </w:tcMar>
            <w:vAlign w:val="center"/>
          </w:tcPr>
          <w:p w14:paraId="1006F731"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3.45 ± 0.37</w:t>
            </w:r>
          </w:p>
        </w:tc>
        <w:tc>
          <w:tcPr>
            <w:tcW w:w="0" w:type="auto"/>
            <w:tcBorders>
              <w:top w:val="nil"/>
              <w:left w:val="nil"/>
              <w:bottom w:val="nil"/>
              <w:right w:val="nil"/>
            </w:tcBorders>
            <w:tcMar>
              <w:top w:w="-1" w:type="dxa"/>
              <w:left w:w="-1" w:type="dxa"/>
              <w:bottom w:w="-1" w:type="dxa"/>
              <w:right w:w="-1" w:type="dxa"/>
            </w:tcMar>
            <w:vAlign w:val="center"/>
          </w:tcPr>
          <w:p w14:paraId="28C6C2E0"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4.20 ± 0.35</w:t>
            </w:r>
          </w:p>
        </w:tc>
        <w:tc>
          <w:tcPr>
            <w:tcW w:w="0" w:type="auto"/>
            <w:tcBorders>
              <w:top w:val="nil"/>
              <w:left w:val="nil"/>
              <w:bottom w:val="nil"/>
              <w:right w:val="nil"/>
            </w:tcBorders>
            <w:tcMar>
              <w:top w:w="-1" w:type="dxa"/>
              <w:left w:w="-1" w:type="dxa"/>
              <w:bottom w:w="-1" w:type="dxa"/>
              <w:right w:w="-1" w:type="dxa"/>
            </w:tcMar>
            <w:vAlign w:val="center"/>
          </w:tcPr>
          <w:p w14:paraId="4F5EAA4C"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3.00 ± 0.39</w:t>
            </w:r>
          </w:p>
        </w:tc>
        <w:tc>
          <w:tcPr>
            <w:tcW w:w="0" w:type="auto"/>
            <w:tcBorders>
              <w:top w:val="nil"/>
              <w:left w:val="nil"/>
              <w:bottom w:val="nil"/>
              <w:right w:val="nil"/>
            </w:tcBorders>
            <w:tcMar>
              <w:top w:w="-1" w:type="dxa"/>
              <w:left w:w="-1" w:type="dxa"/>
              <w:bottom w:w="-1" w:type="dxa"/>
              <w:right w:w="-1" w:type="dxa"/>
            </w:tcMar>
            <w:vAlign w:val="center"/>
          </w:tcPr>
          <w:p w14:paraId="4DD8BE19"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3.05 ± 0.38</w:t>
            </w:r>
          </w:p>
        </w:tc>
        <w:tc>
          <w:tcPr>
            <w:tcW w:w="1343" w:type="dxa"/>
            <w:tcBorders>
              <w:top w:val="nil"/>
              <w:left w:val="nil"/>
              <w:bottom w:val="nil"/>
              <w:right w:val="nil"/>
            </w:tcBorders>
            <w:tcMar>
              <w:top w:w="-1" w:type="dxa"/>
              <w:left w:w="-1" w:type="dxa"/>
              <w:bottom w:w="-1" w:type="dxa"/>
              <w:right w:w="-1" w:type="dxa"/>
            </w:tcMar>
            <w:vAlign w:val="center"/>
          </w:tcPr>
          <w:p w14:paraId="15F48673"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3.18 ± 0.36</w:t>
            </w:r>
          </w:p>
        </w:tc>
      </w:tr>
      <w:tr w:rsidR="000A681C" w14:paraId="1206B996" w14:textId="77777777">
        <w:trPr>
          <w:trHeight w:hRule="exact" w:val="255"/>
          <w:jc w:val="center"/>
        </w:trPr>
        <w:tc>
          <w:tcPr>
            <w:tcW w:w="1596" w:type="dxa"/>
            <w:tcBorders>
              <w:top w:val="nil"/>
              <w:left w:val="nil"/>
              <w:bottom w:val="single" w:sz="12" w:space="0" w:color="auto"/>
              <w:right w:val="nil"/>
            </w:tcBorders>
            <w:tcMar>
              <w:top w:w="-1" w:type="dxa"/>
              <w:left w:w="-1" w:type="dxa"/>
              <w:bottom w:w="-1" w:type="dxa"/>
              <w:right w:w="-1" w:type="dxa"/>
            </w:tcMar>
            <w:vAlign w:val="center"/>
          </w:tcPr>
          <w:p w14:paraId="3E1CA1C6"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Problem-Solving</w:t>
            </w:r>
          </w:p>
        </w:tc>
        <w:tc>
          <w:tcPr>
            <w:tcW w:w="1273" w:type="dxa"/>
            <w:tcBorders>
              <w:top w:val="nil"/>
              <w:left w:val="nil"/>
              <w:bottom w:val="single" w:sz="12" w:space="0" w:color="auto"/>
              <w:right w:val="nil"/>
            </w:tcBorders>
            <w:tcMar>
              <w:top w:w="-1" w:type="dxa"/>
              <w:left w:w="-1" w:type="dxa"/>
              <w:bottom w:w="-1" w:type="dxa"/>
              <w:right w:w="-1" w:type="dxa"/>
            </w:tcMar>
            <w:vAlign w:val="center"/>
          </w:tcPr>
          <w:p w14:paraId="5772D4C0"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3.00 ± 0.38</w:t>
            </w:r>
          </w:p>
        </w:tc>
        <w:tc>
          <w:tcPr>
            <w:tcW w:w="1300" w:type="dxa"/>
            <w:tcBorders>
              <w:top w:val="nil"/>
              <w:left w:val="nil"/>
              <w:bottom w:val="single" w:sz="12" w:space="0" w:color="auto"/>
              <w:right w:val="nil"/>
            </w:tcBorders>
            <w:tcMar>
              <w:top w:w="-1" w:type="dxa"/>
              <w:left w:w="-1" w:type="dxa"/>
              <w:bottom w:w="-1" w:type="dxa"/>
              <w:right w:w="-1" w:type="dxa"/>
            </w:tcMar>
            <w:vAlign w:val="center"/>
          </w:tcPr>
          <w:p w14:paraId="5D7C20D9"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3.55 ± 0.35</w:t>
            </w:r>
          </w:p>
        </w:tc>
        <w:tc>
          <w:tcPr>
            <w:tcW w:w="1343" w:type="dxa"/>
            <w:tcBorders>
              <w:top w:val="nil"/>
              <w:left w:val="nil"/>
              <w:bottom w:val="single" w:sz="12" w:space="0" w:color="auto"/>
              <w:right w:val="nil"/>
            </w:tcBorders>
            <w:tcMar>
              <w:top w:w="-1" w:type="dxa"/>
              <w:left w:w="-1" w:type="dxa"/>
              <w:bottom w:w="-1" w:type="dxa"/>
              <w:right w:w="-1" w:type="dxa"/>
            </w:tcMar>
            <w:vAlign w:val="center"/>
          </w:tcPr>
          <w:p w14:paraId="27F03CAA"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4.25 ± 0.33</w:t>
            </w:r>
          </w:p>
        </w:tc>
        <w:tc>
          <w:tcPr>
            <w:tcW w:w="1273" w:type="dxa"/>
            <w:tcBorders>
              <w:top w:val="nil"/>
              <w:left w:val="nil"/>
              <w:bottom w:val="single" w:sz="12" w:space="0" w:color="auto"/>
              <w:right w:val="nil"/>
            </w:tcBorders>
            <w:tcMar>
              <w:top w:w="-1" w:type="dxa"/>
              <w:left w:w="-1" w:type="dxa"/>
              <w:bottom w:w="-1" w:type="dxa"/>
              <w:right w:w="-1" w:type="dxa"/>
            </w:tcMar>
            <w:vAlign w:val="center"/>
          </w:tcPr>
          <w:p w14:paraId="514A6087"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3.02 ± 0.37</w:t>
            </w:r>
          </w:p>
        </w:tc>
        <w:tc>
          <w:tcPr>
            <w:tcW w:w="1300" w:type="dxa"/>
            <w:tcBorders>
              <w:top w:val="nil"/>
              <w:left w:val="nil"/>
              <w:bottom w:val="single" w:sz="12" w:space="0" w:color="auto"/>
              <w:right w:val="nil"/>
            </w:tcBorders>
            <w:tcMar>
              <w:top w:w="-1" w:type="dxa"/>
              <w:left w:w="-1" w:type="dxa"/>
              <w:bottom w:w="-1" w:type="dxa"/>
              <w:right w:w="-1" w:type="dxa"/>
            </w:tcMar>
            <w:vAlign w:val="center"/>
          </w:tcPr>
          <w:p w14:paraId="4926A48F"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3.10 ± 0.36</w:t>
            </w:r>
          </w:p>
        </w:tc>
        <w:tc>
          <w:tcPr>
            <w:tcW w:w="1343" w:type="dxa"/>
            <w:tcBorders>
              <w:top w:val="nil"/>
              <w:left w:val="nil"/>
              <w:bottom w:val="single" w:sz="12" w:space="0" w:color="auto"/>
              <w:right w:val="nil"/>
            </w:tcBorders>
            <w:tcMar>
              <w:top w:w="-1" w:type="dxa"/>
              <w:left w:w="-1" w:type="dxa"/>
              <w:bottom w:w="-1" w:type="dxa"/>
              <w:right w:w="-1" w:type="dxa"/>
            </w:tcMar>
            <w:vAlign w:val="center"/>
          </w:tcPr>
          <w:p w14:paraId="47D80161"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3.20 ± 0.35</w:t>
            </w:r>
          </w:p>
        </w:tc>
      </w:tr>
    </w:tbl>
    <w:p w14:paraId="62BEDFA4"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From Table 4, Coach assessment results showed a consistent and progressive increase in life skills scores for the experimental group across all dimensions, particularly in teamwork and responsibility. In contrast, the control group demonstrated minimal changes over time</w:t>
      </w:r>
    </w:p>
    <w:p w14:paraId="5BB5D828"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Across all three assessment sources, descriptive results revealed a consistent pattern of life skills development in the experimental group from pre-test to post-test, whereas the control group maintained relatively stable performance. These descriptive findings provide an essential foundation for the subsequent inferential analyses presented in Parts 3 and 4.</w:t>
      </w:r>
    </w:p>
    <w:p w14:paraId="1DC7486A"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ab/>
        <w:t>Part 4: Between-group comparison</w:t>
      </w:r>
    </w:p>
    <w:p w14:paraId="41E4958B"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ab/>
        <w:t>Table 5 Independent t-Test of Pre-Test Scores Between Groups</w:t>
      </w:r>
    </w:p>
    <w:tbl>
      <w:tblPr>
        <w:tblW w:w="9576" w:type="dxa"/>
        <w:jc w:val="center"/>
        <w:tblCellMar>
          <w:top w:w="17" w:type="dxa"/>
          <w:left w:w="17" w:type="dxa"/>
          <w:bottom w:w="17" w:type="dxa"/>
          <w:right w:w="17" w:type="dxa"/>
        </w:tblCellMar>
        <w:tblLook w:val="04A0" w:firstRow="1" w:lastRow="0" w:firstColumn="1" w:lastColumn="0" w:noHBand="0" w:noVBand="1"/>
      </w:tblPr>
      <w:tblGrid>
        <w:gridCol w:w="1597"/>
        <w:gridCol w:w="1971"/>
        <w:gridCol w:w="1369"/>
        <w:gridCol w:w="1715"/>
        <w:gridCol w:w="1724"/>
        <w:gridCol w:w="688"/>
        <w:gridCol w:w="512"/>
      </w:tblGrid>
      <w:tr w:rsidR="000A681C" w14:paraId="7746E2DC" w14:textId="77777777">
        <w:trPr>
          <w:trHeight w:hRule="exact" w:val="255"/>
          <w:tblHeader/>
          <w:jc w:val="center"/>
        </w:trPr>
        <w:tc>
          <w:tcPr>
            <w:tcW w:w="0" w:type="auto"/>
            <w:vMerge w:val="restart"/>
            <w:tcBorders>
              <w:top w:val="single" w:sz="12" w:space="0" w:color="auto"/>
              <w:left w:val="nil"/>
              <w:right w:val="nil"/>
            </w:tcBorders>
            <w:tcMar>
              <w:top w:w="-1" w:type="dxa"/>
              <w:left w:w="-1" w:type="dxa"/>
              <w:bottom w:w="-1" w:type="dxa"/>
              <w:right w:w="-1" w:type="dxa"/>
            </w:tcMar>
            <w:vAlign w:val="center"/>
          </w:tcPr>
          <w:p w14:paraId="009F678F"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Variables</w:t>
            </w:r>
          </w:p>
        </w:tc>
        <w:tc>
          <w:tcPr>
            <w:tcW w:w="1972" w:type="dxa"/>
            <w:tcBorders>
              <w:top w:val="single" w:sz="12" w:space="0" w:color="auto"/>
              <w:left w:val="nil"/>
              <w:bottom w:val="nil"/>
              <w:right w:val="nil"/>
            </w:tcBorders>
            <w:tcMar>
              <w:top w:w="-1" w:type="dxa"/>
              <w:left w:w="-1" w:type="dxa"/>
              <w:bottom w:w="-1" w:type="dxa"/>
              <w:right w:w="-1" w:type="dxa"/>
            </w:tcMar>
            <w:vAlign w:val="center"/>
          </w:tcPr>
          <w:p w14:paraId="39CB06D6"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Expert. G </w:t>
            </w:r>
          </w:p>
          <w:p w14:paraId="0D829B80"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(Experimental)</w:t>
            </w:r>
          </w:p>
        </w:tc>
        <w:tc>
          <w:tcPr>
            <w:tcW w:w="1370" w:type="dxa"/>
            <w:tcBorders>
              <w:top w:val="single" w:sz="12" w:space="0" w:color="auto"/>
              <w:left w:val="nil"/>
              <w:bottom w:val="nil"/>
              <w:right w:val="nil"/>
            </w:tcBorders>
            <w:tcMar>
              <w:top w:w="-1" w:type="dxa"/>
              <w:left w:w="-1" w:type="dxa"/>
              <w:bottom w:w="-1" w:type="dxa"/>
              <w:right w:w="-1" w:type="dxa"/>
            </w:tcMar>
            <w:vAlign w:val="center"/>
          </w:tcPr>
          <w:p w14:paraId="0D109D86"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Cont. G </w:t>
            </w:r>
          </w:p>
          <w:p w14:paraId="7684FA58"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(Control)</w:t>
            </w:r>
          </w:p>
        </w:tc>
        <w:tc>
          <w:tcPr>
            <w:tcW w:w="1725" w:type="dxa"/>
            <w:gridSpan w:val="2"/>
            <w:tcBorders>
              <w:top w:val="single" w:sz="12" w:space="0" w:color="auto"/>
              <w:left w:val="nil"/>
              <w:bottom w:val="nil"/>
              <w:right w:val="nil"/>
            </w:tcBorders>
            <w:tcMar>
              <w:top w:w="-1" w:type="dxa"/>
              <w:left w:w="-1" w:type="dxa"/>
              <w:bottom w:w="-1" w:type="dxa"/>
              <w:right w:w="-1" w:type="dxa"/>
            </w:tcMar>
            <w:vAlign w:val="center"/>
          </w:tcPr>
          <w:p w14:paraId="3DE95D95"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95% Confidence Interval of the Difference</w:t>
            </w:r>
          </w:p>
        </w:tc>
        <w:tc>
          <w:tcPr>
            <w:tcW w:w="688" w:type="dxa"/>
            <w:vMerge w:val="restart"/>
            <w:tcBorders>
              <w:top w:val="single" w:sz="12" w:space="0" w:color="auto"/>
              <w:left w:val="nil"/>
              <w:right w:val="nil"/>
            </w:tcBorders>
            <w:tcMar>
              <w:top w:w="-1" w:type="dxa"/>
              <w:left w:w="-1" w:type="dxa"/>
              <w:bottom w:w="-1" w:type="dxa"/>
              <w:right w:w="-1" w:type="dxa"/>
            </w:tcMar>
            <w:vAlign w:val="center"/>
          </w:tcPr>
          <w:p w14:paraId="23E8E869"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t</w:t>
            </w:r>
          </w:p>
        </w:tc>
        <w:tc>
          <w:tcPr>
            <w:tcW w:w="512" w:type="dxa"/>
            <w:vMerge w:val="restart"/>
            <w:tcBorders>
              <w:top w:val="single" w:sz="12" w:space="0" w:color="auto"/>
              <w:left w:val="nil"/>
              <w:right w:val="nil"/>
            </w:tcBorders>
            <w:tcMar>
              <w:top w:w="-1" w:type="dxa"/>
              <w:left w:w="-1" w:type="dxa"/>
              <w:bottom w:w="-1" w:type="dxa"/>
              <w:right w:w="-1" w:type="dxa"/>
            </w:tcMar>
            <w:vAlign w:val="center"/>
          </w:tcPr>
          <w:p w14:paraId="597635DA"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p</w:t>
            </w:r>
          </w:p>
        </w:tc>
      </w:tr>
      <w:tr w:rsidR="000A681C" w14:paraId="5115243C" w14:textId="77777777">
        <w:trPr>
          <w:trHeight w:hRule="exact" w:val="255"/>
          <w:tblHeader/>
          <w:jc w:val="center"/>
        </w:trPr>
        <w:tc>
          <w:tcPr>
            <w:tcW w:w="0" w:type="auto"/>
            <w:vMerge/>
            <w:tcBorders>
              <w:left w:val="nil"/>
              <w:bottom w:val="nil"/>
              <w:right w:val="nil"/>
            </w:tcBorders>
            <w:tcMar>
              <w:top w:w="-1" w:type="dxa"/>
              <w:left w:w="-1" w:type="dxa"/>
              <w:bottom w:w="-1" w:type="dxa"/>
              <w:right w:w="-1" w:type="dxa"/>
            </w:tcMar>
            <w:vAlign w:val="center"/>
          </w:tcPr>
          <w:p w14:paraId="11E8267E" w14:textId="77777777" w:rsidR="000A681C" w:rsidRDefault="000A681C">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p>
        </w:tc>
        <w:tc>
          <w:tcPr>
            <w:tcW w:w="1972" w:type="dxa"/>
            <w:tcBorders>
              <w:top w:val="nil"/>
              <w:left w:val="nil"/>
              <w:bottom w:val="nil"/>
              <w:right w:val="nil"/>
            </w:tcBorders>
            <w:tcMar>
              <w:top w:w="-1" w:type="dxa"/>
              <w:left w:w="-1" w:type="dxa"/>
              <w:bottom w:w="-1" w:type="dxa"/>
              <w:right w:w="-1" w:type="dxa"/>
            </w:tcMar>
            <w:vAlign w:val="center"/>
          </w:tcPr>
          <w:p w14:paraId="187D5A04"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 ± SD</w:t>
            </w:r>
          </w:p>
        </w:tc>
        <w:tc>
          <w:tcPr>
            <w:tcW w:w="1370" w:type="dxa"/>
            <w:tcBorders>
              <w:top w:val="nil"/>
              <w:left w:val="nil"/>
              <w:bottom w:val="nil"/>
              <w:right w:val="nil"/>
            </w:tcBorders>
            <w:tcMar>
              <w:top w:w="-1" w:type="dxa"/>
              <w:left w:w="-1" w:type="dxa"/>
              <w:bottom w:w="-1" w:type="dxa"/>
              <w:right w:w="-1" w:type="dxa"/>
            </w:tcMar>
            <w:vAlign w:val="center"/>
          </w:tcPr>
          <w:p w14:paraId="4A981937"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 ± SD</w:t>
            </w:r>
          </w:p>
        </w:tc>
        <w:tc>
          <w:tcPr>
            <w:tcW w:w="1716" w:type="dxa"/>
            <w:tcBorders>
              <w:top w:val="nil"/>
              <w:left w:val="nil"/>
              <w:bottom w:val="nil"/>
              <w:right w:val="nil"/>
            </w:tcBorders>
            <w:tcMar>
              <w:top w:w="-1" w:type="dxa"/>
              <w:left w:w="-1" w:type="dxa"/>
              <w:bottom w:w="-1" w:type="dxa"/>
              <w:right w:w="-1" w:type="dxa"/>
            </w:tcMar>
            <w:vAlign w:val="center"/>
          </w:tcPr>
          <w:p w14:paraId="08708897"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Lower</w:t>
            </w:r>
          </w:p>
        </w:tc>
        <w:tc>
          <w:tcPr>
            <w:tcW w:w="1725" w:type="dxa"/>
            <w:tcBorders>
              <w:top w:val="nil"/>
              <w:left w:val="nil"/>
              <w:bottom w:val="nil"/>
              <w:right w:val="nil"/>
            </w:tcBorders>
            <w:tcMar>
              <w:top w:w="-1" w:type="dxa"/>
              <w:left w:w="-1" w:type="dxa"/>
              <w:bottom w:w="-1" w:type="dxa"/>
              <w:right w:w="-1" w:type="dxa"/>
            </w:tcMar>
            <w:vAlign w:val="center"/>
          </w:tcPr>
          <w:p w14:paraId="6341E05D"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Upper</w:t>
            </w:r>
          </w:p>
        </w:tc>
        <w:tc>
          <w:tcPr>
            <w:tcW w:w="688" w:type="dxa"/>
            <w:vMerge/>
            <w:tcBorders>
              <w:left w:val="nil"/>
              <w:bottom w:val="nil"/>
              <w:right w:val="nil"/>
            </w:tcBorders>
            <w:tcMar>
              <w:top w:w="-1" w:type="dxa"/>
              <w:left w:w="-1" w:type="dxa"/>
              <w:bottom w:w="-1" w:type="dxa"/>
              <w:right w:w="-1" w:type="dxa"/>
            </w:tcMar>
            <w:vAlign w:val="center"/>
          </w:tcPr>
          <w:p w14:paraId="3A812B27" w14:textId="77777777" w:rsidR="000A681C" w:rsidRDefault="000A681C">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p>
        </w:tc>
        <w:tc>
          <w:tcPr>
            <w:tcW w:w="512" w:type="dxa"/>
            <w:vMerge/>
            <w:tcBorders>
              <w:left w:val="nil"/>
              <w:bottom w:val="nil"/>
              <w:right w:val="nil"/>
            </w:tcBorders>
            <w:tcMar>
              <w:top w:w="-1" w:type="dxa"/>
              <w:left w:w="-1" w:type="dxa"/>
              <w:bottom w:w="-1" w:type="dxa"/>
              <w:right w:w="-1" w:type="dxa"/>
            </w:tcMar>
            <w:vAlign w:val="center"/>
          </w:tcPr>
          <w:p w14:paraId="24378D26" w14:textId="77777777" w:rsidR="000A681C" w:rsidRDefault="000A681C">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p>
        </w:tc>
      </w:tr>
      <w:tr w:rsidR="000A681C" w14:paraId="31C39A6A" w14:textId="77777777">
        <w:trPr>
          <w:trHeight w:hRule="exact" w:val="255"/>
          <w:jc w:val="center"/>
        </w:trPr>
        <w:tc>
          <w:tcPr>
            <w:tcW w:w="0" w:type="auto"/>
            <w:tcBorders>
              <w:top w:val="single" w:sz="4" w:space="0" w:color="auto"/>
              <w:left w:val="nil"/>
              <w:bottom w:val="nil"/>
              <w:right w:val="nil"/>
            </w:tcBorders>
            <w:tcMar>
              <w:top w:w="-1" w:type="dxa"/>
              <w:left w:w="-1" w:type="dxa"/>
              <w:bottom w:w="-1" w:type="dxa"/>
              <w:right w:w="-1" w:type="dxa"/>
            </w:tcMar>
            <w:vAlign w:val="center"/>
          </w:tcPr>
          <w:p w14:paraId="0F83E4FA"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Leadership</w:t>
            </w:r>
          </w:p>
        </w:tc>
        <w:tc>
          <w:tcPr>
            <w:tcW w:w="1972" w:type="dxa"/>
            <w:tcBorders>
              <w:top w:val="single" w:sz="4" w:space="0" w:color="auto"/>
              <w:left w:val="nil"/>
              <w:bottom w:val="nil"/>
              <w:right w:val="nil"/>
            </w:tcBorders>
            <w:tcMar>
              <w:top w:w="-1" w:type="dxa"/>
              <w:left w:w="-1" w:type="dxa"/>
              <w:bottom w:w="-1" w:type="dxa"/>
              <w:right w:w="-1" w:type="dxa"/>
            </w:tcMar>
            <w:vAlign w:val="center"/>
          </w:tcPr>
          <w:p w14:paraId="7799D8AF"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3.01 ± 0.41</w:t>
            </w:r>
          </w:p>
        </w:tc>
        <w:tc>
          <w:tcPr>
            <w:tcW w:w="1370" w:type="dxa"/>
            <w:tcBorders>
              <w:top w:val="single" w:sz="4" w:space="0" w:color="auto"/>
              <w:left w:val="nil"/>
              <w:bottom w:val="nil"/>
              <w:right w:val="nil"/>
            </w:tcBorders>
            <w:tcMar>
              <w:top w:w="-1" w:type="dxa"/>
              <w:left w:w="-1" w:type="dxa"/>
              <w:bottom w:w="-1" w:type="dxa"/>
              <w:right w:w="-1" w:type="dxa"/>
            </w:tcMar>
            <w:vAlign w:val="center"/>
          </w:tcPr>
          <w:p w14:paraId="03AD1A3B"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3.05 ± 0.39</w:t>
            </w:r>
          </w:p>
        </w:tc>
        <w:tc>
          <w:tcPr>
            <w:tcW w:w="1716" w:type="dxa"/>
            <w:tcBorders>
              <w:top w:val="single" w:sz="4" w:space="0" w:color="auto"/>
              <w:left w:val="nil"/>
              <w:bottom w:val="nil"/>
              <w:right w:val="nil"/>
            </w:tcBorders>
            <w:tcMar>
              <w:top w:w="-1" w:type="dxa"/>
              <w:left w:w="-1" w:type="dxa"/>
              <w:bottom w:w="-1" w:type="dxa"/>
              <w:right w:w="-1" w:type="dxa"/>
            </w:tcMar>
            <w:vAlign w:val="center"/>
          </w:tcPr>
          <w:p w14:paraId="09213B4C"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-0.24</w:t>
            </w:r>
          </w:p>
        </w:tc>
        <w:tc>
          <w:tcPr>
            <w:tcW w:w="1725" w:type="dxa"/>
            <w:tcBorders>
              <w:top w:val="single" w:sz="4" w:space="0" w:color="auto"/>
              <w:left w:val="nil"/>
              <w:bottom w:val="nil"/>
              <w:right w:val="nil"/>
            </w:tcBorders>
            <w:tcMar>
              <w:top w:w="-1" w:type="dxa"/>
              <w:left w:w="-1" w:type="dxa"/>
              <w:bottom w:w="-1" w:type="dxa"/>
              <w:right w:w="-1" w:type="dxa"/>
            </w:tcMar>
            <w:vAlign w:val="center"/>
          </w:tcPr>
          <w:p w14:paraId="617992CA"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0.16</w:t>
            </w:r>
          </w:p>
        </w:tc>
        <w:tc>
          <w:tcPr>
            <w:tcW w:w="688" w:type="dxa"/>
            <w:tcBorders>
              <w:top w:val="single" w:sz="4" w:space="0" w:color="auto"/>
              <w:left w:val="nil"/>
              <w:bottom w:val="nil"/>
              <w:right w:val="nil"/>
            </w:tcBorders>
            <w:tcMar>
              <w:top w:w="-1" w:type="dxa"/>
              <w:left w:w="-1" w:type="dxa"/>
              <w:bottom w:w="-1" w:type="dxa"/>
              <w:right w:w="-1" w:type="dxa"/>
            </w:tcMar>
            <w:vAlign w:val="center"/>
          </w:tcPr>
          <w:p w14:paraId="1B6C3AF9"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-0.29</w:t>
            </w:r>
          </w:p>
        </w:tc>
        <w:tc>
          <w:tcPr>
            <w:tcW w:w="512" w:type="dxa"/>
            <w:tcBorders>
              <w:top w:val="single" w:sz="4" w:space="0" w:color="auto"/>
              <w:left w:val="nil"/>
              <w:bottom w:val="nil"/>
              <w:right w:val="nil"/>
            </w:tcBorders>
            <w:tcMar>
              <w:top w:w="-1" w:type="dxa"/>
              <w:left w:w="-1" w:type="dxa"/>
              <w:bottom w:w="-1" w:type="dxa"/>
              <w:right w:w="-1" w:type="dxa"/>
            </w:tcMar>
            <w:vAlign w:val="center"/>
          </w:tcPr>
          <w:p w14:paraId="10847384"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.78</w:t>
            </w:r>
          </w:p>
        </w:tc>
      </w:tr>
      <w:tr w:rsidR="000A681C" w14:paraId="1C5820D0" w14:textId="77777777">
        <w:trPr>
          <w:trHeight w:hRule="exact" w:val="255"/>
          <w:jc w:val="center"/>
        </w:trPr>
        <w:tc>
          <w:tcPr>
            <w:tcW w:w="0" w:type="auto"/>
            <w:tcBorders>
              <w:top w:val="nil"/>
              <w:left w:val="nil"/>
              <w:bottom w:val="nil"/>
              <w:right w:val="nil"/>
            </w:tcBorders>
            <w:tcMar>
              <w:top w:w="-1" w:type="dxa"/>
              <w:left w:w="-1" w:type="dxa"/>
              <w:bottom w:w="-1" w:type="dxa"/>
              <w:right w:w="-1" w:type="dxa"/>
            </w:tcMar>
            <w:vAlign w:val="center"/>
          </w:tcPr>
          <w:p w14:paraId="206A968C"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Communication</w:t>
            </w:r>
          </w:p>
        </w:tc>
        <w:tc>
          <w:tcPr>
            <w:tcW w:w="1972" w:type="dxa"/>
            <w:tcBorders>
              <w:top w:val="nil"/>
              <w:left w:val="nil"/>
              <w:bottom w:val="nil"/>
              <w:right w:val="nil"/>
            </w:tcBorders>
            <w:tcMar>
              <w:top w:w="-1" w:type="dxa"/>
              <w:left w:w="-1" w:type="dxa"/>
              <w:bottom w:w="-1" w:type="dxa"/>
              <w:right w:w="-1" w:type="dxa"/>
            </w:tcMar>
            <w:vAlign w:val="center"/>
          </w:tcPr>
          <w:p w14:paraId="710C4967"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3.12 ± 0.38</w:t>
            </w:r>
          </w:p>
        </w:tc>
        <w:tc>
          <w:tcPr>
            <w:tcW w:w="1370" w:type="dxa"/>
            <w:tcBorders>
              <w:top w:val="nil"/>
              <w:left w:val="nil"/>
              <w:bottom w:val="nil"/>
              <w:right w:val="nil"/>
            </w:tcBorders>
            <w:tcMar>
              <w:top w:w="-1" w:type="dxa"/>
              <w:left w:w="-1" w:type="dxa"/>
              <w:bottom w:w="-1" w:type="dxa"/>
              <w:right w:w="-1" w:type="dxa"/>
            </w:tcMar>
            <w:vAlign w:val="center"/>
          </w:tcPr>
          <w:p w14:paraId="04E37CAC"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3.08 ± 0.44</w:t>
            </w:r>
          </w:p>
        </w:tc>
        <w:tc>
          <w:tcPr>
            <w:tcW w:w="1716" w:type="dxa"/>
            <w:tcBorders>
              <w:top w:val="nil"/>
              <w:left w:val="nil"/>
              <w:bottom w:val="nil"/>
              <w:right w:val="nil"/>
            </w:tcBorders>
            <w:tcMar>
              <w:top w:w="-1" w:type="dxa"/>
              <w:left w:w="-1" w:type="dxa"/>
              <w:bottom w:w="-1" w:type="dxa"/>
              <w:right w:w="-1" w:type="dxa"/>
            </w:tcMar>
            <w:vAlign w:val="center"/>
          </w:tcPr>
          <w:p w14:paraId="2DA06747"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-0.28</w:t>
            </w:r>
          </w:p>
        </w:tc>
        <w:tc>
          <w:tcPr>
            <w:tcW w:w="1725" w:type="dxa"/>
            <w:tcBorders>
              <w:top w:val="nil"/>
              <w:left w:val="nil"/>
              <w:bottom w:val="nil"/>
              <w:right w:val="nil"/>
            </w:tcBorders>
            <w:tcMar>
              <w:top w:w="-1" w:type="dxa"/>
              <w:left w:w="-1" w:type="dxa"/>
              <w:bottom w:w="-1" w:type="dxa"/>
              <w:right w:w="-1" w:type="dxa"/>
            </w:tcMar>
            <w:vAlign w:val="center"/>
          </w:tcPr>
          <w:p w14:paraId="3CE3C1A5"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0.36</w:t>
            </w:r>
          </w:p>
        </w:tc>
        <w:tc>
          <w:tcPr>
            <w:tcW w:w="688" w:type="dxa"/>
            <w:tcBorders>
              <w:top w:val="nil"/>
              <w:left w:val="nil"/>
              <w:bottom w:val="nil"/>
              <w:right w:val="nil"/>
            </w:tcBorders>
            <w:tcMar>
              <w:top w:w="-1" w:type="dxa"/>
              <w:left w:w="-1" w:type="dxa"/>
              <w:bottom w:w="-1" w:type="dxa"/>
              <w:right w:w="-1" w:type="dxa"/>
            </w:tcMar>
            <w:vAlign w:val="center"/>
          </w:tcPr>
          <w:p w14:paraId="3E44A93E"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0.25</w:t>
            </w:r>
          </w:p>
        </w:tc>
        <w:tc>
          <w:tcPr>
            <w:tcW w:w="512" w:type="dxa"/>
            <w:tcBorders>
              <w:top w:val="nil"/>
              <w:left w:val="nil"/>
              <w:bottom w:val="nil"/>
              <w:right w:val="nil"/>
            </w:tcBorders>
            <w:tcMar>
              <w:top w:w="-1" w:type="dxa"/>
              <w:left w:w="-1" w:type="dxa"/>
              <w:bottom w:w="-1" w:type="dxa"/>
              <w:right w:w="-1" w:type="dxa"/>
            </w:tcMar>
            <w:vAlign w:val="center"/>
          </w:tcPr>
          <w:p w14:paraId="6828F3F1"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.80</w:t>
            </w:r>
          </w:p>
        </w:tc>
      </w:tr>
      <w:tr w:rsidR="000A681C" w14:paraId="7C9ED5CD" w14:textId="77777777">
        <w:trPr>
          <w:trHeight w:hRule="exact" w:val="255"/>
          <w:jc w:val="center"/>
        </w:trPr>
        <w:tc>
          <w:tcPr>
            <w:tcW w:w="0" w:type="auto"/>
            <w:tcBorders>
              <w:top w:val="nil"/>
              <w:left w:val="nil"/>
              <w:bottom w:val="nil"/>
              <w:right w:val="nil"/>
            </w:tcBorders>
            <w:tcMar>
              <w:top w:w="-1" w:type="dxa"/>
              <w:left w:w="-1" w:type="dxa"/>
              <w:bottom w:w="-1" w:type="dxa"/>
              <w:right w:w="-1" w:type="dxa"/>
            </w:tcMar>
            <w:vAlign w:val="center"/>
          </w:tcPr>
          <w:p w14:paraId="12FCA940"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Teamwork</w:t>
            </w:r>
          </w:p>
        </w:tc>
        <w:tc>
          <w:tcPr>
            <w:tcW w:w="1972" w:type="dxa"/>
            <w:tcBorders>
              <w:top w:val="nil"/>
              <w:left w:val="nil"/>
              <w:bottom w:val="nil"/>
              <w:right w:val="nil"/>
            </w:tcBorders>
            <w:tcMar>
              <w:top w:w="-1" w:type="dxa"/>
              <w:left w:w="-1" w:type="dxa"/>
              <w:bottom w:w="-1" w:type="dxa"/>
              <w:right w:w="-1" w:type="dxa"/>
            </w:tcMar>
            <w:vAlign w:val="center"/>
          </w:tcPr>
          <w:p w14:paraId="4CAF7ADE"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3.20 ± 0.36</w:t>
            </w:r>
          </w:p>
        </w:tc>
        <w:tc>
          <w:tcPr>
            <w:tcW w:w="1370" w:type="dxa"/>
            <w:tcBorders>
              <w:top w:val="nil"/>
              <w:left w:val="nil"/>
              <w:bottom w:val="nil"/>
              <w:right w:val="nil"/>
            </w:tcBorders>
            <w:tcMar>
              <w:top w:w="-1" w:type="dxa"/>
              <w:left w:w="-1" w:type="dxa"/>
              <w:bottom w:w="-1" w:type="dxa"/>
              <w:right w:w="-1" w:type="dxa"/>
            </w:tcMar>
            <w:vAlign w:val="center"/>
          </w:tcPr>
          <w:p w14:paraId="53312CBC"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3.22 ± 0.42</w:t>
            </w:r>
          </w:p>
        </w:tc>
        <w:tc>
          <w:tcPr>
            <w:tcW w:w="1716" w:type="dxa"/>
            <w:tcBorders>
              <w:top w:val="nil"/>
              <w:left w:val="nil"/>
              <w:bottom w:val="nil"/>
              <w:right w:val="nil"/>
            </w:tcBorders>
            <w:tcMar>
              <w:top w:w="-1" w:type="dxa"/>
              <w:left w:w="-1" w:type="dxa"/>
              <w:bottom w:w="-1" w:type="dxa"/>
              <w:right w:w="-1" w:type="dxa"/>
            </w:tcMar>
            <w:vAlign w:val="center"/>
          </w:tcPr>
          <w:p w14:paraId="65F31331"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-0.30</w:t>
            </w:r>
          </w:p>
        </w:tc>
        <w:tc>
          <w:tcPr>
            <w:tcW w:w="1725" w:type="dxa"/>
            <w:tcBorders>
              <w:top w:val="nil"/>
              <w:left w:val="nil"/>
              <w:bottom w:val="nil"/>
              <w:right w:val="nil"/>
            </w:tcBorders>
            <w:tcMar>
              <w:top w:w="-1" w:type="dxa"/>
              <w:left w:w="-1" w:type="dxa"/>
              <w:bottom w:w="-1" w:type="dxa"/>
              <w:right w:w="-1" w:type="dxa"/>
            </w:tcMar>
            <w:vAlign w:val="center"/>
          </w:tcPr>
          <w:p w14:paraId="13175350"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0.26</w:t>
            </w:r>
          </w:p>
        </w:tc>
        <w:tc>
          <w:tcPr>
            <w:tcW w:w="688" w:type="dxa"/>
            <w:tcBorders>
              <w:top w:val="nil"/>
              <w:left w:val="nil"/>
              <w:bottom w:val="nil"/>
              <w:right w:val="nil"/>
            </w:tcBorders>
            <w:tcMar>
              <w:top w:w="-1" w:type="dxa"/>
              <w:left w:w="-1" w:type="dxa"/>
              <w:bottom w:w="-1" w:type="dxa"/>
              <w:right w:w="-1" w:type="dxa"/>
            </w:tcMar>
            <w:vAlign w:val="center"/>
          </w:tcPr>
          <w:p w14:paraId="1ECFAC4A"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-0.15</w:t>
            </w:r>
          </w:p>
        </w:tc>
        <w:tc>
          <w:tcPr>
            <w:tcW w:w="512" w:type="dxa"/>
            <w:tcBorders>
              <w:top w:val="nil"/>
              <w:left w:val="nil"/>
              <w:bottom w:val="nil"/>
              <w:right w:val="nil"/>
            </w:tcBorders>
            <w:tcMar>
              <w:top w:w="-1" w:type="dxa"/>
              <w:left w:w="-1" w:type="dxa"/>
              <w:bottom w:w="-1" w:type="dxa"/>
              <w:right w:w="-1" w:type="dxa"/>
            </w:tcMar>
            <w:vAlign w:val="center"/>
          </w:tcPr>
          <w:p w14:paraId="7BF39CBB"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.88</w:t>
            </w:r>
          </w:p>
        </w:tc>
      </w:tr>
      <w:tr w:rsidR="000A681C" w14:paraId="59E4F2B2" w14:textId="77777777">
        <w:trPr>
          <w:trHeight w:hRule="exact" w:val="255"/>
          <w:jc w:val="center"/>
        </w:trPr>
        <w:tc>
          <w:tcPr>
            <w:tcW w:w="0" w:type="auto"/>
            <w:tcBorders>
              <w:top w:val="nil"/>
              <w:left w:val="nil"/>
              <w:bottom w:val="nil"/>
              <w:right w:val="nil"/>
            </w:tcBorders>
            <w:tcMar>
              <w:top w:w="-1" w:type="dxa"/>
              <w:left w:w="-1" w:type="dxa"/>
              <w:bottom w:w="-1" w:type="dxa"/>
              <w:right w:w="-1" w:type="dxa"/>
            </w:tcMar>
            <w:vAlign w:val="center"/>
          </w:tcPr>
          <w:p w14:paraId="54E106D2"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Responsibility</w:t>
            </w:r>
          </w:p>
        </w:tc>
        <w:tc>
          <w:tcPr>
            <w:tcW w:w="1972" w:type="dxa"/>
            <w:tcBorders>
              <w:top w:val="nil"/>
              <w:left w:val="nil"/>
              <w:bottom w:val="nil"/>
              <w:right w:val="nil"/>
            </w:tcBorders>
            <w:tcMar>
              <w:top w:w="-1" w:type="dxa"/>
              <w:left w:w="-1" w:type="dxa"/>
              <w:bottom w:w="-1" w:type="dxa"/>
              <w:right w:w="-1" w:type="dxa"/>
            </w:tcMar>
            <w:vAlign w:val="center"/>
          </w:tcPr>
          <w:p w14:paraId="6F326B0C"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3.05 ± 0.40</w:t>
            </w:r>
          </w:p>
        </w:tc>
        <w:tc>
          <w:tcPr>
            <w:tcW w:w="1370" w:type="dxa"/>
            <w:tcBorders>
              <w:top w:val="nil"/>
              <w:left w:val="nil"/>
              <w:bottom w:val="nil"/>
              <w:right w:val="nil"/>
            </w:tcBorders>
            <w:tcMar>
              <w:top w:w="-1" w:type="dxa"/>
              <w:left w:w="-1" w:type="dxa"/>
              <w:bottom w:w="-1" w:type="dxa"/>
              <w:right w:w="-1" w:type="dxa"/>
            </w:tcMar>
            <w:vAlign w:val="center"/>
          </w:tcPr>
          <w:p w14:paraId="00D4652E"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3.01 ± 0.39</w:t>
            </w:r>
          </w:p>
        </w:tc>
        <w:tc>
          <w:tcPr>
            <w:tcW w:w="1716" w:type="dxa"/>
            <w:tcBorders>
              <w:top w:val="nil"/>
              <w:left w:val="nil"/>
              <w:bottom w:val="nil"/>
              <w:right w:val="nil"/>
            </w:tcBorders>
            <w:tcMar>
              <w:top w:w="-1" w:type="dxa"/>
              <w:left w:w="-1" w:type="dxa"/>
              <w:bottom w:w="-1" w:type="dxa"/>
              <w:right w:w="-1" w:type="dxa"/>
            </w:tcMar>
            <w:vAlign w:val="center"/>
          </w:tcPr>
          <w:p w14:paraId="2B056E30"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-0.28</w:t>
            </w:r>
          </w:p>
        </w:tc>
        <w:tc>
          <w:tcPr>
            <w:tcW w:w="1725" w:type="dxa"/>
            <w:tcBorders>
              <w:top w:val="nil"/>
              <w:left w:val="nil"/>
              <w:bottom w:val="nil"/>
              <w:right w:val="nil"/>
            </w:tcBorders>
            <w:tcMar>
              <w:top w:w="-1" w:type="dxa"/>
              <w:left w:w="-1" w:type="dxa"/>
              <w:bottom w:w="-1" w:type="dxa"/>
              <w:right w:w="-1" w:type="dxa"/>
            </w:tcMar>
            <w:vAlign w:val="center"/>
          </w:tcPr>
          <w:p w14:paraId="45DFB053"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0.36</w:t>
            </w:r>
          </w:p>
        </w:tc>
        <w:tc>
          <w:tcPr>
            <w:tcW w:w="688" w:type="dxa"/>
            <w:tcBorders>
              <w:top w:val="nil"/>
              <w:left w:val="nil"/>
              <w:bottom w:val="nil"/>
              <w:right w:val="nil"/>
            </w:tcBorders>
            <w:tcMar>
              <w:top w:w="-1" w:type="dxa"/>
              <w:left w:w="-1" w:type="dxa"/>
              <w:bottom w:w="-1" w:type="dxa"/>
              <w:right w:w="-1" w:type="dxa"/>
            </w:tcMar>
            <w:vAlign w:val="center"/>
          </w:tcPr>
          <w:p w14:paraId="11496326"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0.24</w:t>
            </w:r>
          </w:p>
        </w:tc>
        <w:tc>
          <w:tcPr>
            <w:tcW w:w="512" w:type="dxa"/>
            <w:tcBorders>
              <w:top w:val="nil"/>
              <w:left w:val="nil"/>
              <w:bottom w:val="nil"/>
              <w:right w:val="nil"/>
            </w:tcBorders>
            <w:tcMar>
              <w:top w:w="-1" w:type="dxa"/>
              <w:left w:w="-1" w:type="dxa"/>
              <w:bottom w:w="-1" w:type="dxa"/>
              <w:right w:w="-1" w:type="dxa"/>
            </w:tcMar>
            <w:vAlign w:val="center"/>
          </w:tcPr>
          <w:p w14:paraId="387FBEBC"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.82</w:t>
            </w:r>
          </w:p>
        </w:tc>
      </w:tr>
      <w:tr w:rsidR="000A681C" w14:paraId="5AFE144B" w14:textId="77777777">
        <w:trPr>
          <w:trHeight w:hRule="exact" w:val="255"/>
          <w:jc w:val="center"/>
        </w:trPr>
        <w:tc>
          <w:tcPr>
            <w:tcW w:w="1599" w:type="dxa"/>
            <w:tcBorders>
              <w:top w:val="nil"/>
              <w:left w:val="nil"/>
              <w:bottom w:val="single" w:sz="12" w:space="0" w:color="auto"/>
              <w:right w:val="nil"/>
            </w:tcBorders>
            <w:tcMar>
              <w:top w:w="-1" w:type="dxa"/>
              <w:left w:w="-1" w:type="dxa"/>
              <w:bottom w:w="-1" w:type="dxa"/>
              <w:right w:w="-1" w:type="dxa"/>
            </w:tcMar>
            <w:vAlign w:val="center"/>
          </w:tcPr>
          <w:p w14:paraId="298CD1E9"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Problem-Solving</w:t>
            </w:r>
          </w:p>
        </w:tc>
        <w:tc>
          <w:tcPr>
            <w:tcW w:w="1972" w:type="dxa"/>
            <w:tcBorders>
              <w:top w:val="nil"/>
              <w:left w:val="nil"/>
              <w:bottom w:val="single" w:sz="12" w:space="0" w:color="auto"/>
              <w:right w:val="nil"/>
            </w:tcBorders>
            <w:tcMar>
              <w:top w:w="-1" w:type="dxa"/>
              <w:left w:w="-1" w:type="dxa"/>
              <w:bottom w:w="-1" w:type="dxa"/>
              <w:right w:w="-1" w:type="dxa"/>
            </w:tcMar>
            <w:vAlign w:val="center"/>
          </w:tcPr>
          <w:p w14:paraId="0D90F829"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3.10 ± 0.43</w:t>
            </w:r>
          </w:p>
        </w:tc>
        <w:tc>
          <w:tcPr>
            <w:tcW w:w="1370" w:type="dxa"/>
            <w:tcBorders>
              <w:top w:val="nil"/>
              <w:left w:val="nil"/>
              <w:bottom w:val="single" w:sz="12" w:space="0" w:color="auto"/>
              <w:right w:val="nil"/>
            </w:tcBorders>
            <w:tcMar>
              <w:top w:w="-1" w:type="dxa"/>
              <w:left w:w="-1" w:type="dxa"/>
              <w:bottom w:w="-1" w:type="dxa"/>
              <w:right w:w="-1" w:type="dxa"/>
            </w:tcMar>
            <w:vAlign w:val="center"/>
          </w:tcPr>
          <w:p w14:paraId="31A54883"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3.07 ± 0.40</w:t>
            </w:r>
          </w:p>
        </w:tc>
        <w:tc>
          <w:tcPr>
            <w:tcW w:w="1716" w:type="dxa"/>
            <w:tcBorders>
              <w:top w:val="nil"/>
              <w:left w:val="nil"/>
              <w:bottom w:val="single" w:sz="12" w:space="0" w:color="auto"/>
              <w:right w:val="nil"/>
            </w:tcBorders>
            <w:tcMar>
              <w:top w:w="-1" w:type="dxa"/>
              <w:left w:w="-1" w:type="dxa"/>
              <w:bottom w:w="-1" w:type="dxa"/>
              <w:right w:w="-1" w:type="dxa"/>
            </w:tcMar>
            <w:vAlign w:val="center"/>
          </w:tcPr>
          <w:p w14:paraId="5A8AE459"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-0.29</w:t>
            </w:r>
          </w:p>
        </w:tc>
        <w:tc>
          <w:tcPr>
            <w:tcW w:w="1725" w:type="dxa"/>
            <w:tcBorders>
              <w:top w:val="nil"/>
              <w:left w:val="nil"/>
              <w:bottom w:val="single" w:sz="12" w:space="0" w:color="auto"/>
              <w:right w:val="nil"/>
            </w:tcBorders>
            <w:tcMar>
              <w:top w:w="-1" w:type="dxa"/>
              <w:left w:w="-1" w:type="dxa"/>
              <w:bottom w:w="-1" w:type="dxa"/>
              <w:right w:w="-1" w:type="dxa"/>
            </w:tcMar>
            <w:vAlign w:val="center"/>
          </w:tcPr>
          <w:p w14:paraId="3ABBBDF6"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0.35</w:t>
            </w:r>
          </w:p>
        </w:tc>
        <w:tc>
          <w:tcPr>
            <w:tcW w:w="688" w:type="dxa"/>
            <w:tcBorders>
              <w:top w:val="nil"/>
              <w:left w:val="nil"/>
              <w:bottom w:val="single" w:sz="12" w:space="0" w:color="auto"/>
              <w:right w:val="nil"/>
            </w:tcBorders>
            <w:tcMar>
              <w:top w:w="-1" w:type="dxa"/>
              <w:left w:w="-1" w:type="dxa"/>
              <w:bottom w:w="-1" w:type="dxa"/>
              <w:right w:w="-1" w:type="dxa"/>
            </w:tcMar>
            <w:vAlign w:val="center"/>
          </w:tcPr>
          <w:p w14:paraId="61C44F24"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0.20</w:t>
            </w:r>
          </w:p>
        </w:tc>
        <w:tc>
          <w:tcPr>
            <w:tcW w:w="512" w:type="dxa"/>
            <w:tcBorders>
              <w:top w:val="nil"/>
              <w:left w:val="nil"/>
              <w:bottom w:val="single" w:sz="12" w:space="0" w:color="auto"/>
              <w:right w:val="nil"/>
            </w:tcBorders>
            <w:tcMar>
              <w:top w:w="-1" w:type="dxa"/>
              <w:left w:w="-1" w:type="dxa"/>
              <w:bottom w:w="-1" w:type="dxa"/>
              <w:right w:w="-1" w:type="dxa"/>
            </w:tcMar>
            <w:vAlign w:val="center"/>
          </w:tcPr>
          <w:p w14:paraId="32601426"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.84</w:t>
            </w:r>
          </w:p>
        </w:tc>
      </w:tr>
    </w:tbl>
    <w:p w14:paraId="3CE79947" w14:textId="0E024ED7" w:rsidR="00083E82" w:rsidRDefault="00083E82">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bookmarkStart w:id="1" w:name="_Hlk215394046"/>
      <w:r>
        <w:rPr>
          <w:rFonts w:ascii="Times New Roman" w:hAnsi="Times New Roman" w:cs="Times New Roman" w:hint="eastAsia"/>
          <w:sz w:val="24"/>
          <w:szCs w:val="24"/>
        </w:rPr>
        <w:t>p</w:t>
      </w:r>
      <w:r>
        <w:rPr>
          <w:rFonts w:ascii="Times New Roman" w:hAnsi="Times New Roman" w:cs="Times New Roman"/>
          <w:sz w:val="24"/>
          <w:szCs w:val="24"/>
        </w:rPr>
        <w:t>&gt; .0</w:t>
      </w:r>
      <w:r w:rsidR="00C05E7D">
        <w:rPr>
          <w:rFonts w:ascii="Times New Roman" w:hAnsi="Times New Roman" w:cs="Times New Roman"/>
          <w:sz w:val="24"/>
          <w:szCs w:val="24"/>
        </w:rPr>
        <w:t>5</w:t>
      </w:r>
    </w:p>
    <w:p w14:paraId="27CC6CE8" w14:textId="02D83EA3"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Table 5 presents the independent samples t-test results comparing pre-test life skills scores between the experimental and control groups. The results showed no significant differences across all five life skills dimensions at the pre-test stage (p &gt; .05), indicating baseline equivalence between the groups.</w:t>
      </w:r>
    </w:p>
    <w:p w14:paraId="2DC2B2B9"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eastAsia="Times New Roman" w:hAnsi="Times New Roman" w:cs="Times New Roman"/>
          <w:sz w:val="24"/>
          <w:szCs w:val="24"/>
        </w:rPr>
      </w:pPr>
      <w:r>
        <w:rPr>
          <w:rFonts w:ascii="Times New Roman" w:hAnsi="Times New Roman" w:cs="Times New Roman"/>
          <w:sz w:val="24"/>
          <w:szCs w:val="24"/>
        </w:rPr>
        <w:t>Specifically, leadership scores were 3.01 ± 0.41 in the experimental group and 3.05 ± 0.39 in the control group (t = −0.29, p = .78). Communication scores were 3.12 ± 0.38 and 3.08 ± 0.44 (t = 0.25, p = .80), while teamwork scores were 3.20 ± 0.36 and 3.22 ± 0.42 (t = −0.15, p = .88). Responsibility (3.05 ± 0.40 vs. 3.01 ± 0.39, t = 0.24, p = .82) and problem-solving (3.10 ± 0.43 vs. 3.07 ± 0.40, t = 0.20, p = .84) also showed no significant differences. These findings confirm that both groups were comparable before the intervention.</w:t>
      </w:r>
    </w:p>
    <w:p w14:paraId="0AF26F95"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Table 6 Independent t-Test of Post-Test Scores Between Groups</w:t>
      </w:r>
      <w:bookmarkEnd w:id="1"/>
    </w:p>
    <w:tbl>
      <w:tblPr>
        <w:tblStyle w:val="afb"/>
        <w:tblW w:w="8892" w:type="dxa"/>
        <w:jc w:val="center"/>
        <w:tblLook w:val="04A0" w:firstRow="1" w:lastRow="0" w:firstColumn="1" w:lastColumn="0" w:noHBand="0" w:noVBand="1"/>
      </w:tblPr>
      <w:tblGrid>
        <w:gridCol w:w="1129"/>
        <w:gridCol w:w="1986"/>
        <w:gridCol w:w="1625"/>
        <w:gridCol w:w="1671"/>
        <w:gridCol w:w="696"/>
        <w:gridCol w:w="832"/>
        <w:gridCol w:w="953"/>
      </w:tblGrid>
      <w:tr w:rsidR="00A57520" w:rsidRPr="00A57520" w14:paraId="44639B70" w14:textId="77777777" w:rsidTr="00A57520">
        <w:trPr>
          <w:jc w:val="center"/>
        </w:trPr>
        <w:tc>
          <w:tcPr>
            <w:tcW w:w="0" w:type="auto"/>
            <w:hideMark/>
          </w:tcPr>
          <w:p w14:paraId="0C21C0AE" w14:textId="77777777" w:rsidR="00A57520" w:rsidRPr="00A57520" w:rsidRDefault="00A57520">
            <w:pPr>
              <w:jc w:val="center"/>
              <w:rPr>
                <w:rFonts w:ascii="Times New Roman" w:hAnsi="Times New Roman" w:cs="Times New Roman"/>
                <w:b/>
                <w:bCs/>
              </w:rPr>
            </w:pPr>
            <w:r w:rsidRPr="00A57520">
              <w:rPr>
                <w:rFonts w:ascii="Times New Roman" w:hAnsi="Times New Roman" w:cs="Times New Roman"/>
                <w:b/>
                <w:bCs/>
              </w:rPr>
              <w:t>Variables</w:t>
            </w:r>
          </w:p>
        </w:tc>
        <w:tc>
          <w:tcPr>
            <w:tcW w:w="0" w:type="auto"/>
            <w:hideMark/>
          </w:tcPr>
          <w:p w14:paraId="05E9942D" w14:textId="77777777" w:rsidR="00A57520" w:rsidRPr="00A57520" w:rsidRDefault="00A57520">
            <w:pPr>
              <w:jc w:val="center"/>
              <w:rPr>
                <w:rFonts w:ascii="Times New Roman" w:hAnsi="Times New Roman" w:cs="Times New Roman"/>
                <w:b/>
                <w:bCs/>
              </w:rPr>
            </w:pPr>
            <w:r w:rsidRPr="00A57520">
              <w:rPr>
                <w:rFonts w:ascii="Times New Roman" w:hAnsi="Times New Roman" w:cs="Times New Roman"/>
                <w:b/>
                <w:bCs/>
              </w:rPr>
              <w:t>Experimental Group (M ± SD)</w:t>
            </w:r>
          </w:p>
        </w:tc>
        <w:tc>
          <w:tcPr>
            <w:tcW w:w="0" w:type="auto"/>
            <w:hideMark/>
          </w:tcPr>
          <w:p w14:paraId="6CE64854" w14:textId="77777777" w:rsidR="00A57520" w:rsidRPr="00A57520" w:rsidRDefault="00A57520">
            <w:pPr>
              <w:jc w:val="center"/>
              <w:rPr>
                <w:rFonts w:ascii="Times New Roman" w:hAnsi="Times New Roman" w:cs="Times New Roman"/>
                <w:b/>
                <w:bCs/>
              </w:rPr>
            </w:pPr>
            <w:r w:rsidRPr="00A57520">
              <w:rPr>
                <w:rFonts w:ascii="Times New Roman" w:hAnsi="Times New Roman" w:cs="Times New Roman"/>
                <w:b/>
                <w:bCs/>
              </w:rPr>
              <w:t>Control Group (M ± SD)</w:t>
            </w:r>
          </w:p>
        </w:tc>
        <w:tc>
          <w:tcPr>
            <w:tcW w:w="0" w:type="auto"/>
            <w:hideMark/>
          </w:tcPr>
          <w:p w14:paraId="5971B161" w14:textId="77777777" w:rsidR="00A57520" w:rsidRPr="00A57520" w:rsidRDefault="00A57520">
            <w:pPr>
              <w:jc w:val="center"/>
              <w:rPr>
                <w:rFonts w:ascii="Times New Roman" w:hAnsi="Times New Roman" w:cs="Times New Roman"/>
                <w:b/>
                <w:bCs/>
              </w:rPr>
            </w:pPr>
            <w:r w:rsidRPr="00A57520">
              <w:rPr>
                <w:rFonts w:ascii="Times New Roman" w:hAnsi="Times New Roman" w:cs="Times New Roman"/>
                <w:b/>
                <w:bCs/>
              </w:rPr>
              <w:t>95% CI (Lower, Upper)</w:t>
            </w:r>
          </w:p>
        </w:tc>
        <w:tc>
          <w:tcPr>
            <w:tcW w:w="0" w:type="auto"/>
            <w:hideMark/>
          </w:tcPr>
          <w:p w14:paraId="79AEC19B" w14:textId="5599AEA3" w:rsidR="00A57520" w:rsidRPr="00A57520" w:rsidRDefault="00A57520">
            <w:pPr>
              <w:jc w:val="center"/>
              <w:rPr>
                <w:rFonts w:ascii="Times New Roman" w:hAnsi="Times New Roman" w:cs="Times New Roman"/>
                <w:b/>
                <w:bCs/>
              </w:rPr>
            </w:pPr>
            <w:proofErr w:type="gramStart"/>
            <w:r>
              <w:rPr>
                <w:rFonts w:ascii="Times New Roman" w:hAnsi="Times New Roman" w:cs="Times New Roman" w:hint="eastAsia"/>
                <w:b/>
                <w:bCs/>
              </w:rPr>
              <w:t>t</w:t>
            </w:r>
            <w:r>
              <w:rPr>
                <w:rFonts w:ascii="Times New Roman" w:hAnsi="Times New Roman" w:cs="Times New Roman"/>
                <w:b/>
                <w:bCs/>
              </w:rPr>
              <w:t>(</w:t>
            </w:r>
            <w:proofErr w:type="gramEnd"/>
            <w:r>
              <w:rPr>
                <w:rFonts w:ascii="Times New Roman" w:hAnsi="Times New Roman" w:cs="Times New Roman"/>
                <w:b/>
                <w:bCs/>
              </w:rPr>
              <w:t>28)</w:t>
            </w:r>
          </w:p>
        </w:tc>
        <w:tc>
          <w:tcPr>
            <w:tcW w:w="0" w:type="auto"/>
            <w:hideMark/>
          </w:tcPr>
          <w:p w14:paraId="404662AD" w14:textId="77777777" w:rsidR="00A57520" w:rsidRPr="00A57520" w:rsidRDefault="00A57520">
            <w:pPr>
              <w:jc w:val="center"/>
              <w:rPr>
                <w:rFonts w:ascii="Times New Roman" w:hAnsi="Times New Roman" w:cs="Times New Roman"/>
                <w:b/>
                <w:bCs/>
              </w:rPr>
            </w:pPr>
            <w:r w:rsidRPr="00A57520">
              <w:rPr>
                <w:rFonts w:ascii="Times New Roman" w:hAnsi="Times New Roman" w:cs="Times New Roman"/>
                <w:b/>
                <w:bCs/>
              </w:rPr>
              <w:t>p</w:t>
            </w:r>
          </w:p>
        </w:tc>
        <w:tc>
          <w:tcPr>
            <w:tcW w:w="0" w:type="auto"/>
            <w:hideMark/>
          </w:tcPr>
          <w:p w14:paraId="67445AFD" w14:textId="77777777" w:rsidR="00A57520" w:rsidRPr="00A57520" w:rsidRDefault="00A57520">
            <w:pPr>
              <w:jc w:val="center"/>
              <w:rPr>
                <w:rFonts w:ascii="Times New Roman" w:hAnsi="Times New Roman" w:cs="Times New Roman"/>
                <w:b/>
                <w:bCs/>
              </w:rPr>
            </w:pPr>
            <w:r w:rsidRPr="00A57520">
              <w:rPr>
                <w:rFonts w:ascii="Times New Roman" w:hAnsi="Times New Roman" w:cs="Times New Roman"/>
                <w:b/>
                <w:bCs/>
              </w:rPr>
              <w:t>Cohen’s d</w:t>
            </w:r>
          </w:p>
        </w:tc>
      </w:tr>
      <w:tr w:rsidR="00A57520" w:rsidRPr="00A57520" w14:paraId="6A39567B" w14:textId="77777777" w:rsidTr="00803A59">
        <w:trPr>
          <w:jc w:val="center"/>
        </w:trPr>
        <w:tc>
          <w:tcPr>
            <w:tcW w:w="1129" w:type="dxa"/>
            <w:hideMark/>
          </w:tcPr>
          <w:p w14:paraId="3C4EF75F" w14:textId="77777777" w:rsidR="00A57520" w:rsidRPr="00A57520" w:rsidRDefault="00A57520" w:rsidP="00A57520">
            <w:pPr>
              <w:rPr>
                <w:rFonts w:ascii="Times New Roman" w:hAnsi="Times New Roman" w:cs="Times New Roman"/>
              </w:rPr>
            </w:pPr>
            <w:r w:rsidRPr="00A57520">
              <w:rPr>
                <w:rFonts w:ascii="Times New Roman" w:hAnsi="Times New Roman" w:cs="Times New Roman"/>
              </w:rPr>
              <w:t>Leadership</w:t>
            </w:r>
          </w:p>
        </w:tc>
        <w:tc>
          <w:tcPr>
            <w:tcW w:w="1986" w:type="dxa"/>
            <w:hideMark/>
          </w:tcPr>
          <w:p w14:paraId="3C74CFA1"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4.12 ± 0.33</w:t>
            </w:r>
          </w:p>
        </w:tc>
        <w:tc>
          <w:tcPr>
            <w:tcW w:w="0" w:type="auto"/>
            <w:hideMark/>
          </w:tcPr>
          <w:p w14:paraId="684E1E57"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3.20 ± 0.37</w:t>
            </w:r>
          </w:p>
        </w:tc>
        <w:tc>
          <w:tcPr>
            <w:tcW w:w="0" w:type="auto"/>
            <w:hideMark/>
          </w:tcPr>
          <w:p w14:paraId="17EEDB0E"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0.65, 1.19</w:t>
            </w:r>
          </w:p>
        </w:tc>
        <w:tc>
          <w:tcPr>
            <w:tcW w:w="0" w:type="auto"/>
            <w:hideMark/>
          </w:tcPr>
          <w:p w14:paraId="41566DB2"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7.49</w:t>
            </w:r>
          </w:p>
        </w:tc>
        <w:tc>
          <w:tcPr>
            <w:tcW w:w="0" w:type="auto"/>
            <w:hideMark/>
          </w:tcPr>
          <w:p w14:paraId="2BBB15B0" w14:textId="7B9E7B22" w:rsidR="00A57520" w:rsidRPr="00A57520" w:rsidRDefault="00A57520" w:rsidP="00CD643B">
            <w:pPr>
              <w:jc w:val="center"/>
              <w:rPr>
                <w:rFonts w:ascii="Times New Roman" w:hAnsi="Times New Roman" w:cs="Times New Roman"/>
              </w:rPr>
            </w:pPr>
            <w:r w:rsidRPr="009E043A">
              <w:rPr>
                <w:rFonts w:ascii="Times New Roman" w:hAnsi="Times New Roman" w:cs="Times New Roman"/>
              </w:rPr>
              <w:t>&lt; .05*</w:t>
            </w:r>
          </w:p>
        </w:tc>
        <w:tc>
          <w:tcPr>
            <w:tcW w:w="0" w:type="auto"/>
            <w:hideMark/>
          </w:tcPr>
          <w:p w14:paraId="433BDA7A"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2.60</w:t>
            </w:r>
          </w:p>
        </w:tc>
      </w:tr>
      <w:tr w:rsidR="00A57520" w:rsidRPr="00A57520" w14:paraId="3C204C58" w14:textId="77777777" w:rsidTr="00803A59">
        <w:trPr>
          <w:jc w:val="center"/>
        </w:trPr>
        <w:tc>
          <w:tcPr>
            <w:tcW w:w="1129" w:type="dxa"/>
            <w:hideMark/>
          </w:tcPr>
          <w:p w14:paraId="34B7968F" w14:textId="77777777" w:rsidR="00A57520" w:rsidRPr="00A57520" w:rsidRDefault="00A57520" w:rsidP="00A57520">
            <w:pPr>
              <w:rPr>
                <w:rFonts w:ascii="Times New Roman" w:hAnsi="Times New Roman" w:cs="Times New Roman"/>
              </w:rPr>
            </w:pPr>
            <w:r w:rsidRPr="00A57520">
              <w:rPr>
                <w:rFonts w:ascii="Times New Roman" w:hAnsi="Times New Roman" w:cs="Times New Roman"/>
              </w:rPr>
              <w:t>Communication</w:t>
            </w:r>
          </w:p>
        </w:tc>
        <w:tc>
          <w:tcPr>
            <w:tcW w:w="1986" w:type="dxa"/>
            <w:hideMark/>
          </w:tcPr>
          <w:p w14:paraId="0217B8AE"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4.20 ± 0.34</w:t>
            </w:r>
          </w:p>
        </w:tc>
        <w:tc>
          <w:tcPr>
            <w:tcW w:w="0" w:type="auto"/>
            <w:hideMark/>
          </w:tcPr>
          <w:p w14:paraId="63149EAF"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3.25 ± 0.35</w:t>
            </w:r>
          </w:p>
        </w:tc>
        <w:tc>
          <w:tcPr>
            <w:tcW w:w="0" w:type="auto"/>
            <w:hideMark/>
          </w:tcPr>
          <w:p w14:paraId="2918979D"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0.69, 1.21</w:t>
            </w:r>
          </w:p>
        </w:tc>
        <w:tc>
          <w:tcPr>
            <w:tcW w:w="0" w:type="auto"/>
            <w:hideMark/>
          </w:tcPr>
          <w:p w14:paraId="2F7D2C11"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8.02</w:t>
            </w:r>
          </w:p>
        </w:tc>
        <w:tc>
          <w:tcPr>
            <w:tcW w:w="0" w:type="auto"/>
            <w:hideMark/>
          </w:tcPr>
          <w:p w14:paraId="70104D55" w14:textId="72690806" w:rsidR="00A57520" w:rsidRPr="00A57520" w:rsidRDefault="00A57520" w:rsidP="00CD643B">
            <w:pPr>
              <w:jc w:val="center"/>
              <w:rPr>
                <w:rFonts w:ascii="Times New Roman" w:hAnsi="Times New Roman" w:cs="Times New Roman"/>
              </w:rPr>
            </w:pPr>
            <w:r w:rsidRPr="009E043A">
              <w:rPr>
                <w:rFonts w:ascii="Times New Roman" w:hAnsi="Times New Roman" w:cs="Times New Roman"/>
              </w:rPr>
              <w:t>&lt; .05*</w:t>
            </w:r>
          </w:p>
        </w:tc>
        <w:tc>
          <w:tcPr>
            <w:tcW w:w="0" w:type="auto"/>
            <w:hideMark/>
          </w:tcPr>
          <w:p w14:paraId="3C73A8D2"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2.75</w:t>
            </w:r>
          </w:p>
        </w:tc>
      </w:tr>
      <w:tr w:rsidR="00A57520" w:rsidRPr="00A57520" w14:paraId="5C232060" w14:textId="77777777" w:rsidTr="00803A59">
        <w:trPr>
          <w:jc w:val="center"/>
        </w:trPr>
        <w:tc>
          <w:tcPr>
            <w:tcW w:w="1129" w:type="dxa"/>
            <w:hideMark/>
          </w:tcPr>
          <w:p w14:paraId="3E1D8D75" w14:textId="77777777" w:rsidR="00A57520" w:rsidRPr="00A57520" w:rsidRDefault="00A57520" w:rsidP="00A57520">
            <w:pPr>
              <w:rPr>
                <w:rFonts w:ascii="Times New Roman" w:hAnsi="Times New Roman" w:cs="Times New Roman"/>
              </w:rPr>
            </w:pPr>
            <w:r w:rsidRPr="00A57520">
              <w:rPr>
                <w:rFonts w:ascii="Times New Roman" w:hAnsi="Times New Roman" w:cs="Times New Roman"/>
              </w:rPr>
              <w:t>Teamwork</w:t>
            </w:r>
          </w:p>
        </w:tc>
        <w:tc>
          <w:tcPr>
            <w:tcW w:w="1986" w:type="dxa"/>
            <w:hideMark/>
          </w:tcPr>
          <w:p w14:paraId="0EC891E8"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4.35 ± 0.31</w:t>
            </w:r>
          </w:p>
        </w:tc>
        <w:tc>
          <w:tcPr>
            <w:tcW w:w="0" w:type="auto"/>
            <w:hideMark/>
          </w:tcPr>
          <w:p w14:paraId="3F9220F0"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3.30 ± 0.38</w:t>
            </w:r>
          </w:p>
        </w:tc>
        <w:tc>
          <w:tcPr>
            <w:tcW w:w="0" w:type="auto"/>
            <w:hideMark/>
          </w:tcPr>
          <w:p w14:paraId="64065EBE"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0.76, 1.34</w:t>
            </w:r>
          </w:p>
        </w:tc>
        <w:tc>
          <w:tcPr>
            <w:tcW w:w="0" w:type="auto"/>
            <w:hideMark/>
          </w:tcPr>
          <w:p w14:paraId="636D8AC5"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7.88</w:t>
            </w:r>
          </w:p>
        </w:tc>
        <w:tc>
          <w:tcPr>
            <w:tcW w:w="0" w:type="auto"/>
            <w:hideMark/>
          </w:tcPr>
          <w:p w14:paraId="7C71890B" w14:textId="55A00373" w:rsidR="00A57520" w:rsidRPr="00A57520" w:rsidRDefault="00A57520" w:rsidP="00CD643B">
            <w:pPr>
              <w:jc w:val="center"/>
              <w:rPr>
                <w:rFonts w:ascii="Times New Roman" w:hAnsi="Times New Roman" w:cs="Times New Roman"/>
              </w:rPr>
            </w:pPr>
            <w:r w:rsidRPr="009E043A">
              <w:rPr>
                <w:rFonts w:ascii="Times New Roman" w:hAnsi="Times New Roman" w:cs="Times New Roman"/>
              </w:rPr>
              <w:t>&lt; .05*</w:t>
            </w:r>
          </w:p>
        </w:tc>
        <w:tc>
          <w:tcPr>
            <w:tcW w:w="0" w:type="auto"/>
            <w:hideMark/>
          </w:tcPr>
          <w:p w14:paraId="2AA37743"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3.04</w:t>
            </w:r>
          </w:p>
        </w:tc>
      </w:tr>
      <w:tr w:rsidR="00A57520" w:rsidRPr="00A57520" w14:paraId="713C8D1E" w14:textId="77777777" w:rsidTr="00803A59">
        <w:trPr>
          <w:jc w:val="center"/>
        </w:trPr>
        <w:tc>
          <w:tcPr>
            <w:tcW w:w="1129" w:type="dxa"/>
            <w:hideMark/>
          </w:tcPr>
          <w:p w14:paraId="4A9DF750" w14:textId="77777777" w:rsidR="00A57520" w:rsidRPr="00A57520" w:rsidRDefault="00A57520" w:rsidP="00A57520">
            <w:pPr>
              <w:rPr>
                <w:rFonts w:ascii="Times New Roman" w:hAnsi="Times New Roman" w:cs="Times New Roman"/>
              </w:rPr>
            </w:pPr>
            <w:r w:rsidRPr="00A57520">
              <w:rPr>
                <w:rFonts w:ascii="Times New Roman" w:hAnsi="Times New Roman" w:cs="Times New Roman"/>
              </w:rPr>
              <w:t>Responsibility</w:t>
            </w:r>
          </w:p>
        </w:tc>
        <w:tc>
          <w:tcPr>
            <w:tcW w:w="1986" w:type="dxa"/>
            <w:hideMark/>
          </w:tcPr>
          <w:p w14:paraId="29259C3E"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4.18 ± 0.37</w:t>
            </w:r>
          </w:p>
        </w:tc>
        <w:tc>
          <w:tcPr>
            <w:tcW w:w="0" w:type="auto"/>
            <w:hideMark/>
          </w:tcPr>
          <w:p w14:paraId="22E7CABF"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3.22 ± 0.40</w:t>
            </w:r>
          </w:p>
        </w:tc>
        <w:tc>
          <w:tcPr>
            <w:tcW w:w="0" w:type="auto"/>
            <w:hideMark/>
          </w:tcPr>
          <w:p w14:paraId="3159BB28"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0.63, 1.29</w:t>
            </w:r>
          </w:p>
        </w:tc>
        <w:tc>
          <w:tcPr>
            <w:tcW w:w="0" w:type="auto"/>
            <w:hideMark/>
          </w:tcPr>
          <w:p w14:paraId="5A6DC918"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7.10</w:t>
            </w:r>
          </w:p>
        </w:tc>
        <w:tc>
          <w:tcPr>
            <w:tcW w:w="0" w:type="auto"/>
            <w:hideMark/>
          </w:tcPr>
          <w:p w14:paraId="40C87636" w14:textId="08008471" w:rsidR="00A57520" w:rsidRPr="00A57520" w:rsidRDefault="00A57520" w:rsidP="00CD643B">
            <w:pPr>
              <w:jc w:val="center"/>
              <w:rPr>
                <w:rFonts w:ascii="Times New Roman" w:hAnsi="Times New Roman" w:cs="Times New Roman"/>
              </w:rPr>
            </w:pPr>
            <w:r w:rsidRPr="009E043A">
              <w:rPr>
                <w:rFonts w:ascii="Times New Roman" w:hAnsi="Times New Roman" w:cs="Times New Roman"/>
              </w:rPr>
              <w:t>&lt; .05*</w:t>
            </w:r>
          </w:p>
        </w:tc>
        <w:tc>
          <w:tcPr>
            <w:tcW w:w="0" w:type="auto"/>
            <w:hideMark/>
          </w:tcPr>
          <w:p w14:paraId="656BBCF2"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2.49</w:t>
            </w:r>
          </w:p>
        </w:tc>
      </w:tr>
      <w:tr w:rsidR="00A57520" w:rsidRPr="00A57520" w14:paraId="22D12F8F" w14:textId="77777777" w:rsidTr="00803A59">
        <w:trPr>
          <w:jc w:val="center"/>
        </w:trPr>
        <w:tc>
          <w:tcPr>
            <w:tcW w:w="1129" w:type="dxa"/>
            <w:hideMark/>
          </w:tcPr>
          <w:p w14:paraId="3AFEA5BE" w14:textId="77777777" w:rsidR="00A57520" w:rsidRPr="00A57520" w:rsidRDefault="00A57520">
            <w:pPr>
              <w:rPr>
                <w:rFonts w:ascii="Times New Roman" w:hAnsi="Times New Roman" w:cs="Times New Roman"/>
              </w:rPr>
            </w:pPr>
            <w:r w:rsidRPr="00A57520">
              <w:rPr>
                <w:rFonts w:ascii="Times New Roman" w:hAnsi="Times New Roman" w:cs="Times New Roman"/>
              </w:rPr>
              <w:t>Problem-Solving</w:t>
            </w:r>
          </w:p>
        </w:tc>
        <w:tc>
          <w:tcPr>
            <w:tcW w:w="1986" w:type="dxa"/>
            <w:hideMark/>
          </w:tcPr>
          <w:p w14:paraId="56294EF3"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4.30 ± 0.35</w:t>
            </w:r>
          </w:p>
        </w:tc>
        <w:tc>
          <w:tcPr>
            <w:tcW w:w="0" w:type="auto"/>
            <w:hideMark/>
          </w:tcPr>
          <w:p w14:paraId="09C6B3D2"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3.28 ± 0.36</w:t>
            </w:r>
          </w:p>
        </w:tc>
        <w:tc>
          <w:tcPr>
            <w:tcW w:w="0" w:type="auto"/>
            <w:hideMark/>
          </w:tcPr>
          <w:p w14:paraId="26ED3637"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0.75, 1.29</w:t>
            </w:r>
          </w:p>
        </w:tc>
        <w:tc>
          <w:tcPr>
            <w:tcW w:w="0" w:type="auto"/>
            <w:hideMark/>
          </w:tcPr>
          <w:p w14:paraId="754594EC"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8.15</w:t>
            </w:r>
          </w:p>
        </w:tc>
        <w:tc>
          <w:tcPr>
            <w:tcW w:w="0" w:type="auto"/>
            <w:hideMark/>
          </w:tcPr>
          <w:p w14:paraId="096F23BD" w14:textId="18904CB1" w:rsidR="00A57520" w:rsidRPr="00A57520" w:rsidRDefault="00A57520" w:rsidP="00CD643B">
            <w:pPr>
              <w:jc w:val="center"/>
              <w:rPr>
                <w:rFonts w:ascii="Times New Roman" w:hAnsi="Times New Roman" w:cs="Times New Roman"/>
              </w:rPr>
            </w:pPr>
            <w:r w:rsidRPr="00A57520">
              <w:rPr>
                <w:rFonts w:ascii="Times New Roman" w:hAnsi="Times New Roman" w:cs="Times New Roman"/>
              </w:rPr>
              <w:t>&lt; .0</w:t>
            </w:r>
            <w:r>
              <w:rPr>
                <w:rFonts w:ascii="Times New Roman" w:hAnsi="Times New Roman" w:cs="Times New Roman"/>
              </w:rPr>
              <w:t>5*</w:t>
            </w:r>
          </w:p>
        </w:tc>
        <w:tc>
          <w:tcPr>
            <w:tcW w:w="0" w:type="auto"/>
            <w:hideMark/>
          </w:tcPr>
          <w:p w14:paraId="07BAC2D6" w14:textId="77777777" w:rsidR="00A57520" w:rsidRPr="00A57520" w:rsidRDefault="00A57520" w:rsidP="00CD643B">
            <w:pPr>
              <w:jc w:val="center"/>
              <w:rPr>
                <w:rFonts w:ascii="Times New Roman" w:hAnsi="Times New Roman" w:cs="Times New Roman"/>
              </w:rPr>
            </w:pPr>
            <w:r w:rsidRPr="00A57520">
              <w:rPr>
                <w:rFonts w:ascii="Times New Roman" w:hAnsi="Times New Roman" w:cs="Times New Roman"/>
              </w:rPr>
              <w:t>2.87</w:t>
            </w:r>
          </w:p>
        </w:tc>
      </w:tr>
    </w:tbl>
    <w:p w14:paraId="7AAE63D1" w14:textId="77777777" w:rsidR="000A681C" w:rsidRPr="00A57520" w:rsidRDefault="00000000" w:rsidP="00A57520">
      <w:pPr>
        <w:tabs>
          <w:tab w:val="left" w:pos="567"/>
          <w:tab w:val="left" w:pos="851"/>
          <w:tab w:val="left" w:pos="1134"/>
          <w:tab w:val="left" w:pos="1418"/>
          <w:tab w:val="left" w:pos="1701"/>
        </w:tabs>
        <w:snapToGrid w:val="0"/>
        <w:ind w:leftChars="50" w:left="322" w:hangingChars="84" w:hanging="202"/>
        <w:rPr>
          <w:rFonts w:ascii="Times New Roman" w:hAnsi="Times New Roman" w:cs="Times New Roman"/>
        </w:rPr>
      </w:pPr>
      <w:r w:rsidRPr="00A57520">
        <w:rPr>
          <w:rFonts w:ascii="Times New Roman" w:hAnsi="Times New Roman" w:cs="Times New Roman"/>
        </w:rPr>
        <w:t>*p&lt;.05</w:t>
      </w:r>
    </w:p>
    <w:p w14:paraId="5CA071CC"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Table 6 presents the independent samples t-test results comparing post-test life skills scores between the experimental and control groups. Significant differences were found across all five life skills dimensions (p &lt; .05), with the experimental group consistently achieving higher mean scores.</w:t>
      </w:r>
    </w:p>
    <w:p w14:paraId="317F5719" w14:textId="653D3209"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lastRenderedPageBreak/>
        <w:t xml:space="preserve">Specifically, </w:t>
      </w:r>
      <w:proofErr w:type="gramStart"/>
      <w:r w:rsidR="00803A59" w:rsidRPr="00803A59">
        <w:rPr>
          <w:rFonts w:ascii="Times New Roman" w:hAnsi="Times New Roman" w:cs="Times New Roman"/>
          <w:sz w:val="24"/>
          <w:szCs w:val="24"/>
        </w:rPr>
        <w:t>The</w:t>
      </w:r>
      <w:proofErr w:type="gramEnd"/>
      <w:r w:rsidR="00803A59" w:rsidRPr="00803A59">
        <w:rPr>
          <w:rFonts w:ascii="Times New Roman" w:hAnsi="Times New Roman" w:cs="Times New Roman"/>
          <w:sz w:val="24"/>
          <w:szCs w:val="24"/>
        </w:rPr>
        <w:t xml:space="preserve"> results of the independent samples t-test indicated that the experimental group achieved significantly higher post-test scores than the control group across all five life skills dimensions. Specifically, significant differences were found in leadership (</w:t>
      </w:r>
      <w:proofErr w:type="gramStart"/>
      <w:r w:rsidR="00803A59" w:rsidRPr="00803A59">
        <w:rPr>
          <w:rFonts w:ascii="Times New Roman" w:hAnsi="Times New Roman" w:cs="Times New Roman"/>
          <w:sz w:val="24"/>
          <w:szCs w:val="24"/>
        </w:rPr>
        <w:t>t(</w:t>
      </w:r>
      <w:proofErr w:type="gramEnd"/>
      <w:r w:rsidR="00803A59" w:rsidRPr="00803A59">
        <w:rPr>
          <w:rFonts w:ascii="Times New Roman" w:hAnsi="Times New Roman" w:cs="Times New Roman"/>
          <w:sz w:val="24"/>
          <w:szCs w:val="24"/>
        </w:rPr>
        <w:t>28) = 7.49, p &lt; .001, d = 2.60), communication (t</w:t>
      </w:r>
      <w:r w:rsidR="00803A59">
        <w:rPr>
          <w:rFonts w:ascii="Times New Roman" w:hAnsi="Times New Roman" w:cs="Times New Roman"/>
          <w:sz w:val="24"/>
          <w:szCs w:val="24"/>
        </w:rPr>
        <w:t xml:space="preserve"> </w:t>
      </w:r>
      <w:r w:rsidR="00803A59" w:rsidRPr="00803A59">
        <w:rPr>
          <w:rFonts w:ascii="Times New Roman" w:hAnsi="Times New Roman" w:cs="Times New Roman"/>
          <w:sz w:val="24"/>
          <w:szCs w:val="24"/>
        </w:rPr>
        <w:t>(28) = 8.02, p &lt; .001, d = 2.75), teamwork (t(28) = 7.88, p &lt; .001, d = 3.04), responsibility (t(28) = 7.10, p &lt; .001, d = 2.49), and problem-solving (t(28) = 8.15, p &lt; .001, d = 2.87). The effect sizes for all variables were extremely large, indicating that the selected teaching methods had a substantial impact on students’ life skills development compared to traditional instruction.</w:t>
      </w:r>
      <w:r>
        <w:rPr>
          <w:rFonts w:ascii="Times New Roman" w:eastAsia="宋体" w:hAnsi="Times New Roman" w:cs="Times New Roman"/>
          <w:b/>
          <w:bCs/>
          <w:sz w:val="24"/>
          <w:szCs w:val="24"/>
        </w:rPr>
        <w:tab/>
      </w:r>
      <w:r>
        <w:rPr>
          <w:rFonts w:ascii="Times New Roman" w:hAnsi="Times New Roman" w:cs="Times New Roman"/>
          <w:sz w:val="24"/>
          <w:szCs w:val="24"/>
        </w:rPr>
        <w:t>Part 4: Within-group comparison</w:t>
      </w:r>
    </w:p>
    <w:p w14:paraId="3572C95C"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eastAsia="宋体" w:hAnsi="Times New Roman" w:cs="Times New Roman"/>
          <w:sz w:val="24"/>
          <w:szCs w:val="24"/>
          <w:lang w:eastAsia="zh-CN"/>
        </w:rPr>
        <w:t>7</w:t>
      </w:r>
      <w:r>
        <w:rPr>
          <w:rFonts w:ascii="Times New Roman" w:hAnsi="Times New Roman" w:cs="Times New Roman"/>
          <w:sz w:val="24"/>
          <w:szCs w:val="24"/>
        </w:rPr>
        <w:t xml:space="preserve">  Means</w:t>
      </w:r>
      <w:proofErr w:type="gramEnd"/>
      <w:r>
        <w:rPr>
          <w:rFonts w:ascii="Times New Roman" w:hAnsi="Times New Roman" w:cs="Times New Roman"/>
          <w:sz w:val="24"/>
          <w:szCs w:val="24"/>
        </w:rPr>
        <w:t xml:space="preserve"> and Standard Deviations of Life Skills Scores</w:t>
      </w:r>
    </w:p>
    <w:tbl>
      <w:tblPr>
        <w:tblW w:w="9388" w:type="dxa"/>
        <w:jc w:val="center"/>
        <w:tblCellMar>
          <w:top w:w="17" w:type="dxa"/>
          <w:left w:w="17" w:type="dxa"/>
          <w:bottom w:w="17" w:type="dxa"/>
          <w:right w:w="17" w:type="dxa"/>
        </w:tblCellMar>
        <w:tblLook w:val="04A0" w:firstRow="1" w:lastRow="0" w:firstColumn="1" w:lastColumn="0" w:noHBand="0" w:noVBand="1"/>
      </w:tblPr>
      <w:tblGrid>
        <w:gridCol w:w="2195"/>
        <w:gridCol w:w="1616"/>
        <w:gridCol w:w="1800"/>
        <w:gridCol w:w="1847"/>
        <w:gridCol w:w="1930"/>
      </w:tblGrid>
      <w:tr w:rsidR="000A681C" w14:paraId="01CE3541" w14:textId="77777777">
        <w:trPr>
          <w:trHeight w:hRule="exact" w:val="255"/>
          <w:tblHeader/>
          <w:jc w:val="center"/>
        </w:trPr>
        <w:tc>
          <w:tcPr>
            <w:tcW w:w="0" w:type="auto"/>
            <w:tcBorders>
              <w:top w:val="single" w:sz="8" w:space="0" w:color="auto"/>
              <w:bottom w:val="single" w:sz="4" w:space="0" w:color="auto"/>
            </w:tcBorders>
            <w:vAlign w:val="center"/>
          </w:tcPr>
          <w:p w14:paraId="51878252"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Life Skill Variables</w:t>
            </w:r>
          </w:p>
        </w:tc>
        <w:tc>
          <w:tcPr>
            <w:tcW w:w="0" w:type="auto"/>
            <w:tcBorders>
              <w:top w:val="single" w:sz="8" w:space="0" w:color="auto"/>
              <w:bottom w:val="single" w:sz="4" w:space="0" w:color="auto"/>
            </w:tcBorders>
            <w:vAlign w:val="center"/>
          </w:tcPr>
          <w:p w14:paraId="0B29046B"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Group</w:t>
            </w:r>
          </w:p>
        </w:tc>
        <w:tc>
          <w:tcPr>
            <w:tcW w:w="0" w:type="auto"/>
            <w:tcBorders>
              <w:top w:val="single" w:sz="8" w:space="0" w:color="auto"/>
              <w:bottom w:val="single" w:sz="4" w:space="0" w:color="auto"/>
            </w:tcBorders>
            <w:vAlign w:val="center"/>
          </w:tcPr>
          <w:p w14:paraId="69834F1F"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Pre-test M±SD</w:t>
            </w:r>
          </w:p>
        </w:tc>
        <w:tc>
          <w:tcPr>
            <w:tcW w:w="0" w:type="auto"/>
            <w:tcBorders>
              <w:top w:val="single" w:sz="8" w:space="0" w:color="auto"/>
              <w:bottom w:val="single" w:sz="4" w:space="0" w:color="auto"/>
            </w:tcBorders>
            <w:vAlign w:val="center"/>
          </w:tcPr>
          <w:p w14:paraId="35A106C2"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Mid-test M±SD</w:t>
            </w:r>
          </w:p>
        </w:tc>
        <w:tc>
          <w:tcPr>
            <w:tcW w:w="1930" w:type="dxa"/>
            <w:tcBorders>
              <w:top w:val="single" w:sz="8" w:space="0" w:color="auto"/>
              <w:bottom w:val="single" w:sz="4" w:space="0" w:color="auto"/>
            </w:tcBorders>
            <w:vAlign w:val="center"/>
          </w:tcPr>
          <w:p w14:paraId="61474EED"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Post-test M±SD</w:t>
            </w:r>
          </w:p>
        </w:tc>
      </w:tr>
      <w:tr w:rsidR="000A681C" w14:paraId="5BAE6AFB" w14:textId="77777777">
        <w:trPr>
          <w:trHeight w:hRule="exact" w:val="255"/>
          <w:jc w:val="center"/>
        </w:trPr>
        <w:tc>
          <w:tcPr>
            <w:tcW w:w="0" w:type="auto"/>
            <w:tcBorders>
              <w:top w:val="single" w:sz="4" w:space="0" w:color="auto"/>
            </w:tcBorders>
            <w:vAlign w:val="center"/>
          </w:tcPr>
          <w:p w14:paraId="502461F9"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Leadership</w:t>
            </w:r>
          </w:p>
        </w:tc>
        <w:tc>
          <w:tcPr>
            <w:tcW w:w="0" w:type="auto"/>
            <w:tcBorders>
              <w:top w:val="single" w:sz="4" w:space="0" w:color="auto"/>
            </w:tcBorders>
            <w:vAlign w:val="center"/>
          </w:tcPr>
          <w:p w14:paraId="52B5F5FA"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Experimental</w:t>
            </w:r>
          </w:p>
        </w:tc>
        <w:tc>
          <w:tcPr>
            <w:tcW w:w="0" w:type="auto"/>
            <w:tcBorders>
              <w:top w:val="single" w:sz="4" w:space="0" w:color="auto"/>
            </w:tcBorders>
            <w:vAlign w:val="center"/>
          </w:tcPr>
          <w:p w14:paraId="69F4FCF3"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3.01 ± 0.41</w:t>
            </w:r>
          </w:p>
        </w:tc>
        <w:tc>
          <w:tcPr>
            <w:tcW w:w="0" w:type="auto"/>
            <w:tcBorders>
              <w:top w:val="single" w:sz="4" w:space="0" w:color="auto"/>
            </w:tcBorders>
            <w:vAlign w:val="center"/>
          </w:tcPr>
          <w:p w14:paraId="43A955BB"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3.45 ± 0.38</w:t>
            </w:r>
          </w:p>
        </w:tc>
        <w:tc>
          <w:tcPr>
            <w:tcW w:w="1930" w:type="dxa"/>
            <w:tcBorders>
              <w:top w:val="single" w:sz="4" w:space="0" w:color="auto"/>
            </w:tcBorders>
            <w:vAlign w:val="center"/>
          </w:tcPr>
          <w:p w14:paraId="0AAEB29A"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4.12 ± 0.33</w:t>
            </w:r>
          </w:p>
        </w:tc>
      </w:tr>
      <w:tr w:rsidR="000A681C" w14:paraId="312B02F4" w14:textId="77777777">
        <w:trPr>
          <w:trHeight w:hRule="exact" w:val="255"/>
          <w:jc w:val="center"/>
        </w:trPr>
        <w:tc>
          <w:tcPr>
            <w:tcW w:w="0" w:type="auto"/>
            <w:vAlign w:val="center"/>
          </w:tcPr>
          <w:p w14:paraId="0674F5F0" w14:textId="77777777" w:rsidR="000A681C" w:rsidRDefault="000A681C">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p>
        </w:tc>
        <w:tc>
          <w:tcPr>
            <w:tcW w:w="0" w:type="auto"/>
            <w:vAlign w:val="center"/>
          </w:tcPr>
          <w:p w14:paraId="05F86143"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Control</w:t>
            </w:r>
          </w:p>
        </w:tc>
        <w:tc>
          <w:tcPr>
            <w:tcW w:w="0" w:type="auto"/>
            <w:vAlign w:val="center"/>
          </w:tcPr>
          <w:p w14:paraId="1F194082"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3.05 ± 0.39</w:t>
            </w:r>
          </w:p>
        </w:tc>
        <w:tc>
          <w:tcPr>
            <w:tcW w:w="0" w:type="auto"/>
            <w:vAlign w:val="center"/>
          </w:tcPr>
          <w:p w14:paraId="7CB7F90A"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3.10 ± 0.41</w:t>
            </w:r>
          </w:p>
        </w:tc>
        <w:tc>
          <w:tcPr>
            <w:tcW w:w="1930" w:type="dxa"/>
            <w:vAlign w:val="center"/>
          </w:tcPr>
          <w:p w14:paraId="78B3B753"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3.20 ± 0.37</w:t>
            </w:r>
          </w:p>
        </w:tc>
      </w:tr>
      <w:tr w:rsidR="000A681C" w14:paraId="4E52BCE7" w14:textId="77777777">
        <w:trPr>
          <w:trHeight w:hRule="exact" w:val="255"/>
          <w:jc w:val="center"/>
        </w:trPr>
        <w:tc>
          <w:tcPr>
            <w:tcW w:w="0" w:type="auto"/>
            <w:vAlign w:val="center"/>
          </w:tcPr>
          <w:p w14:paraId="6D8FD556"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Communication</w:t>
            </w:r>
          </w:p>
        </w:tc>
        <w:tc>
          <w:tcPr>
            <w:tcW w:w="0" w:type="auto"/>
            <w:vAlign w:val="center"/>
          </w:tcPr>
          <w:p w14:paraId="4435D31F"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Experimental</w:t>
            </w:r>
          </w:p>
        </w:tc>
        <w:tc>
          <w:tcPr>
            <w:tcW w:w="0" w:type="auto"/>
            <w:vAlign w:val="center"/>
          </w:tcPr>
          <w:p w14:paraId="05A3EEE6"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3.12 ± 0.38</w:t>
            </w:r>
          </w:p>
        </w:tc>
        <w:tc>
          <w:tcPr>
            <w:tcW w:w="0" w:type="auto"/>
            <w:vAlign w:val="center"/>
          </w:tcPr>
          <w:p w14:paraId="498D8125"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3.60 ± 0.36</w:t>
            </w:r>
          </w:p>
        </w:tc>
        <w:tc>
          <w:tcPr>
            <w:tcW w:w="1930" w:type="dxa"/>
            <w:vAlign w:val="center"/>
          </w:tcPr>
          <w:p w14:paraId="0953D75E"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4.20 ± 0.34</w:t>
            </w:r>
          </w:p>
        </w:tc>
      </w:tr>
      <w:tr w:rsidR="000A681C" w14:paraId="4E15F1E1" w14:textId="77777777">
        <w:trPr>
          <w:trHeight w:hRule="exact" w:val="255"/>
          <w:jc w:val="center"/>
        </w:trPr>
        <w:tc>
          <w:tcPr>
            <w:tcW w:w="0" w:type="auto"/>
            <w:vAlign w:val="center"/>
          </w:tcPr>
          <w:p w14:paraId="33D0A1D7" w14:textId="77777777" w:rsidR="000A681C" w:rsidRDefault="000A681C">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p>
        </w:tc>
        <w:tc>
          <w:tcPr>
            <w:tcW w:w="0" w:type="auto"/>
            <w:vAlign w:val="center"/>
          </w:tcPr>
          <w:p w14:paraId="4506A0C6"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Control</w:t>
            </w:r>
          </w:p>
        </w:tc>
        <w:tc>
          <w:tcPr>
            <w:tcW w:w="0" w:type="auto"/>
            <w:vAlign w:val="center"/>
          </w:tcPr>
          <w:p w14:paraId="1EF89086"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3.08 ± 0.44</w:t>
            </w:r>
          </w:p>
        </w:tc>
        <w:tc>
          <w:tcPr>
            <w:tcW w:w="0" w:type="auto"/>
            <w:vAlign w:val="center"/>
          </w:tcPr>
          <w:p w14:paraId="1D762A01"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3.15 ± 0.42</w:t>
            </w:r>
          </w:p>
        </w:tc>
        <w:tc>
          <w:tcPr>
            <w:tcW w:w="1930" w:type="dxa"/>
            <w:vAlign w:val="center"/>
          </w:tcPr>
          <w:p w14:paraId="16161B47"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3.25 ± 0.35</w:t>
            </w:r>
          </w:p>
        </w:tc>
      </w:tr>
      <w:tr w:rsidR="000A681C" w14:paraId="64CAA444" w14:textId="77777777">
        <w:trPr>
          <w:trHeight w:hRule="exact" w:val="255"/>
          <w:jc w:val="center"/>
        </w:trPr>
        <w:tc>
          <w:tcPr>
            <w:tcW w:w="0" w:type="auto"/>
            <w:vAlign w:val="center"/>
          </w:tcPr>
          <w:p w14:paraId="5A9BD445"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Teamwork</w:t>
            </w:r>
          </w:p>
        </w:tc>
        <w:tc>
          <w:tcPr>
            <w:tcW w:w="0" w:type="auto"/>
            <w:vAlign w:val="center"/>
          </w:tcPr>
          <w:p w14:paraId="286DB58B"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Experimental</w:t>
            </w:r>
          </w:p>
        </w:tc>
        <w:tc>
          <w:tcPr>
            <w:tcW w:w="0" w:type="auto"/>
            <w:vAlign w:val="center"/>
          </w:tcPr>
          <w:p w14:paraId="64D0397A"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3.20 ± 0.36</w:t>
            </w:r>
          </w:p>
        </w:tc>
        <w:tc>
          <w:tcPr>
            <w:tcW w:w="0" w:type="auto"/>
            <w:vAlign w:val="center"/>
          </w:tcPr>
          <w:p w14:paraId="30B9A645"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3.70 ± 0.34</w:t>
            </w:r>
          </w:p>
        </w:tc>
        <w:tc>
          <w:tcPr>
            <w:tcW w:w="1930" w:type="dxa"/>
            <w:vAlign w:val="center"/>
          </w:tcPr>
          <w:p w14:paraId="0F928E44"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4.35 ± 0.31</w:t>
            </w:r>
          </w:p>
        </w:tc>
      </w:tr>
      <w:tr w:rsidR="000A681C" w14:paraId="1489C7F2" w14:textId="77777777">
        <w:trPr>
          <w:trHeight w:hRule="exact" w:val="255"/>
          <w:jc w:val="center"/>
        </w:trPr>
        <w:tc>
          <w:tcPr>
            <w:tcW w:w="0" w:type="auto"/>
            <w:vAlign w:val="center"/>
          </w:tcPr>
          <w:p w14:paraId="76715F04" w14:textId="77777777" w:rsidR="000A681C" w:rsidRDefault="000A681C">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p>
        </w:tc>
        <w:tc>
          <w:tcPr>
            <w:tcW w:w="0" w:type="auto"/>
            <w:vAlign w:val="center"/>
          </w:tcPr>
          <w:p w14:paraId="5AA706A0"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Control</w:t>
            </w:r>
          </w:p>
        </w:tc>
        <w:tc>
          <w:tcPr>
            <w:tcW w:w="0" w:type="auto"/>
            <w:vAlign w:val="center"/>
          </w:tcPr>
          <w:p w14:paraId="78271BD7"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3.22 ± 0.42</w:t>
            </w:r>
          </w:p>
        </w:tc>
        <w:tc>
          <w:tcPr>
            <w:tcW w:w="0" w:type="auto"/>
            <w:vAlign w:val="center"/>
          </w:tcPr>
          <w:p w14:paraId="6E90FC63"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3.28 ± 0.40</w:t>
            </w:r>
          </w:p>
        </w:tc>
        <w:tc>
          <w:tcPr>
            <w:tcW w:w="1930" w:type="dxa"/>
            <w:vAlign w:val="center"/>
          </w:tcPr>
          <w:p w14:paraId="40B8CE54"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3.30 ± 0.38</w:t>
            </w:r>
          </w:p>
        </w:tc>
      </w:tr>
      <w:tr w:rsidR="000A681C" w14:paraId="26461F6D" w14:textId="77777777">
        <w:trPr>
          <w:trHeight w:hRule="exact" w:val="255"/>
          <w:jc w:val="center"/>
        </w:trPr>
        <w:tc>
          <w:tcPr>
            <w:tcW w:w="0" w:type="auto"/>
            <w:vAlign w:val="center"/>
          </w:tcPr>
          <w:p w14:paraId="2B9EC1F0"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Responsibility</w:t>
            </w:r>
          </w:p>
        </w:tc>
        <w:tc>
          <w:tcPr>
            <w:tcW w:w="0" w:type="auto"/>
            <w:vAlign w:val="center"/>
          </w:tcPr>
          <w:p w14:paraId="700F9ED3"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Experimental</w:t>
            </w:r>
          </w:p>
        </w:tc>
        <w:tc>
          <w:tcPr>
            <w:tcW w:w="0" w:type="auto"/>
            <w:vAlign w:val="center"/>
          </w:tcPr>
          <w:p w14:paraId="42D548AD"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3.05 ± 0.40</w:t>
            </w:r>
          </w:p>
        </w:tc>
        <w:tc>
          <w:tcPr>
            <w:tcW w:w="0" w:type="auto"/>
            <w:vAlign w:val="center"/>
          </w:tcPr>
          <w:p w14:paraId="2817F90E"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3.52 ± 0.42</w:t>
            </w:r>
          </w:p>
        </w:tc>
        <w:tc>
          <w:tcPr>
            <w:tcW w:w="1930" w:type="dxa"/>
            <w:vAlign w:val="center"/>
          </w:tcPr>
          <w:p w14:paraId="0F77F0DD"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4.18 ± 0.37</w:t>
            </w:r>
          </w:p>
        </w:tc>
      </w:tr>
      <w:tr w:rsidR="000A681C" w14:paraId="58EE18DE" w14:textId="77777777">
        <w:trPr>
          <w:trHeight w:hRule="exact" w:val="255"/>
          <w:jc w:val="center"/>
        </w:trPr>
        <w:tc>
          <w:tcPr>
            <w:tcW w:w="0" w:type="auto"/>
            <w:vAlign w:val="center"/>
          </w:tcPr>
          <w:p w14:paraId="170253B4" w14:textId="77777777" w:rsidR="000A681C" w:rsidRDefault="000A681C">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p>
        </w:tc>
        <w:tc>
          <w:tcPr>
            <w:tcW w:w="0" w:type="auto"/>
            <w:vAlign w:val="center"/>
          </w:tcPr>
          <w:p w14:paraId="095CEF5A"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Control</w:t>
            </w:r>
          </w:p>
        </w:tc>
        <w:tc>
          <w:tcPr>
            <w:tcW w:w="0" w:type="auto"/>
            <w:vAlign w:val="center"/>
          </w:tcPr>
          <w:p w14:paraId="01B57B51"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3.01 ± 0.39</w:t>
            </w:r>
          </w:p>
        </w:tc>
        <w:tc>
          <w:tcPr>
            <w:tcW w:w="0" w:type="auto"/>
            <w:vAlign w:val="center"/>
          </w:tcPr>
          <w:p w14:paraId="6BE43FDD"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3.10 ± 0.40</w:t>
            </w:r>
          </w:p>
        </w:tc>
        <w:tc>
          <w:tcPr>
            <w:tcW w:w="1930" w:type="dxa"/>
            <w:vAlign w:val="center"/>
          </w:tcPr>
          <w:p w14:paraId="6B860CD1"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3.22 ± 0.40</w:t>
            </w:r>
          </w:p>
        </w:tc>
      </w:tr>
      <w:tr w:rsidR="000A681C" w14:paraId="3BB65D73" w14:textId="77777777">
        <w:trPr>
          <w:trHeight w:hRule="exact" w:val="255"/>
          <w:jc w:val="center"/>
        </w:trPr>
        <w:tc>
          <w:tcPr>
            <w:tcW w:w="0" w:type="auto"/>
            <w:vAlign w:val="center"/>
          </w:tcPr>
          <w:p w14:paraId="101ABBF2"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Problem-Solving</w:t>
            </w:r>
          </w:p>
        </w:tc>
        <w:tc>
          <w:tcPr>
            <w:tcW w:w="0" w:type="auto"/>
            <w:vAlign w:val="center"/>
          </w:tcPr>
          <w:p w14:paraId="639962B4"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Experimental</w:t>
            </w:r>
          </w:p>
        </w:tc>
        <w:tc>
          <w:tcPr>
            <w:tcW w:w="0" w:type="auto"/>
            <w:vAlign w:val="center"/>
          </w:tcPr>
          <w:p w14:paraId="7100E5FF"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3.10 ± 0.43</w:t>
            </w:r>
          </w:p>
        </w:tc>
        <w:tc>
          <w:tcPr>
            <w:tcW w:w="0" w:type="auto"/>
            <w:vAlign w:val="center"/>
          </w:tcPr>
          <w:p w14:paraId="163D6D51"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3.65 ± 0.40</w:t>
            </w:r>
          </w:p>
        </w:tc>
        <w:tc>
          <w:tcPr>
            <w:tcW w:w="1930" w:type="dxa"/>
            <w:vAlign w:val="center"/>
          </w:tcPr>
          <w:p w14:paraId="6FC728C6"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4.30 ± 0.35</w:t>
            </w:r>
          </w:p>
        </w:tc>
      </w:tr>
      <w:tr w:rsidR="000A681C" w14:paraId="7502231C" w14:textId="77777777">
        <w:trPr>
          <w:trHeight w:hRule="exact" w:val="255"/>
          <w:jc w:val="center"/>
        </w:trPr>
        <w:tc>
          <w:tcPr>
            <w:tcW w:w="2195" w:type="dxa"/>
            <w:tcBorders>
              <w:bottom w:val="single" w:sz="8" w:space="0" w:color="auto"/>
            </w:tcBorders>
            <w:vAlign w:val="center"/>
          </w:tcPr>
          <w:p w14:paraId="15F1F948" w14:textId="77777777" w:rsidR="000A681C" w:rsidRDefault="000A681C">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p>
        </w:tc>
        <w:tc>
          <w:tcPr>
            <w:tcW w:w="1616" w:type="dxa"/>
            <w:tcBorders>
              <w:bottom w:val="single" w:sz="8" w:space="0" w:color="auto"/>
            </w:tcBorders>
            <w:vAlign w:val="center"/>
          </w:tcPr>
          <w:p w14:paraId="3BDE47C7" w14:textId="77777777" w:rsidR="000A681C" w:rsidRDefault="00000000">
            <w:pPr>
              <w:pStyle w:val="af9"/>
              <w:tabs>
                <w:tab w:val="left" w:pos="567"/>
                <w:tab w:val="left" w:pos="851"/>
                <w:tab w:val="left" w:pos="1134"/>
                <w:tab w:val="left" w:pos="1418"/>
                <w:tab w:val="left" w:pos="1701"/>
              </w:tabs>
              <w:snapToGrid w:val="0"/>
              <w:ind w:left="0" w:firstLine="0"/>
              <w:jc w:val="left"/>
              <w:rPr>
                <w:rFonts w:ascii="Times New Roman" w:hAnsi="Times New Roman" w:cs="Times New Roman"/>
                <w:sz w:val="24"/>
                <w:szCs w:val="24"/>
              </w:rPr>
            </w:pPr>
            <w:r>
              <w:rPr>
                <w:rFonts w:ascii="Times New Roman" w:hAnsi="Times New Roman" w:cs="Times New Roman"/>
                <w:sz w:val="24"/>
                <w:szCs w:val="24"/>
              </w:rPr>
              <w:t>Control</w:t>
            </w:r>
          </w:p>
        </w:tc>
        <w:tc>
          <w:tcPr>
            <w:tcW w:w="1800" w:type="dxa"/>
            <w:tcBorders>
              <w:bottom w:val="single" w:sz="8" w:space="0" w:color="auto"/>
            </w:tcBorders>
            <w:vAlign w:val="center"/>
          </w:tcPr>
          <w:p w14:paraId="4D6539DB"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3.07 ± 0.40</w:t>
            </w:r>
          </w:p>
        </w:tc>
        <w:tc>
          <w:tcPr>
            <w:tcW w:w="1847" w:type="dxa"/>
            <w:tcBorders>
              <w:bottom w:val="single" w:sz="8" w:space="0" w:color="auto"/>
            </w:tcBorders>
            <w:vAlign w:val="center"/>
          </w:tcPr>
          <w:p w14:paraId="7335F5EB"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3.18 ± 0.41</w:t>
            </w:r>
          </w:p>
        </w:tc>
        <w:tc>
          <w:tcPr>
            <w:tcW w:w="1930" w:type="dxa"/>
            <w:tcBorders>
              <w:bottom w:val="single" w:sz="8" w:space="0" w:color="auto"/>
            </w:tcBorders>
            <w:vAlign w:val="center"/>
          </w:tcPr>
          <w:p w14:paraId="73111A5E" w14:textId="77777777" w:rsidR="000A681C" w:rsidRDefault="00000000">
            <w:pPr>
              <w:pStyle w:val="af9"/>
              <w:tabs>
                <w:tab w:val="left" w:pos="567"/>
                <w:tab w:val="left" w:pos="851"/>
                <w:tab w:val="left" w:pos="1134"/>
                <w:tab w:val="left" w:pos="1418"/>
                <w:tab w:val="left" w:pos="1701"/>
              </w:tabs>
              <w:snapToGrid w:val="0"/>
              <w:ind w:left="0" w:firstLine="0"/>
              <w:jc w:val="center"/>
              <w:rPr>
                <w:rFonts w:ascii="Times New Roman" w:hAnsi="Times New Roman" w:cs="Times New Roman"/>
                <w:sz w:val="24"/>
                <w:szCs w:val="24"/>
              </w:rPr>
            </w:pPr>
            <w:r>
              <w:rPr>
                <w:rFonts w:ascii="Times New Roman" w:hAnsi="Times New Roman" w:cs="Times New Roman"/>
                <w:sz w:val="24"/>
                <w:szCs w:val="24"/>
              </w:rPr>
              <w:t>3.28 ± 0.36</w:t>
            </w:r>
          </w:p>
        </w:tc>
      </w:tr>
    </w:tbl>
    <w:p w14:paraId="162911C0"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Table 7 presents the means and standard deviations of life skills scores for the experimental and control groups at pre-test, mid-test, and post-test. Overall, the experimental group showed a clear and progressive improvement across all five life skills dimensions, whereas the control group displayed only slight increases.</w:t>
      </w:r>
    </w:p>
    <w:p w14:paraId="67C9F8BB"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For leadership, the experimental group improved from 3.01 ± 0.41 at pre-test to 3.45 ± 0.38 at mid-test and 4.12 ± 0.33 at post-test, while the control group increased slightly from 3.05 ± 0.39 to 3.10 ± 0.41 and 3.20 ± 0.37. A similar pattern was observed for communication, with the experimental group rising from 3.12 ± 0.38 to 3.60 ± 0.36 and 4.20 ± 0.34, whereas the control group showed only minor changes.</w:t>
      </w:r>
    </w:p>
    <w:p w14:paraId="6A4D4571" w14:textId="6C36A874"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eastAsia="宋体" w:hAnsi="Times New Roman" w:cs="Times New Roman"/>
          <w:sz w:val="24"/>
          <w:szCs w:val="24"/>
          <w:lang w:eastAsia="zh-CN"/>
        </w:rPr>
        <w:t>Teamwork scores in the experimental group increased from 3.20 ± 0.36 to 3.70 ± 0.34 and 4.35 ± 0.31, while the control group remained relatively stable. Similar improvements were observed in responsibility and problem-solving in the experimental group, whereas the control group showed only minimal changes across the three measurement points.</w:t>
      </w:r>
    </w:p>
    <w:p w14:paraId="682E3855" w14:textId="77777777"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ab/>
        <w:t xml:space="preserve">Part 5: </w:t>
      </w:r>
      <w:bookmarkStart w:id="2" w:name="_Hlk215394064"/>
      <w:r>
        <w:rPr>
          <w:rFonts w:ascii="Times New Roman" w:hAnsi="Times New Roman" w:cs="Times New Roman"/>
          <w:sz w:val="24"/>
          <w:szCs w:val="24"/>
        </w:rPr>
        <w:t xml:space="preserve"> Pairwise comparison using Bonferroni</w:t>
      </w:r>
    </w:p>
    <w:p w14:paraId="401D020C" w14:textId="0319FC23"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ab/>
        <w:t xml:space="preserve">Table </w:t>
      </w:r>
      <w:r>
        <w:rPr>
          <w:rFonts w:ascii="Times New Roman" w:eastAsia="宋体" w:hAnsi="Times New Roman" w:cs="Times New Roman"/>
          <w:sz w:val="24"/>
          <w:szCs w:val="24"/>
          <w:lang w:eastAsia="zh-CN"/>
        </w:rPr>
        <w:t>8</w:t>
      </w:r>
      <w:r>
        <w:rPr>
          <w:rFonts w:ascii="Times New Roman" w:hAnsi="Times New Roman" w:cs="Times New Roman"/>
          <w:sz w:val="24"/>
          <w:szCs w:val="24"/>
        </w:rPr>
        <w:t xml:space="preserve"> </w:t>
      </w:r>
      <w:bookmarkEnd w:id="2"/>
      <w:r w:rsidR="003F35CF" w:rsidRPr="003F35CF">
        <w:rPr>
          <w:rFonts w:ascii="Times New Roman" w:hAnsi="Times New Roman" w:cs="Times New Roman"/>
          <w:sz w:val="24"/>
          <w:szCs w:val="24"/>
        </w:rPr>
        <w:t>One-Way Repeated Measures ANOVA and Bonferroni Post Hoc Comparisons for the Experimental Group</w:t>
      </w:r>
    </w:p>
    <w:p w14:paraId="2C6F603A" w14:textId="47CB60B8" w:rsidR="003F35CF" w:rsidRDefault="003F35CF">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p>
    <w:tbl>
      <w:tblPr>
        <w:tblStyle w:val="afb"/>
        <w:tblW w:w="0" w:type="auto"/>
        <w:jc w:val="center"/>
        <w:tblLook w:val="04A0" w:firstRow="1" w:lastRow="0" w:firstColumn="1" w:lastColumn="0" w:noHBand="0" w:noVBand="1"/>
      </w:tblPr>
      <w:tblGrid>
        <w:gridCol w:w="1312"/>
        <w:gridCol w:w="869"/>
        <w:gridCol w:w="909"/>
        <w:gridCol w:w="952"/>
        <w:gridCol w:w="952"/>
        <w:gridCol w:w="516"/>
        <w:gridCol w:w="1455"/>
        <w:gridCol w:w="1261"/>
        <w:gridCol w:w="952"/>
      </w:tblGrid>
      <w:tr w:rsidR="003F35CF" w:rsidRPr="003F35CF" w14:paraId="5F9F78B2" w14:textId="77777777" w:rsidTr="003F35CF">
        <w:trPr>
          <w:jc w:val="center"/>
        </w:trPr>
        <w:tc>
          <w:tcPr>
            <w:tcW w:w="0" w:type="auto"/>
            <w:hideMark/>
          </w:tcPr>
          <w:p w14:paraId="765DA673" w14:textId="77777777" w:rsidR="003F35CF" w:rsidRPr="003F35CF" w:rsidRDefault="003F35CF">
            <w:pPr>
              <w:jc w:val="center"/>
              <w:rPr>
                <w:rFonts w:ascii="Times New Roman" w:hAnsi="Times New Roman" w:cs="Times New Roman"/>
                <w:b/>
                <w:bCs/>
              </w:rPr>
            </w:pPr>
            <w:r w:rsidRPr="003F35CF">
              <w:rPr>
                <w:rFonts w:ascii="Times New Roman" w:hAnsi="Times New Roman" w:cs="Times New Roman"/>
                <w:b/>
                <w:bCs/>
              </w:rPr>
              <w:t>Variables</w:t>
            </w:r>
          </w:p>
        </w:tc>
        <w:tc>
          <w:tcPr>
            <w:tcW w:w="0" w:type="auto"/>
            <w:hideMark/>
          </w:tcPr>
          <w:p w14:paraId="01C7827E" w14:textId="77777777" w:rsidR="003F35CF" w:rsidRPr="003F35CF" w:rsidRDefault="003F35CF">
            <w:pPr>
              <w:jc w:val="center"/>
              <w:rPr>
                <w:rFonts w:ascii="Times New Roman" w:hAnsi="Times New Roman" w:cs="Times New Roman"/>
                <w:b/>
                <w:bCs/>
              </w:rPr>
            </w:pPr>
            <w:r w:rsidRPr="003F35CF">
              <w:rPr>
                <w:rFonts w:ascii="Times New Roman" w:hAnsi="Times New Roman" w:cs="Times New Roman"/>
                <w:b/>
                <w:bCs/>
              </w:rPr>
              <w:t>Time</w:t>
            </w:r>
          </w:p>
        </w:tc>
        <w:tc>
          <w:tcPr>
            <w:tcW w:w="0" w:type="auto"/>
            <w:hideMark/>
          </w:tcPr>
          <w:p w14:paraId="5DE5C0DD" w14:textId="77777777" w:rsidR="003F35CF" w:rsidRPr="003F35CF" w:rsidRDefault="003F35CF">
            <w:pPr>
              <w:jc w:val="center"/>
              <w:rPr>
                <w:rFonts w:ascii="Times New Roman" w:hAnsi="Times New Roman" w:cs="Times New Roman"/>
                <w:b/>
                <w:bCs/>
              </w:rPr>
            </w:pPr>
            <w:r w:rsidRPr="003F35CF">
              <w:rPr>
                <w:rFonts w:ascii="Times New Roman" w:hAnsi="Times New Roman" w:cs="Times New Roman"/>
                <w:b/>
                <w:bCs/>
              </w:rPr>
              <w:t>M ± SD</w:t>
            </w:r>
          </w:p>
        </w:tc>
        <w:tc>
          <w:tcPr>
            <w:tcW w:w="0" w:type="auto"/>
            <w:hideMark/>
          </w:tcPr>
          <w:p w14:paraId="5224B4C1" w14:textId="16EA7BDF" w:rsidR="003F35CF" w:rsidRPr="003F35CF" w:rsidRDefault="003F35CF">
            <w:pPr>
              <w:jc w:val="center"/>
              <w:rPr>
                <w:rFonts w:ascii="Times New Roman" w:hAnsi="Times New Roman" w:cs="Times New Roman"/>
                <w:b/>
                <w:bCs/>
              </w:rPr>
            </w:pPr>
            <w:r w:rsidRPr="003F35CF">
              <w:rPr>
                <w:rFonts w:ascii="Times New Roman" w:hAnsi="Times New Roman" w:cs="Times New Roman"/>
                <w:b/>
                <w:bCs/>
              </w:rPr>
              <w:t>F</w:t>
            </w:r>
            <w:r>
              <w:rPr>
                <w:rFonts w:ascii="Times New Roman" w:hAnsi="Times New Roman" w:cs="Times New Roman"/>
                <w:b/>
                <w:bCs/>
              </w:rPr>
              <w:t xml:space="preserve"> </w:t>
            </w:r>
            <w:r w:rsidRPr="003F35CF">
              <w:rPr>
                <w:rFonts w:ascii="Times New Roman" w:hAnsi="Times New Roman" w:cs="Times New Roman"/>
                <w:b/>
                <w:bCs/>
              </w:rPr>
              <w:t>(2, 28)</w:t>
            </w:r>
          </w:p>
        </w:tc>
        <w:tc>
          <w:tcPr>
            <w:tcW w:w="0" w:type="auto"/>
            <w:hideMark/>
          </w:tcPr>
          <w:p w14:paraId="6537321E" w14:textId="77777777" w:rsidR="003F35CF" w:rsidRPr="003F35CF" w:rsidRDefault="003F35CF">
            <w:pPr>
              <w:jc w:val="center"/>
              <w:rPr>
                <w:rFonts w:ascii="Times New Roman" w:hAnsi="Times New Roman" w:cs="Times New Roman"/>
                <w:b/>
                <w:bCs/>
              </w:rPr>
            </w:pPr>
            <w:r w:rsidRPr="003F35CF">
              <w:rPr>
                <w:rFonts w:ascii="Times New Roman" w:hAnsi="Times New Roman" w:cs="Times New Roman"/>
                <w:b/>
                <w:bCs/>
              </w:rPr>
              <w:t>p</w:t>
            </w:r>
          </w:p>
        </w:tc>
        <w:tc>
          <w:tcPr>
            <w:tcW w:w="0" w:type="auto"/>
            <w:hideMark/>
          </w:tcPr>
          <w:p w14:paraId="118A9938" w14:textId="77777777" w:rsidR="003F35CF" w:rsidRPr="003F35CF" w:rsidRDefault="003F35CF">
            <w:pPr>
              <w:jc w:val="center"/>
              <w:rPr>
                <w:rFonts w:ascii="Times New Roman" w:hAnsi="Times New Roman" w:cs="Times New Roman"/>
                <w:b/>
                <w:bCs/>
              </w:rPr>
            </w:pPr>
            <w:r w:rsidRPr="003F35CF">
              <w:rPr>
                <w:rFonts w:ascii="Times New Roman" w:hAnsi="Times New Roman" w:cs="Times New Roman"/>
                <w:b/>
                <w:bCs/>
              </w:rPr>
              <w:t>η²</w:t>
            </w:r>
          </w:p>
        </w:tc>
        <w:tc>
          <w:tcPr>
            <w:tcW w:w="0" w:type="auto"/>
            <w:hideMark/>
          </w:tcPr>
          <w:p w14:paraId="0D24B78A" w14:textId="77777777" w:rsidR="003F35CF" w:rsidRPr="003F35CF" w:rsidRDefault="003F35CF">
            <w:pPr>
              <w:jc w:val="center"/>
              <w:rPr>
                <w:rFonts w:ascii="Times New Roman" w:hAnsi="Times New Roman" w:cs="Times New Roman"/>
                <w:b/>
                <w:bCs/>
              </w:rPr>
            </w:pPr>
            <w:r w:rsidRPr="003F35CF">
              <w:rPr>
                <w:rFonts w:ascii="Times New Roman" w:hAnsi="Times New Roman" w:cs="Times New Roman"/>
                <w:b/>
                <w:bCs/>
              </w:rPr>
              <w:t>Pairwise Comparison</w:t>
            </w:r>
          </w:p>
        </w:tc>
        <w:tc>
          <w:tcPr>
            <w:tcW w:w="0" w:type="auto"/>
            <w:hideMark/>
          </w:tcPr>
          <w:p w14:paraId="54A1D377" w14:textId="77777777" w:rsidR="003F35CF" w:rsidRPr="003F35CF" w:rsidRDefault="003F35CF">
            <w:pPr>
              <w:jc w:val="center"/>
              <w:rPr>
                <w:rFonts w:ascii="Times New Roman" w:hAnsi="Times New Roman" w:cs="Times New Roman"/>
                <w:b/>
                <w:bCs/>
              </w:rPr>
            </w:pPr>
            <w:r w:rsidRPr="003F35CF">
              <w:rPr>
                <w:rFonts w:ascii="Times New Roman" w:hAnsi="Times New Roman" w:cs="Times New Roman"/>
                <w:b/>
                <w:bCs/>
              </w:rPr>
              <w:t>Mean Difference</w:t>
            </w:r>
          </w:p>
        </w:tc>
        <w:tc>
          <w:tcPr>
            <w:tcW w:w="0" w:type="auto"/>
            <w:hideMark/>
          </w:tcPr>
          <w:p w14:paraId="5F3A6E1F" w14:textId="77777777" w:rsidR="003F35CF" w:rsidRPr="003F35CF" w:rsidRDefault="003F35CF">
            <w:pPr>
              <w:jc w:val="center"/>
              <w:rPr>
                <w:rFonts w:ascii="Times New Roman" w:hAnsi="Times New Roman" w:cs="Times New Roman"/>
                <w:b/>
                <w:bCs/>
              </w:rPr>
            </w:pPr>
            <w:r w:rsidRPr="003F35CF">
              <w:rPr>
                <w:rFonts w:ascii="Times New Roman" w:hAnsi="Times New Roman" w:cs="Times New Roman"/>
                <w:b/>
                <w:bCs/>
              </w:rPr>
              <w:t>p</w:t>
            </w:r>
          </w:p>
        </w:tc>
      </w:tr>
      <w:tr w:rsidR="003F35CF" w:rsidRPr="003F35CF" w14:paraId="6842B0CB" w14:textId="77777777" w:rsidTr="003F35CF">
        <w:trPr>
          <w:jc w:val="center"/>
        </w:trPr>
        <w:tc>
          <w:tcPr>
            <w:tcW w:w="0" w:type="auto"/>
            <w:hideMark/>
          </w:tcPr>
          <w:p w14:paraId="03E631EA" w14:textId="77777777" w:rsidR="003F35CF" w:rsidRPr="003F35CF" w:rsidRDefault="003F35CF">
            <w:pPr>
              <w:rPr>
                <w:rFonts w:ascii="Times New Roman" w:hAnsi="Times New Roman" w:cs="Times New Roman"/>
              </w:rPr>
            </w:pPr>
            <w:r w:rsidRPr="003F35CF">
              <w:rPr>
                <w:rStyle w:val="af4"/>
                <w:rFonts w:ascii="Times New Roman" w:hAnsi="Times New Roman" w:cs="Times New Roman"/>
              </w:rPr>
              <w:t>Leadership</w:t>
            </w:r>
          </w:p>
        </w:tc>
        <w:tc>
          <w:tcPr>
            <w:tcW w:w="0" w:type="auto"/>
            <w:hideMark/>
          </w:tcPr>
          <w:p w14:paraId="31158B0A" w14:textId="77777777" w:rsidR="003F35CF" w:rsidRPr="003F35CF" w:rsidRDefault="003F35CF">
            <w:pPr>
              <w:rPr>
                <w:rFonts w:ascii="Times New Roman" w:hAnsi="Times New Roman" w:cs="Times New Roman"/>
              </w:rPr>
            </w:pPr>
            <w:r w:rsidRPr="003F35CF">
              <w:rPr>
                <w:rFonts w:ascii="Times New Roman" w:hAnsi="Times New Roman" w:cs="Times New Roman"/>
              </w:rPr>
              <w:t>Pre-test</w:t>
            </w:r>
          </w:p>
        </w:tc>
        <w:tc>
          <w:tcPr>
            <w:tcW w:w="0" w:type="auto"/>
            <w:hideMark/>
          </w:tcPr>
          <w:p w14:paraId="2283DED8" w14:textId="77777777" w:rsidR="003F35CF" w:rsidRPr="003F35CF" w:rsidRDefault="003F35CF">
            <w:pPr>
              <w:rPr>
                <w:rFonts w:ascii="Times New Roman" w:hAnsi="Times New Roman" w:cs="Times New Roman"/>
              </w:rPr>
            </w:pPr>
            <w:r w:rsidRPr="003F35CF">
              <w:rPr>
                <w:rFonts w:ascii="Times New Roman" w:hAnsi="Times New Roman" w:cs="Times New Roman"/>
              </w:rPr>
              <w:t>3.01 ± 0.41</w:t>
            </w:r>
          </w:p>
        </w:tc>
        <w:tc>
          <w:tcPr>
            <w:tcW w:w="0" w:type="auto"/>
            <w:hideMark/>
          </w:tcPr>
          <w:p w14:paraId="3808C0A3" w14:textId="77777777" w:rsidR="003F35CF" w:rsidRPr="003F35CF" w:rsidRDefault="003F35CF">
            <w:pPr>
              <w:rPr>
                <w:rFonts w:ascii="Times New Roman" w:hAnsi="Times New Roman" w:cs="Times New Roman"/>
              </w:rPr>
            </w:pPr>
            <w:r w:rsidRPr="003F35CF">
              <w:rPr>
                <w:rFonts w:ascii="Times New Roman" w:hAnsi="Times New Roman" w:cs="Times New Roman"/>
              </w:rPr>
              <w:t>96.84</w:t>
            </w:r>
          </w:p>
        </w:tc>
        <w:tc>
          <w:tcPr>
            <w:tcW w:w="0" w:type="auto"/>
            <w:hideMark/>
          </w:tcPr>
          <w:p w14:paraId="42D30196" w14:textId="69ABE10C" w:rsidR="003F35CF" w:rsidRPr="003F35CF" w:rsidRDefault="003F35CF">
            <w:pPr>
              <w:rPr>
                <w:rFonts w:ascii="Times New Roman" w:hAnsi="Times New Roman" w:cs="Times New Roman"/>
              </w:rPr>
            </w:pPr>
            <w:r w:rsidRPr="003F35CF">
              <w:rPr>
                <w:rFonts w:ascii="Times New Roman" w:hAnsi="Times New Roman" w:cs="Times New Roman"/>
              </w:rPr>
              <w:t>&lt; .001</w:t>
            </w:r>
            <w:r w:rsidR="000D6831">
              <w:rPr>
                <w:rFonts w:ascii="Times New Roman" w:hAnsi="Times New Roman" w:cs="Times New Roman" w:hint="eastAsia"/>
              </w:rPr>
              <w:t>*</w:t>
            </w:r>
          </w:p>
        </w:tc>
        <w:tc>
          <w:tcPr>
            <w:tcW w:w="0" w:type="auto"/>
            <w:hideMark/>
          </w:tcPr>
          <w:p w14:paraId="33F09F33" w14:textId="77777777" w:rsidR="003F35CF" w:rsidRPr="003F35CF" w:rsidRDefault="003F35CF">
            <w:pPr>
              <w:rPr>
                <w:rFonts w:ascii="Times New Roman" w:hAnsi="Times New Roman" w:cs="Times New Roman"/>
              </w:rPr>
            </w:pPr>
            <w:r w:rsidRPr="003F35CF">
              <w:rPr>
                <w:rFonts w:ascii="Times New Roman" w:hAnsi="Times New Roman" w:cs="Times New Roman"/>
              </w:rPr>
              <w:t>.78</w:t>
            </w:r>
          </w:p>
        </w:tc>
        <w:tc>
          <w:tcPr>
            <w:tcW w:w="0" w:type="auto"/>
            <w:hideMark/>
          </w:tcPr>
          <w:p w14:paraId="31183AD9" w14:textId="77777777" w:rsidR="003F35CF" w:rsidRPr="003F35CF" w:rsidRDefault="003F35CF">
            <w:pPr>
              <w:rPr>
                <w:rFonts w:ascii="Times New Roman" w:hAnsi="Times New Roman" w:cs="Times New Roman"/>
              </w:rPr>
            </w:pPr>
            <w:r w:rsidRPr="003F35CF">
              <w:rPr>
                <w:rFonts w:ascii="Times New Roman" w:hAnsi="Times New Roman" w:cs="Times New Roman"/>
              </w:rPr>
              <w:t>Pre vs Mid</w:t>
            </w:r>
          </w:p>
        </w:tc>
        <w:tc>
          <w:tcPr>
            <w:tcW w:w="0" w:type="auto"/>
            <w:hideMark/>
          </w:tcPr>
          <w:p w14:paraId="09967013" w14:textId="77777777" w:rsidR="003F35CF" w:rsidRPr="003F35CF" w:rsidRDefault="003F35CF">
            <w:pPr>
              <w:rPr>
                <w:rFonts w:ascii="Times New Roman" w:hAnsi="Times New Roman" w:cs="Times New Roman"/>
              </w:rPr>
            </w:pPr>
            <w:r w:rsidRPr="003F35CF">
              <w:rPr>
                <w:rFonts w:ascii="Times New Roman" w:hAnsi="Times New Roman" w:cs="Times New Roman"/>
              </w:rPr>
              <w:t>-0.44</w:t>
            </w:r>
          </w:p>
        </w:tc>
        <w:tc>
          <w:tcPr>
            <w:tcW w:w="0" w:type="auto"/>
            <w:hideMark/>
          </w:tcPr>
          <w:p w14:paraId="6B564930" w14:textId="4559F216" w:rsidR="003F35CF" w:rsidRPr="003F35CF" w:rsidRDefault="003F35CF">
            <w:pPr>
              <w:rPr>
                <w:rFonts w:ascii="Times New Roman" w:hAnsi="Times New Roman" w:cs="Times New Roman"/>
              </w:rPr>
            </w:pPr>
            <w:r w:rsidRPr="003F35CF">
              <w:rPr>
                <w:rFonts w:ascii="Times New Roman" w:hAnsi="Times New Roman" w:cs="Times New Roman"/>
              </w:rPr>
              <w:t>&lt; .001</w:t>
            </w:r>
            <w:r w:rsidR="008E1615">
              <w:rPr>
                <w:rFonts w:ascii="Times New Roman" w:hAnsi="Times New Roman" w:cs="Times New Roman"/>
              </w:rPr>
              <w:t>*</w:t>
            </w:r>
          </w:p>
        </w:tc>
      </w:tr>
      <w:tr w:rsidR="003F35CF" w:rsidRPr="003F35CF" w14:paraId="52F48E19" w14:textId="77777777" w:rsidTr="003F35CF">
        <w:trPr>
          <w:jc w:val="center"/>
        </w:trPr>
        <w:tc>
          <w:tcPr>
            <w:tcW w:w="0" w:type="auto"/>
            <w:hideMark/>
          </w:tcPr>
          <w:p w14:paraId="61854D69" w14:textId="77777777" w:rsidR="003F35CF" w:rsidRPr="003F35CF" w:rsidRDefault="003F35CF">
            <w:pPr>
              <w:rPr>
                <w:rFonts w:ascii="Times New Roman" w:hAnsi="Times New Roman" w:cs="Times New Roman"/>
              </w:rPr>
            </w:pPr>
          </w:p>
        </w:tc>
        <w:tc>
          <w:tcPr>
            <w:tcW w:w="0" w:type="auto"/>
            <w:hideMark/>
          </w:tcPr>
          <w:p w14:paraId="51F7A40A" w14:textId="77777777" w:rsidR="003F35CF" w:rsidRPr="003F35CF" w:rsidRDefault="003F35CF">
            <w:pPr>
              <w:rPr>
                <w:rFonts w:ascii="Times New Roman" w:hAnsi="Times New Roman" w:cs="Times New Roman"/>
              </w:rPr>
            </w:pPr>
            <w:r w:rsidRPr="003F35CF">
              <w:rPr>
                <w:rFonts w:ascii="Times New Roman" w:hAnsi="Times New Roman" w:cs="Times New Roman"/>
              </w:rPr>
              <w:t>Mid-test</w:t>
            </w:r>
          </w:p>
        </w:tc>
        <w:tc>
          <w:tcPr>
            <w:tcW w:w="0" w:type="auto"/>
            <w:hideMark/>
          </w:tcPr>
          <w:p w14:paraId="245CE6E1" w14:textId="77777777" w:rsidR="003F35CF" w:rsidRPr="003F35CF" w:rsidRDefault="003F35CF">
            <w:pPr>
              <w:rPr>
                <w:rFonts w:ascii="Times New Roman" w:hAnsi="Times New Roman" w:cs="Times New Roman"/>
              </w:rPr>
            </w:pPr>
            <w:r w:rsidRPr="003F35CF">
              <w:rPr>
                <w:rFonts w:ascii="Times New Roman" w:hAnsi="Times New Roman" w:cs="Times New Roman"/>
              </w:rPr>
              <w:t>3.45 ± 0.38</w:t>
            </w:r>
          </w:p>
        </w:tc>
        <w:tc>
          <w:tcPr>
            <w:tcW w:w="0" w:type="auto"/>
            <w:hideMark/>
          </w:tcPr>
          <w:p w14:paraId="1B121803" w14:textId="77777777" w:rsidR="003F35CF" w:rsidRPr="003F35CF" w:rsidRDefault="003F35CF">
            <w:pPr>
              <w:rPr>
                <w:rFonts w:ascii="Times New Roman" w:hAnsi="Times New Roman" w:cs="Times New Roman"/>
              </w:rPr>
            </w:pPr>
          </w:p>
        </w:tc>
        <w:tc>
          <w:tcPr>
            <w:tcW w:w="0" w:type="auto"/>
            <w:hideMark/>
          </w:tcPr>
          <w:p w14:paraId="202FEF80" w14:textId="77777777" w:rsidR="003F35CF" w:rsidRPr="003F35CF" w:rsidRDefault="003F35CF">
            <w:pPr>
              <w:rPr>
                <w:rFonts w:ascii="Times New Roman" w:eastAsia="Times New Roman" w:hAnsi="Times New Roman" w:cs="Times New Roman"/>
              </w:rPr>
            </w:pPr>
          </w:p>
        </w:tc>
        <w:tc>
          <w:tcPr>
            <w:tcW w:w="0" w:type="auto"/>
            <w:hideMark/>
          </w:tcPr>
          <w:p w14:paraId="6A03D51E" w14:textId="77777777" w:rsidR="003F35CF" w:rsidRPr="003F35CF" w:rsidRDefault="003F35CF">
            <w:pPr>
              <w:rPr>
                <w:rFonts w:ascii="Times New Roman" w:eastAsia="Times New Roman" w:hAnsi="Times New Roman" w:cs="Times New Roman"/>
              </w:rPr>
            </w:pPr>
          </w:p>
        </w:tc>
        <w:tc>
          <w:tcPr>
            <w:tcW w:w="0" w:type="auto"/>
            <w:hideMark/>
          </w:tcPr>
          <w:p w14:paraId="3013D503" w14:textId="77777777" w:rsidR="003F35CF" w:rsidRPr="003F35CF" w:rsidRDefault="003F35CF">
            <w:pPr>
              <w:rPr>
                <w:rFonts w:ascii="Times New Roman" w:hAnsi="Times New Roman" w:cs="Times New Roman"/>
              </w:rPr>
            </w:pPr>
            <w:r w:rsidRPr="003F35CF">
              <w:rPr>
                <w:rFonts w:ascii="Times New Roman" w:hAnsi="Times New Roman" w:cs="Times New Roman"/>
              </w:rPr>
              <w:t>Pre vs Post</w:t>
            </w:r>
          </w:p>
        </w:tc>
        <w:tc>
          <w:tcPr>
            <w:tcW w:w="0" w:type="auto"/>
            <w:hideMark/>
          </w:tcPr>
          <w:p w14:paraId="03DFAA43" w14:textId="77777777" w:rsidR="003F35CF" w:rsidRPr="003F35CF" w:rsidRDefault="003F35CF">
            <w:pPr>
              <w:rPr>
                <w:rFonts w:ascii="Times New Roman" w:hAnsi="Times New Roman" w:cs="Times New Roman"/>
              </w:rPr>
            </w:pPr>
            <w:r w:rsidRPr="003F35CF">
              <w:rPr>
                <w:rFonts w:ascii="Times New Roman" w:hAnsi="Times New Roman" w:cs="Times New Roman"/>
              </w:rPr>
              <w:t>-1.11</w:t>
            </w:r>
          </w:p>
        </w:tc>
        <w:tc>
          <w:tcPr>
            <w:tcW w:w="0" w:type="auto"/>
            <w:hideMark/>
          </w:tcPr>
          <w:p w14:paraId="36937B78" w14:textId="26A914EE" w:rsidR="003F35CF" w:rsidRPr="003F35CF" w:rsidRDefault="003F35CF">
            <w:pPr>
              <w:rPr>
                <w:rFonts w:ascii="Times New Roman" w:hAnsi="Times New Roman" w:cs="Times New Roman"/>
              </w:rPr>
            </w:pPr>
            <w:r w:rsidRPr="003F35CF">
              <w:rPr>
                <w:rFonts w:ascii="Times New Roman" w:hAnsi="Times New Roman" w:cs="Times New Roman"/>
              </w:rPr>
              <w:t>&lt; .001</w:t>
            </w:r>
            <w:r w:rsidR="008E1615">
              <w:rPr>
                <w:rFonts w:ascii="Times New Roman" w:hAnsi="Times New Roman" w:cs="Times New Roman"/>
              </w:rPr>
              <w:t>*</w:t>
            </w:r>
          </w:p>
        </w:tc>
      </w:tr>
      <w:tr w:rsidR="003F35CF" w:rsidRPr="003F35CF" w14:paraId="2E8E6A7C" w14:textId="77777777" w:rsidTr="003F35CF">
        <w:trPr>
          <w:jc w:val="center"/>
        </w:trPr>
        <w:tc>
          <w:tcPr>
            <w:tcW w:w="0" w:type="auto"/>
            <w:hideMark/>
          </w:tcPr>
          <w:p w14:paraId="0AFC3751" w14:textId="77777777" w:rsidR="003F35CF" w:rsidRPr="003F35CF" w:rsidRDefault="003F35CF">
            <w:pPr>
              <w:rPr>
                <w:rFonts w:ascii="Times New Roman" w:hAnsi="Times New Roman" w:cs="Times New Roman"/>
              </w:rPr>
            </w:pPr>
          </w:p>
        </w:tc>
        <w:tc>
          <w:tcPr>
            <w:tcW w:w="0" w:type="auto"/>
            <w:hideMark/>
          </w:tcPr>
          <w:p w14:paraId="08E2D6ED" w14:textId="77777777" w:rsidR="003F35CF" w:rsidRPr="003F35CF" w:rsidRDefault="003F35CF">
            <w:pPr>
              <w:rPr>
                <w:rFonts w:ascii="Times New Roman" w:hAnsi="Times New Roman" w:cs="Times New Roman"/>
              </w:rPr>
            </w:pPr>
            <w:r w:rsidRPr="003F35CF">
              <w:rPr>
                <w:rFonts w:ascii="Times New Roman" w:hAnsi="Times New Roman" w:cs="Times New Roman"/>
              </w:rPr>
              <w:t>Post-test</w:t>
            </w:r>
          </w:p>
        </w:tc>
        <w:tc>
          <w:tcPr>
            <w:tcW w:w="0" w:type="auto"/>
            <w:hideMark/>
          </w:tcPr>
          <w:p w14:paraId="015BF3EE" w14:textId="77777777" w:rsidR="003F35CF" w:rsidRPr="003F35CF" w:rsidRDefault="003F35CF">
            <w:pPr>
              <w:rPr>
                <w:rFonts w:ascii="Times New Roman" w:hAnsi="Times New Roman" w:cs="Times New Roman"/>
              </w:rPr>
            </w:pPr>
            <w:r w:rsidRPr="003F35CF">
              <w:rPr>
                <w:rFonts w:ascii="Times New Roman" w:hAnsi="Times New Roman" w:cs="Times New Roman"/>
              </w:rPr>
              <w:t>4.12 ± 0.33</w:t>
            </w:r>
          </w:p>
        </w:tc>
        <w:tc>
          <w:tcPr>
            <w:tcW w:w="0" w:type="auto"/>
            <w:hideMark/>
          </w:tcPr>
          <w:p w14:paraId="3FA99CEB" w14:textId="77777777" w:rsidR="003F35CF" w:rsidRPr="003F35CF" w:rsidRDefault="003F35CF">
            <w:pPr>
              <w:rPr>
                <w:rFonts w:ascii="Times New Roman" w:hAnsi="Times New Roman" w:cs="Times New Roman"/>
              </w:rPr>
            </w:pPr>
          </w:p>
        </w:tc>
        <w:tc>
          <w:tcPr>
            <w:tcW w:w="0" w:type="auto"/>
            <w:hideMark/>
          </w:tcPr>
          <w:p w14:paraId="68F5CAB2" w14:textId="77777777" w:rsidR="003F35CF" w:rsidRPr="003F35CF" w:rsidRDefault="003F35CF">
            <w:pPr>
              <w:rPr>
                <w:rFonts w:ascii="Times New Roman" w:eastAsia="Times New Roman" w:hAnsi="Times New Roman" w:cs="Times New Roman"/>
              </w:rPr>
            </w:pPr>
          </w:p>
        </w:tc>
        <w:tc>
          <w:tcPr>
            <w:tcW w:w="0" w:type="auto"/>
            <w:hideMark/>
          </w:tcPr>
          <w:p w14:paraId="386E067A" w14:textId="77777777" w:rsidR="003F35CF" w:rsidRPr="003F35CF" w:rsidRDefault="003F35CF">
            <w:pPr>
              <w:rPr>
                <w:rFonts w:ascii="Times New Roman" w:eastAsia="Times New Roman" w:hAnsi="Times New Roman" w:cs="Times New Roman"/>
              </w:rPr>
            </w:pPr>
          </w:p>
        </w:tc>
        <w:tc>
          <w:tcPr>
            <w:tcW w:w="0" w:type="auto"/>
            <w:hideMark/>
          </w:tcPr>
          <w:p w14:paraId="6FFB3ACD" w14:textId="77777777" w:rsidR="003F35CF" w:rsidRPr="003F35CF" w:rsidRDefault="003F35CF">
            <w:pPr>
              <w:rPr>
                <w:rFonts w:ascii="Times New Roman" w:hAnsi="Times New Roman" w:cs="Times New Roman"/>
              </w:rPr>
            </w:pPr>
            <w:r w:rsidRPr="003F35CF">
              <w:rPr>
                <w:rFonts w:ascii="Times New Roman" w:hAnsi="Times New Roman" w:cs="Times New Roman"/>
              </w:rPr>
              <w:t>Mid vs Post</w:t>
            </w:r>
          </w:p>
        </w:tc>
        <w:tc>
          <w:tcPr>
            <w:tcW w:w="0" w:type="auto"/>
            <w:hideMark/>
          </w:tcPr>
          <w:p w14:paraId="140BCB6D" w14:textId="77777777" w:rsidR="003F35CF" w:rsidRPr="003F35CF" w:rsidRDefault="003F35CF">
            <w:pPr>
              <w:rPr>
                <w:rFonts w:ascii="Times New Roman" w:hAnsi="Times New Roman" w:cs="Times New Roman"/>
              </w:rPr>
            </w:pPr>
            <w:r w:rsidRPr="003F35CF">
              <w:rPr>
                <w:rFonts w:ascii="Times New Roman" w:hAnsi="Times New Roman" w:cs="Times New Roman"/>
              </w:rPr>
              <w:t>-0.67</w:t>
            </w:r>
          </w:p>
        </w:tc>
        <w:tc>
          <w:tcPr>
            <w:tcW w:w="0" w:type="auto"/>
            <w:hideMark/>
          </w:tcPr>
          <w:p w14:paraId="2387DF4E" w14:textId="3F94A742" w:rsidR="003F35CF" w:rsidRPr="003F35CF" w:rsidRDefault="003F35CF">
            <w:pPr>
              <w:rPr>
                <w:rFonts w:ascii="Times New Roman" w:hAnsi="Times New Roman" w:cs="Times New Roman"/>
              </w:rPr>
            </w:pPr>
            <w:r w:rsidRPr="003F35CF">
              <w:rPr>
                <w:rFonts w:ascii="Times New Roman" w:hAnsi="Times New Roman" w:cs="Times New Roman"/>
              </w:rPr>
              <w:t>&lt; .001</w:t>
            </w:r>
            <w:r w:rsidR="008E1615">
              <w:rPr>
                <w:rFonts w:ascii="Times New Roman" w:hAnsi="Times New Roman" w:cs="Times New Roman"/>
              </w:rPr>
              <w:t>*</w:t>
            </w:r>
          </w:p>
        </w:tc>
      </w:tr>
      <w:tr w:rsidR="003F35CF" w:rsidRPr="003F35CF" w14:paraId="6397C6D1" w14:textId="77777777" w:rsidTr="003F35CF">
        <w:trPr>
          <w:jc w:val="center"/>
        </w:trPr>
        <w:tc>
          <w:tcPr>
            <w:tcW w:w="0" w:type="auto"/>
            <w:hideMark/>
          </w:tcPr>
          <w:p w14:paraId="2897E4E6" w14:textId="77777777" w:rsidR="003F35CF" w:rsidRPr="003F35CF" w:rsidRDefault="003F35CF">
            <w:pPr>
              <w:rPr>
                <w:rFonts w:ascii="Times New Roman" w:hAnsi="Times New Roman" w:cs="Times New Roman"/>
              </w:rPr>
            </w:pPr>
            <w:r w:rsidRPr="003F35CF">
              <w:rPr>
                <w:rStyle w:val="af4"/>
                <w:rFonts w:ascii="Times New Roman" w:hAnsi="Times New Roman" w:cs="Times New Roman"/>
              </w:rPr>
              <w:t>Communication</w:t>
            </w:r>
          </w:p>
        </w:tc>
        <w:tc>
          <w:tcPr>
            <w:tcW w:w="0" w:type="auto"/>
            <w:hideMark/>
          </w:tcPr>
          <w:p w14:paraId="66351AD4" w14:textId="77777777" w:rsidR="003F35CF" w:rsidRPr="003F35CF" w:rsidRDefault="003F35CF">
            <w:pPr>
              <w:rPr>
                <w:rFonts w:ascii="Times New Roman" w:hAnsi="Times New Roman" w:cs="Times New Roman"/>
              </w:rPr>
            </w:pPr>
            <w:r w:rsidRPr="003F35CF">
              <w:rPr>
                <w:rFonts w:ascii="Times New Roman" w:hAnsi="Times New Roman" w:cs="Times New Roman"/>
              </w:rPr>
              <w:t>Pre-test</w:t>
            </w:r>
          </w:p>
        </w:tc>
        <w:tc>
          <w:tcPr>
            <w:tcW w:w="0" w:type="auto"/>
            <w:hideMark/>
          </w:tcPr>
          <w:p w14:paraId="1E53179A" w14:textId="77777777" w:rsidR="003F35CF" w:rsidRPr="003F35CF" w:rsidRDefault="003F35CF">
            <w:pPr>
              <w:rPr>
                <w:rFonts w:ascii="Times New Roman" w:hAnsi="Times New Roman" w:cs="Times New Roman"/>
              </w:rPr>
            </w:pPr>
            <w:r w:rsidRPr="003F35CF">
              <w:rPr>
                <w:rFonts w:ascii="Times New Roman" w:hAnsi="Times New Roman" w:cs="Times New Roman"/>
              </w:rPr>
              <w:t>3.12 ± 0.38</w:t>
            </w:r>
          </w:p>
        </w:tc>
        <w:tc>
          <w:tcPr>
            <w:tcW w:w="0" w:type="auto"/>
            <w:hideMark/>
          </w:tcPr>
          <w:p w14:paraId="74BD2797" w14:textId="77777777" w:rsidR="003F35CF" w:rsidRPr="003F35CF" w:rsidRDefault="003F35CF">
            <w:pPr>
              <w:rPr>
                <w:rFonts w:ascii="Times New Roman" w:hAnsi="Times New Roman" w:cs="Times New Roman"/>
              </w:rPr>
            </w:pPr>
            <w:r w:rsidRPr="003F35CF">
              <w:rPr>
                <w:rFonts w:ascii="Times New Roman" w:hAnsi="Times New Roman" w:cs="Times New Roman"/>
              </w:rPr>
              <w:t>112.26</w:t>
            </w:r>
          </w:p>
        </w:tc>
        <w:tc>
          <w:tcPr>
            <w:tcW w:w="0" w:type="auto"/>
            <w:hideMark/>
          </w:tcPr>
          <w:p w14:paraId="17A4B1FC" w14:textId="01E58AB1" w:rsidR="003F35CF" w:rsidRPr="003F35CF" w:rsidRDefault="003F35CF">
            <w:pPr>
              <w:rPr>
                <w:rFonts w:ascii="Times New Roman" w:hAnsi="Times New Roman" w:cs="Times New Roman"/>
              </w:rPr>
            </w:pPr>
            <w:r w:rsidRPr="003F35CF">
              <w:rPr>
                <w:rFonts w:ascii="Times New Roman" w:hAnsi="Times New Roman" w:cs="Times New Roman"/>
              </w:rPr>
              <w:t>&lt; .001</w:t>
            </w:r>
            <w:r w:rsidR="000D6831">
              <w:rPr>
                <w:rFonts w:ascii="Times New Roman" w:hAnsi="Times New Roman" w:cs="Times New Roman"/>
              </w:rPr>
              <w:t>*</w:t>
            </w:r>
          </w:p>
        </w:tc>
        <w:tc>
          <w:tcPr>
            <w:tcW w:w="0" w:type="auto"/>
            <w:hideMark/>
          </w:tcPr>
          <w:p w14:paraId="244CDA34" w14:textId="77777777" w:rsidR="003F35CF" w:rsidRPr="003F35CF" w:rsidRDefault="003F35CF">
            <w:pPr>
              <w:rPr>
                <w:rFonts w:ascii="Times New Roman" w:hAnsi="Times New Roman" w:cs="Times New Roman"/>
              </w:rPr>
            </w:pPr>
            <w:r w:rsidRPr="003F35CF">
              <w:rPr>
                <w:rFonts w:ascii="Times New Roman" w:hAnsi="Times New Roman" w:cs="Times New Roman"/>
              </w:rPr>
              <w:t>.80</w:t>
            </w:r>
          </w:p>
        </w:tc>
        <w:tc>
          <w:tcPr>
            <w:tcW w:w="0" w:type="auto"/>
            <w:hideMark/>
          </w:tcPr>
          <w:p w14:paraId="335BC592" w14:textId="77777777" w:rsidR="003F35CF" w:rsidRPr="003F35CF" w:rsidRDefault="003F35CF">
            <w:pPr>
              <w:rPr>
                <w:rFonts w:ascii="Times New Roman" w:hAnsi="Times New Roman" w:cs="Times New Roman"/>
              </w:rPr>
            </w:pPr>
            <w:r w:rsidRPr="003F35CF">
              <w:rPr>
                <w:rFonts w:ascii="Times New Roman" w:hAnsi="Times New Roman" w:cs="Times New Roman"/>
              </w:rPr>
              <w:t>Pre vs Mid</w:t>
            </w:r>
          </w:p>
        </w:tc>
        <w:tc>
          <w:tcPr>
            <w:tcW w:w="0" w:type="auto"/>
            <w:hideMark/>
          </w:tcPr>
          <w:p w14:paraId="62B75338" w14:textId="77777777" w:rsidR="003F35CF" w:rsidRPr="003F35CF" w:rsidRDefault="003F35CF">
            <w:pPr>
              <w:rPr>
                <w:rFonts w:ascii="Times New Roman" w:hAnsi="Times New Roman" w:cs="Times New Roman"/>
              </w:rPr>
            </w:pPr>
            <w:r w:rsidRPr="003F35CF">
              <w:rPr>
                <w:rFonts w:ascii="Times New Roman" w:hAnsi="Times New Roman" w:cs="Times New Roman"/>
              </w:rPr>
              <w:t>-0.48</w:t>
            </w:r>
          </w:p>
        </w:tc>
        <w:tc>
          <w:tcPr>
            <w:tcW w:w="0" w:type="auto"/>
            <w:hideMark/>
          </w:tcPr>
          <w:p w14:paraId="2E007BBD" w14:textId="44E15CAD" w:rsidR="003F35CF" w:rsidRPr="003F35CF" w:rsidRDefault="003F35CF">
            <w:pPr>
              <w:rPr>
                <w:rFonts w:ascii="Times New Roman" w:hAnsi="Times New Roman" w:cs="Times New Roman"/>
              </w:rPr>
            </w:pPr>
            <w:r w:rsidRPr="003F35CF">
              <w:rPr>
                <w:rFonts w:ascii="Times New Roman" w:hAnsi="Times New Roman" w:cs="Times New Roman"/>
              </w:rPr>
              <w:t>&lt; .001</w:t>
            </w:r>
            <w:r w:rsidR="008E1615">
              <w:rPr>
                <w:rFonts w:ascii="Times New Roman" w:hAnsi="Times New Roman" w:cs="Times New Roman"/>
              </w:rPr>
              <w:t>*</w:t>
            </w:r>
          </w:p>
        </w:tc>
      </w:tr>
      <w:tr w:rsidR="003F35CF" w:rsidRPr="003F35CF" w14:paraId="6BEADCA4" w14:textId="77777777" w:rsidTr="003F35CF">
        <w:trPr>
          <w:jc w:val="center"/>
        </w:trPr>
        <w:tc>
          <w:tcPr>
            <w:tcW w:w="0" w:type="auto"/>
            <w:hideMark/>
          </w:tcPr>
          <w:p w14:paraId="50B332DD" w14:textId="77777777" w:rsidR="003F35CF" w:rsidRPr="003F35CF" w:rsidRDefault="003F35CF">
            <w:pPr>
              <w:rPr>
                <w:rFonts w:ascii="Times New Roman" w:hAnsi="Times New Roman" w:cs="Times New Roman"/>
              </w:rPr>
            </w:pPr>
          </w:p>
        </w:tc>
        <w:tc>
          <w:tcPr>
            <w:tcW w:w="0" w:type="auto"/>
            <w:hideMark/>
          </w:tcPr>
          <w:p w14:paraId="05B33A8E" w14:textId="77777777" w:rsidR="003F35CF" w:rsidRPr="003F35CF" w:rsidRDefault="003F35CF">
            <w:pPr>
              <w:rPr>
                <w:rFonts w:ascii="Times New Roman" w:hAnsi="Times New Roman" w:cs="Times New Roman"/>
              </w:rPr>
            </w:pPr>
            <w:r w:rsidRPr="003F35CF">
              <w:rPr>
                <w:rFonts w:ascii="Times New Roman" w:hAnsi="Times New Roman" w:cs="Times New Roman"/>
              </w:rPr>
              <w:t>Mid-test</w:t>
            </w:r>
          </w:p>
        </w:tc>
        <w:tc>
          <w:tcPr>
            <w:tcW w:w="0" w:type="auto"/>
            <w:hideMark/>
          </w:tcPr>
          <w:p w14:paraId="47DA0D23" w14:textId="77777777" w:rsidR="003F35CF" w:rsidRPr="003F35CF" w:rsidRDefault="003F35CF">
            <w:pPr>
              <w:rPr>
                <w:rFonts w:ascii="Times New Roman" w:hAnsi="Times New Roman" w:cs="Times New Roman"/>
              </w:rPr>
            </w:pPr>
            <w:r w:rsidRPr="003F35CF">
              <w:rPr>
                <w:rFonts w:ascii="Times New Roman" w:hAnsi="Times New Roman" w:cs="Times New Roman"/>
              </w:rPr>
              <w:t>3.60 ± 0.36</w:t>
            </w:r>
          </w:p>
        </w:tc>
        <w:tc>
          <w:tcPr>
            <w:tcW w:w="0" w:type="auto"/>
            <w:hideMark/>
          </w:tcPr>
          <w:p w14:paraId="1336D05C" w14:textId="77777777" w:rsidR="003F35CF" w:rsidRPr="003F35CF" w:rsidRDefault="003F35CF">
            <w:pPr>
              <w:rPr>
                <w:rFonts w:ascii="Times New Roman" w:hAnsi="Times New Roman" w:cs="Times New Roman"/>
              </w:rPr>
            </w:pPr>
          </w:p>
        </w:tc>
        <w:tc>
          <w:tcPr>
            <w:tcW w:w="0" w:type="auto"/>
            <w:hideMark/>
          </w:tcPr>
          <w:p w14:paraId="38E40854" w14:textId="77777777" w:rsidR="003F35CF" w:rsidRPr="003F35CF" w:rsidRDefault="003F35CF">
            <w:pPr>
              <w:rPr>
                <w:rFonts w:ascii="Times New Roman" w:eastAsia="Times New Roman" w:hAnsi="Times New Roman" w:cs="Times New Roman"/>
              </w:rPr>
            </w:pPr>
          </w:p>
        </w:tc>
        <w:tc>
          <w:tcPr>
            <w:tcW w:w="0" w:type="auto"/>
            <w:hideMark/>
          </w:tcPr>
          <w:p w14:paraId="1F204D1E" w14:textId="77777777" w:rsidR="003F35CF" w:rsidRPr="003F35CF" w:rsidRDefault="003F35CF">
            <w:pPr>
              <w:rPr>
                <w:rFonts w:ascii="Times New Roman" w:eastAsia="Times New Roman" w:hAnsi="Times New Roman" w:cs="Times New Roman"/>
              </w:rPr>
            </w:pPr>
          </w:p>
        </w:tc>
        <w:tc>
          <w:tcPr>
            <w:tcW w:w="0" w:type="auto"/>
            <w:hideMark/>
          </w:tcPr>
          <w:p w14:paraId="353B4021" w14:textId="77777777" w:rsidR="003F35CF" w:rsidRPr="003F35CF" w:rsidRDefault="003F35CF">
            <w:pPr>
              <w:rPr>
                <w:rFonts w:ascii="Times New Roman" w:hAnsi="Times New Roman" w:cs="Times New Roman"/>
              </w:rPr>
            </w:pPr>
            <w:r w:rsidRPr="003F35CF">
              <w:rPr>
                <w:rFonts w:ascii="Times New Roman" w:hAnsi="Times New Roman" w:cs="Times New Roman"/>
              </w:rPr>
              <w:t>Pre vs Post</w:t>
            </w:r>
          </w:p>
        </w:tc>
        <w:tc>
          <w:tcPr>
            <w:tcW w:w="0" w:type="auto"/>
            <w:hideMark/>
          </w:tcPr>
          <w:p w14:paraId="3D180FB9" w14:textId="77777777" w:rsidR="003F35CF" w:rsidRPr="003F35CF" w:rsidRDefault="003F35CF">
            <w:pPr>
              <w:rPr>
                <w:rFonts w:ascii="Times New Roman" w:hAnsi="Times New Roman" w:cs="Times New Roman"/>
              </w:rPr>
            </w:pPr>
            <w:r w:rsidRPr="003F35CF">
              <w:rPr>
                <w:rFonts w:ascii="Times New Roman" w:hAnsi="Times New Roman" w:cs="Times New Roman"/>
              </w:rPr>
              <w:t>-1.08</w:t>
            </w:r>
          </w:p>
        </w:tc>
        <w:tc>
          <w:tcPr>
            <w:tcW w:w="0" w:type="auto"/>
            <w:hideMark/>
          </w:tcPr>
          <w:p w14:paraId="5F200EF6" w14:textId="626FCED5" w:rsidR="003F35CF" w:rsidRPr="003F35CF" w:rsidRDefault="003F35CF">
            <w:pPr>
              <w:rPr>
                <w:rFonts w:ascii="Times New Roman" w:hAnsi="Times New Roman" w:cs="Times New Roman"/>
              </w:rPr>
            </w:pPr>
            <w:r w:rsidRPr="003F35CF">
              <w:rPr>
                <w:rFonts w:ascii="Times New Roman" w:hAnsi="Times New Roman" w:cs="Times New Roman"/>
              </w:rPr>
              <w:t>&lt; .001</w:t>
            </w:r>
            <w:r w:rsidR="008E1615">
              <w:rPr>
                <w:rFonts w:ascii="Times New Roman" w:hAnsi="Times New Roman" w:cs="Times New Roman"/>
              </w:rPr>
              <w:t>*</w:t>
            </w:r>
          </w:p>
        </w:tc>
      </w:tr>
      <w:tr w:rsidR="003F35CF" w:rsidRPr="003F35CF" w14:paraId="468463D7" w14:textId="77777777" w:rsidTr="003F35CF">
        <w:trPr>
          <w:jc w:val="center"/>
        </w:trPr>
        <w:tc>
          <w:tcPr>
            <w:tcW w:w="0" w:type="auto"/>
            <w:hideMark/>
          </w:tcPr>
          <w:p w14:paraId="2C1F6149" w14:textId="77777777" w:rsidR="003F35CF" w:rsidRPr="003F35CF" w:rsidRDefault="003F35CF">
            <w:pPr>
              <w:rPr>
                <w:rFonts w:ascii="Times New Roman" w:hAnsi="Times New Roman" w:cs="Times New Roman"/>
              </w:rPr>
            </w:pPr>
          </w:p>
        </w:tc>
        <w:tc>
          <w:tcPr>
            <w:tcW w:w="0" w:type="auto"/>
            <w:hideMark/>
          </w:tcPr>
          <w:p w14:paraId="4AE401F7" w14:textId="77777777" w:rsidR="003F35CF" w:rsidRPr="003F35CF" w:rsidRDefault="003F35CF">
            <w:pPr>
              <w:rPr>
                <w:rFonts w:ascii="Times New Roman" w:hAnsi="Times New Roman" w:cs="Times New Roman"/>
              </w:rPr>
            </w:pPr>
            <w:r w:rsidRPr="003F35CF">
              <w:rPr>
                <w:rFonts w:ascii="Times New Roman" w:hAnsi="Times New Roman" w:cs="Times New Roman"/>
              </w:rPr>
              <w:t>Post-test</w:t>
            </w:r>
          </w:p>
        </w:tc>
        <w:tc>
          <w:tcPr>
            <w:tcW w:w="0" w:type="auto"/>
            <w:hideMark/>
          </w:tcPr>
          <w:p w14:paraId="282C2F68" w14:textId="77777777" w:rsidR="003F35CF" w:rsidRPr="003F35CF" w:rsidRDefault="003F35CF">
            <w:pPr>
              <w:rPr>
                <w:rFonts w:ascii="Times New Roman" w:hAnsi="Times New Roman" w:cs="Times New Roman"/>
              </w:rPr>
            </w:pPr>
            <w:r w:rsidRPr="003F35CF">
              <w:rPr>
                <w:rFonts w:ascii="Times New Roman" w:hAnsi="Times New Roman" w:cs="Times New Roman"/>
              </w:rPr>
              <w:t>4.20 ± 0.34</w:t>
            </w:r>
          </w:p>
        </w:tc>
        <w:tc>
          <w:tcPr>
            <w:tcW w:w="0" w:type="auto"/>
            <w:hideMark/>
          </w:tcPr>
          <w:p w14:paraId="422377FB" w14:textId="77777777" w:rsidR="003F35CF" w:rsidRPr="003F35CF" w:rsidRDefault="003F35CF">
            <w:pPr>
              <w:rPr>
                <w:rFonts w:ascii="Times New Roman" w:hAnsi="Times New Roman" w:cs="Times New Roman"/>
              </w:rPr>
            </w:pPr>
          </w:p>
        </w:tc>
        <w:tc>
          <w:tcPr>
            <w:tcW w:w="0" w:type="auto"/>
            <w:hideMark/>
          </w:tcPr>
          <w:p w14:paraId="65BEB1CC" w14:textId="77777777" w:rsidR="003F35CF" w:rsidRPr="003F35CF" w:rsidRDefault="003F35CF">
            <w:pPr>
              <w:rPr>
                <w:rFonts w:ascii="Times New Roman" w:eastAsia="Times New Roman" w:hAnsi="Times New Roman" w:cs="Times New Roman"/>
              </w:rPr>
            </w:pPr>
          </w:p>
        </w:tc>
        <w:tc>
          <w:tcPr>
            <w:tcW w:w="0" w:type="auto"/>
            <w:hideMark/>
          </w:tcPr>
          <w:p w14:paraId="5FB7C23D" w14:textId="77777777" w:rsidR="003F35CF" w:rsidRPr="003F35CF" w:rsidRDefault="003F35CF">
            <w:pPr>
              <w:rPr>
                <w:rFonts w:ascii="Times New Roman" w:eastAsia="Times New Roman" w:hAnsi="Times New Roman" w:cs="Times New Roman"/>
              </w:rPr>
            </w:pPr>
          </w:p>
        </w:tc>
        <w:tc>
          <w:tcPr>
            <w:tcW w:w="0" w:type="auto"/>
            <w:hideMark/>
          </w:tcPr>
          <w:p w14:paraId="27A383EA" w14:textId="77777777" w:rsidR="003F35CF" w:rsidRPr="003F35CF" w:rsidRDefault="003F35CF">
            <w:pPr>
              <w:rPr>
                <w:rFonts w:ascii="Times New Roman" w:hAnsi="Times New Roman" w:cs="Times New Roman"/>
              </w:rPr>
            </w:pPr>
            <w:r w:rsidRPr="003F35CF">
              <w:rPr>
                <w:rFonts w:ascii="Times New Roman" w:hAnsi="Times New Roman" w:cs="Times New Roman"/>
              </w:rPr>
              <w:t>Mid vs Post</w:t>
            </w:r>
          </w:p>
        </w:tc>
        <w:tc>
          <w:tcPr>
            <w:tcW w:w="0" w:type="auto"/>
            <w:hideMark/>
          </w:tcPr>
          <w:p w14:paraId="4708751C" w14:textId="77777777" w:rsidR="003F35CF" w:rsidRPr="003F35CF" w:rsidRDefault="003F35CF">
            <w:pPr>
              <w:rPr>
                <w:rFonts w:ascii="Times New Roman" w:hAnsi="Times New Roman" w:cs="Times New Roman"/>
              </w:rPr>
            </w:pPr>
            <w:r w:rsidRPr="003F35CF">
              <w:rPr>
                <w:rFonts w:ascii="Times New Roman" w:hAnsi="Times New Roman" w:cs="Times New Roman"/>
              </w:rPr>
              <w:t>-0.60</w:t>
            </w:r>
          </w:p>
        </w:tc>
        <w:tc>
          <w:tcPr>
            <w:tcW w:w="0" w:type="auto"/>
            <w:hideMark/>
          </w:tcPr>
          <w:p w14:paraId="2A81897E" w14:textId="765EAE8C" w:rsidR="003F35CF" w:rsidRPr="003F35CF" w:rsidRDefault="003F35CF">
            <w:pPr>
              <w:rPr>
                <w:rFonts w:ascii="Times New Roman" w:hAnsi="Times New Roman" w:cs="Times New Roman"/>
              </w:rPr>
            </w:pPr>
            <w:r w:rsidRPr="003F35CF">
              <w:rPr>
                <w:rFonts w:ascii="Times New Roman" w:hAnsi="Times New Roman" w:cs="Times New Roman"/>
              </w:rPr>
              <w:t>&lt; .001</w:t>
            </w:r>
            <w:r w:rsidR="008E1615">
              <w:rPr>
                <w:rFonts w:ascii="Times New Roman" w:hAnsi="Times New Roman" w:cs="Times New Roman"/>
              </w:rPr>
              <w:t>*</w:t>
            </w:r>
          </w:p>
        </w:tc>
      </w:tr>
      <w:tr w:rsidR="003F35CF" w:rsidRPr="003F35CF" w14:paraId="5A438FDF" w14:textId="77777777" w:rsidTr="003F35CF">
        <w:trPr>
          <w:jc w:val="center"/>
        </w:trPr>
        <w:tc>
          <w:tcPr>
            <w:tcW w:w="0" w:type="auto"/>
            <w:hideMark/>
          </w:tcPr>
          <w:p w14:paraId="5FF70A5E" w14:textId="77777777" w:rsidR="003F35CF" w:rsidRPr="003F35CF" w:rsidRDefault="003F35CF">
            <w:pPr>
              <w:rPr>
                <w:rFonts w:ascii="Times New Roman" w:hAnsi="Times New Roman" w:cs="Times New Roman"/>
              </w:rPr>
            </w:pPr>
            <w:r w:rsidRPr="003F35CF">
              <w:rPr>
                <w:rStyle w:val="af4"/>
                <w:rFonts w:ascii="Times New Roman" w:hAnsi="Times New Roman" w:cs="Times New Roman"/>
              </w:rPr>
              <w:lastRenderedPageBreak/>
              <w:t>Teamwork</w:t>
            </w:r>
          </w:p>
        </w:tc>
        <w:tc>
          <w:tcPr>
            <w:tcW w:w="0" w:type="auto"/>
            <w:hideMark/>
          </w:tcPr>
          <w:p w14:paraId="23559B21" w14:textId="77777777" w:rsidR="003F35CF" w:rsidRPr="003F35CF" w:rsidRDefault="003F35CF">
            <w:pPr>
              <w:rPr>
                <w:rFonts w:ascii="Times New Roman" w:hAnsi="Times New Roman" w:cs="Times New Roman"/>
              </w:rPr>
            </w:pPr>
            <w:r w:rsidRPr="003F35CF">
              <w:rPr>
                <w:rFonts w:ascii="Times New Roman" w:hAnsi="Times New Roman" w:cs="Times New Roman"/>
              </w:rPr>
              <w:t>Pre-test</w:t>
            </w:r>
          </w:p>
        </w:tc>
        <w:tc>
          <w:tcPr>
            <w:tcW w:w="0" w:type="auto"/>
            <w:hideMark/>
          </w:tcPr>
          <w:p w14:paraId="262D18CE" w14:textId="77777777" w:rsidR="003F35CF" w:rsidRPr="003F35CF" w:rsidRDefault="003F35CF">
            <w:pPr>
              <w:rPr>
                <w:rFonts w:ascii="Times New Roman" w:hAnsi="Times New Roman" w:cs="Times New Roman"/>
              </w:rPr>
            </w:pPr>
            <w:r w:rsidRPr="003F35CF">
              <w:rPr>
                <w:rFonts w:ascii="Times New Roman" w:hAnsi="Times New Roman" w:cs="Times New Roman"/>
              </w:rPr>
              <w:t>3.20 ± 0.36</w:t>
            </w:r>
          </w:p>
        </w:tc>
        <w:tc>
          <w:tcPr>
            <w:tcW w:w="0" w:type="auto"/>
            <w:hideMark/>
          </w:tcPr>
          <w:p w14:paraId="2B1D6C2E" w14:textId="77777777" w:rsidR="003F35CF" w:rsidRPr="003F35CF" w:rsidRDefault="003F35CF">
            <w:pPr>
              <w:rPr>
                <w:rFonts w:ascii="Times New Roman" w:hAnsi="Times New Roman" w:cs="Times New Roman"/>
              </w:rPr>
            </w:pPr>
            <w:r w:rsidRPr="003F35CF">
              <w:rPr>
                <w:rFonts w:ascii="Times New Roman" w:hAnsi="Times New Roman" w:cs="Times New Roman"/>
              </w:rPr>
              <w:t>128.57</w:t>
            </w:r>
          </w:p>
        </w:tc>
        <w:tc>
          <w:tcPr>
            <w:tcW w:w="0" w:type="auto"/>
            <w:hideMark/>
          </w:tcPr>
          <w:p w14:paraId="22CBF648" w14:textId="5E06490B" w:rsidR="003F35CF" w:rsidRPr="003F35CF" w:rsidRDefault="003F35CF">
            <w:pPr>
              <w:rPr>
                <w:rFonts w:ascii="Times New Roman" w:hAnsi="Times New Roman" w:cs="Times New Roman"/>
              </w:rPr>
            </w:pPr>
            <w:r w:rsidRPr="003F35CF">
              <w:rPr>
                <w:rFonts w:ascii="Times New Roman" w:hAnsi="Times New Roman" w:cs="Times New Roman"/>
              </w:rPr>
              <w:t>&lt; .001</w:t>
            </w:r>
            <w:r w:rsidR="000D6831">
              <w:rPr>
                <w:rFonts w:ascii="Times New Roman" w:hAnsi="Times New Roman" w:cs="Times New Roman"/>
              </w:rPr>
              <w:t>*</w:t>
            </w:r>
          </w:p>
        </w:tc>
        <w:tc>
          <w:tcPr>
            <w:tcW w:w="0" w:type="auto"/>
            <w:hideMark/>
          </w:tcPr>
          <w:p w14:paraId="05B3EC45" w14:textId="77777777" w:rsidR="003F35CF" w:rsidRPr="003F35CF" w:rsidRDefault="003F35CF">
            <w:pPr>
              <w:rPr>
                <w:rFonts w:ascii="Times New Roman" w:hAnsi="Times New Roman" w:cs="Times New Roman"/>
              </w:rPr>
            </w:pPr>
            <w:r w:rsidRPr="003F35CF">
              <w:rPr>
                <w:rFonts w:ascii="Times New Roman" w:hAnsi="Times New Roman" w:cs="Times New Roman"/>
              </w:rPr>
              <w:t>.82</w:t>
            </w:r>
          </w:p>
        </w:tc>
        <w:tc>
          <w:tcPr>
            <w:tcW w:w="0" w:type="auto"/>
            <w:hideMark/>
          </w:tcPr>
          <w:p w14:paraId="627BCAD0" w14:textId="77777777" w:rsidR="003F35CF" w:rsidRPr="003F35CF" w:rsidRDefault="003F35CF">
            <w:pPr>
              <w:rPr>
                <w:rFonts w:ascii="Times New Roman" w:hAnsi="Times New Roman" w:cs="Times New Roman"/>
              </w:rPr>
            </w:pPr>
            <w:r w:rsidRPr="003F35CF">
              <w:rPr>
                <w:rFonts w:ascii="Times New Roman" w:hAnsi="Times New Roman" w:cs="Times New Roman"/>
              </w:rPr>
              <w:t>Pre vs Mid</w:t>
            </w:r>
          </w:p>
        </w:tc>
        <w:tc>
          <w:tcPr>
            <w:tcW w:w="0" w:type="auto"/>
            <w:hideMark/>
          </w:tcPr>
          <w:p w14:paraId="42206CCC" w14:textId="77777777" w:rsidR="003F35CF" w:rsidRPr="003F35CF" w:rsidRDefault="003F35CF">
            <w:pPr>
              <w:rPr>
                <w:rFonts w:ascii="Times New Roman" w:hAnsi="Times New Roman" w:cs="Times New Roman"/>
              </w:rPr>
            </w:pPr>
            <w:r w:rsidRPr="003F35CF">
              <w:rPr>
                <w:rFonts w:ascii="Times New Roman" w:hAnsi="Times New Roman" w:cs="Times New Roman"/>
              </w:rPr>
              <w:t>-0.50</w:t>
            </w:r>
          </w:p>
        </w:tc>
        <w:tc>
          <w:tcPr>
            <w:tcW w:w="0" w:type="auto"/>
            <w:hideMark/>
          </w:tcPr>
          <w:p w14:paraId="70FAA2C7" w14:textId="77777777" w:rsidR="003F35CF" w:rsidRPr="003F35CF" w:rsidRDefault="003F35CF">
            <w:pPr>
              <w:rPr>
                <w:rFonts w:ascii="Times New Roman" w:hAnsi="Times New Roman" w:cs="Times New Roman"/>
              </w:rPr>
            </w:pPr>
            <w:r w:rsidRPr="003F35CF">
              <w:rPr>
                <w:rFonts w:ascii="Times New Roman" w:hAnsi="Times New Roman" w:cs="Times New Roman"/>
              </w:rPr>
              <w:t>&lt; .001</w:t>
            </w:r>
          </w:p>
        </w:tc>
      </w:tr>
      <w:tr w:rsidR="003F35CF" w:rsidRPr="003F35CF" w14:paraId="78C6940D" w14:textId="77777777" w:rsidTr="003F35CF">
        <w:trPr>
          <w:jc w:val="center"/>
        </w:trPr>
        <w:tc>
          <w:tcPr>
            <w:tcW w:w="0" w:type="auto"/>
            <w:hideMark/>
          </w:tcPr>
          <w:p w14:paraId="6CF34749" w14:textId="77777777" w:rsidR="003F35CF" w:rsidRPr="003F35CF" w:rsidRDefault="003F35CF">
            <w:pPr>
              <w:rPr>
                <w:rFonts w:ascii="Times New Roman" w:hAnsi="Times New Roman" w:cs="Times New Roman"/>
              </w:rPr>
            </w:pPr>
          </w:p>
        </w:tc>
        <w:tc>
          <w:tcPr>
            <w:tcW w:w="0" w:type="auto"/>
            <w:hideMark/>
          </w:tcPr>
          <w:p w14:paraId="4C029D3A" w14:textId="77777777" w:rsidR="003F35CF" w:rsidRPr="003F35CF" w:rsidRDefault="003F35CF">
            <w:pPr>
              <w:rPr>
                <w:rFonts w:ascii="Times New Roman" w:hAnsi="Times New Roman" w:cs="Times New Roman"/>
              </w:rPr>
            </w:pPr>
            <w:r w:rsidRPr="003F35CF">
              <w:rPr>
                <w:rFonts w:ascii="Times New Roman" w:hAnsi="Times New Roman" w:cs="Times New Roman"/>
              </w:rPr>
              <w:t>Mid-test</w:t>
            </w:r>
          </w:p>
        </w:tc>
        <w:tc>
          <w:tcPr>
            <w:tcW w:w="0" w:type="auto"/>
            <w:hideMark/>
          </w:tcPr>
          <w:p w14:paraId="1B568E84" w14:textId="77777777" w:rsidR="003F35CF" w:rsidRPr="003F35CF" w:rsidRDefault="003F35CF">
            <w:pPr>
              <w:rPr>
                <w:rFonts w:ascii="Times New Roman" w:hAnsi="Times New Roman" w:cs="Times New Roman"/>
              </w:rPr>
            </w:pPr>
            <w:r w:rsidRPr="003F35CF">
              <w:rPr>
                <w:rFonts w:ascii="Times New Roman" w:hAnsi="Times New Roman" w:cs="Times New Roman"/>
              </w:rPr>
              <w:t>3.70 ± 0.34</w:t>
            </w:r>
          </w:p>
        </w:tc>
        <w:tc>
          <w:tcPr>
            <w:tcW w:w="0" w:type="auto"/>
            <w:hideMark/>
          </w:tcPr>
          <w:p w14:paraId="62A62CA0" w14:textId="77777777" w:rsidR="003F35CF" w:rsidRPr="003F35CF" w:rsidRDefault="003F35CF">
            <w:pPr>
              <w:rPr>
                <w:rFonts w:ascii="Times New Roman" w:hAnsi="Times New Roman" w:cs="Times New Roman"/>
              </w:rPr>
            </w:pPr>
          </w:p>
        </w:tc>
        <w:tc>
          <w:tcPr>
            <w:tcW w:w="0" w:type="auto"/>
            <w:hideMark/>
          </w:tcPr>
          <w:p w14:paraId="1C0AEBB1" w14:textId="77777777" w:rsidR="003F35CF" w:rsidRPr="003F35CF" w:rsidRDefault="003F35CF">
            <w:pPr>
              <w:rPr>
                <w:rFonts w:ascii="Times New Roman" w:eastAsia="Times New Roman" w:hAnsi="Times New Roman" w:cs="Times New Roman"/>
              </w:rPr>
            </w:pPr>
          </w:p>
        </w:tc>
        <w:tc>
          <w:tcPr>
            <w:tcW w:w="0" w:type="auto"/>
            <w:hideMark/>
          </w:tcPr>
          <w:p w14:paraId="6A00988D" w14:textId="77777777" w:rsidR="003F35CF" w:rsidRPr="003F35CF" w:rsidRDefault="003F35CF">
            <w:pPr>
              <w:rPr>
                <w:rFonts w:ascii="Times New Roman" w:eastAsia="Times New Roman" w:hAnsi="Times New Roman" w:cs="Times New Roman"/>
              </w:rPr>
            </w:pPr>
          </w:p>
        </w:tc>
        <w:tc>
          <w:tcPr>
            <w:tcW w:w="0" w:type="auto"/>
            <w:hideMark/>
          </w:tcPr>
          <w:p w14:paraId="33E93C5B" w14:textId="77777777" w:rsidR="003F35CF" w:rsidRPr="003F35CF" w:rsidRDefault="003F35CF">
            <w:pPr>
              <w:rPr>
                <w:rFonts w:ascii="Times New Roman" w:hAnsi="Times New Roman" w:cs="Times New Roman"/>
              </w:rPr>
            </w:pPr>
            <w:r w:rsidRPr="003F35CF">
              <w:rPr>
                <w:rFonts w:ascii="Times New Roman" w:hAnsi="Times New Roman" w:cs="Times New Roman"/>
              </w:rPr>
              <w:t>Pre vs Post</w:t>
            </w:r>
          </w:p>
        </w:tc>
        <w:tc>
          <w:tcPr>
            <w:tcW w:w="0" w:type="auto"/>
            <w:hideMark/>
          </w:tcPr>
          <w:p w14:paraId="15BD2E73" w14:textId="77777777" w:rsidR="003F35CF" w:rsidRPr="003F35CF" w:rsidRDefault="003F35CF">
            <w:pPr>
              <w:rPr>
                <w:rFonts w:ascii="Times New Roman" w:hAnsi="Times New Roman" w:cs="Times New Roman"/>
              </w:rPr>
            </w:pPr>
            <w:r w:rsidRPr="003F35CF">
              <w:rPr>
                <w:rFonts w:ascii="Times New Roman" w:hAnsi="Times New Roman" w:cs="Times New Roman"/>
              </w:rPr>
              <w:t>-1.15</w:t>
            </w:r>
          </w:p>
        </w:tc>
        <w:tc>
          <w:tcPr>
            <w:tcW w:w="0" w:type="auto"/>
            <w:hideMark/>
          </w:tcPr>
          <w:p w14:paraId="15ABBEE2" w14:textId="77777777" w:rsidR="003F35CF" w:rsidRPr="003F35CF" w:rsidRDefault="003F35CF">
            <w:pPr>
              <w:rPr>
                <w:rFonts w:ascii="Times New Roman" w:hAnsi="Times New Roman" w:cs="Times New Roman"/>
              </w:rPr>
            </w:pPr>
            <w:r w:rsidRPr="003F35CF">
              <w:rPr>
                <w:rFonts w:ascii="Times New Roman" w:hAnsi="Times New Roman" w:cs="Times New Roman"/>
              </w:rPr>
              <w:t>&lt; .001</w:t>
            </w:r>
          </w:p>
        </w:tc>
      </w:tr>
      <w:tr w:rsidR="003F35CF" w:rsidRPr="003F35CF" w14:paraId="6B790557" w14:textId="77777777" w:rsidTr="003F35CF">
        <w:trPr>
          <w:jc w:val="center"/>
        </w:trPr>
        <w:tc>
          <w:tcPr>
            <w:tcW w:w="0" w:type="auto"/>
            <w:hideMark/>
          </w:tcPr>
          <w:p w14:paraId="752AC083" w14:textId="77777777" w:rsidR="003F35CF" w:rsidRPr="003F35CF" w:rsidRDefault="003F35CF">
            <w:pPr>
              <w:rPr>
                <w:rFonts w:ascii="Times New Roman" w:hAnsi="Times New Roman" w:cs="Times New Roman"/>
              </w:rPr>
            </w:pPr>
          </w:p>
        </w:tc>
        <w:tc>
          <w:tcPr>
            <w:tcW w:w="0" w:type="auto"/>
            <w:hideMark/>
          </w:tcPr>
          <w:p w14:paraId="0428634B" w14:textId="77777777" w:rsidR="003F35CF" w:rsidRPr="003F35CF" w:rsidRDefault="003F35CF">
            <w:pPr>
              <w:rPr>
                <w:rFonts w:ascii="Times New Roman" w:hAnsi="Times New Roman" w:cs="Times New Roman"/>
              </w:rPr>
            </w:pPr>
            <w:r w:rsidRPr="003F35CF">
              <w:rPr>
                <w:rFonts w:ascii="Times New Roman" w:hAnsi="Times New Roman" w:cs="Times New Roman"/>
              </w:rPr>
              <w:t>Post-test</w:t>
            </w:r>
          </w:p>
        </w:tc>
        <w:tc>
          <w:tcPr>
            <w:tcW w:w="0" w:type="auto"/>
            <w:hideMark/>
          </w:tcPr>
          <w:p w14:paraId="1C75F7E9" w14:textId="77777777" w:rsidR="003F35CF" w:rsidRPr="003F35CF" w:rsidRDefault="003F35CF">
            <w:pPr>
              <w:rPr>
                <w:rFonts w:ascii="Times New Roman" w:hAnsi="Times New Roman" w:cs="Times New Roman"/>
              </w:rPr>
            </w:pPr>
            <w:r w:rsidRPr="003F35CF">
              <w:rPr>
                <w:rFonts w:ascii="Times New Roman" w:hAnsi="Times New Roman" w:cs="Times New Roman"/>
              </w:rPr>
              <w:t>4.35 ± 0.31</w:t>
            </w:r>
          </w:p>
        </w:tc>
        <w:tc>
          <w:tcPr>
            <w:tcW w:w="0" w:type="auto"/>
            <w:hideMark/>
          </w:tcPr>
          <w:p w14:paraId="74B459F1" w14:textId="77777777" w:rsidR="003F35CF" w:rsidRPr="003F35CF" w:rsidRDefault="003F35CF">
            <w:pPr>
              <w:rPr>
                <w:rFonts w:ascii="Times New Roman" w:hAnsi="Times New Roman" w:cs="Times New Roman"/>
              </w:rPr>
            </w:pPr>
          </w:p>
        </w:tc>
        <w:tc>
          <w:tcPr>
            <w:tcW w:w="0" w:type="auto"/>
            <w:hideMark/>
          </w:tcPr>
          <w:p w14:paraId="45EB6A83" w14:textId="77777777" w:rsidR="003F35CF" w:rsidRPr="003F35CF" w:rsidRDefault="003F35CF">
            <w:pPr>
              <w:rPr>
                <w:rFonts w:ascii="Times New Roman" w:eastAsia="Times New Roman" w:hAnsi="Times New Roman" w:cs="Times New Roman"/>
              </w:rPr>
            </w:pPr>
          </w:p>
        </w:tc>
        <w:tc>
          <w:tcPr>
            <w:tcW w:w="0" w:type="auto"/>
            <w:hideMark/>
          </w:tcPr>
          <w:p w14:paraId="7361F615" w14:textId="77777777" w:rsidR="003F35CF" w:rsidRPr="003F35CF" w:rsidRDefault="003F35CF">
            <w:pPr>
              <w:rPr>
                <w:rFonts w:ascii="Times New Roman" w:eastAsia="Times New Roman" w:hAnsi="Times New Roman" w:cs="Times New Roman"/>
              </w:rPr>
            </w:pPr>
          </w:p>
        </w:tc>
        <w:tc>
          <w:tcPr>
            <w:tcW w:w="0" w:type="auto"/>
            <w:hideMark/>
          </w:tcPr>
          <w:p w14:paraId="102A834F" w14:textId="77777777" w:rsidR="003F35CF" w:rsidRPr="003F35CF" w:rsidRDefault="003F35CF">
            <w:pPr>
              <w:rPr>
                <w:rFonts w:ascii="Times New Roman" w:hAnsi="Times New Roman" w:cs="Times New Roman"/>
              </w:rPr>
            </w:pPr>
            <w:r w:rsidRPr="003F35CF">
              <w:rPr>
                <w:rFonts w:ascii="Times New Roman" w:hAnsi="Times New Roman" w:cs="Times New Roman"/>
              </w:rPr>
              <w:t>Mid vs Post</w:t>
            </w:r>
          </w:p>
        </w:tc>
        <w:tc>
          <w:tcPr>
            <w:tcW w:w="0" w:type="auto"/>
            <w:hideMark/>
          </w:tcPr>
          <w:p w14:paraId="49FC34F5" w14:textId="77777777" w:rsidR="003F35CF" w:rsidRPr="003F35CF" w:rsidRDefault="003F35CF">
            <w:pPr>
              <w:rPr>
                <w:rFonts w:ascii="Times New Roman" w:hAnsi="Times New Roman" w:cs="Times New Roman"/>
              </w:rPr>
            </w:pPr>
            <w:r w:rsidRPr="003F35CF">
              <w:rPr>
                <w:rFonts w:ascii="Times New Roman" w:hAnsi="Times New Roman" w:cs="Times New Roman"/>
              </w:rPr>
              <w:t>-0.65</w:t>
            </w:r>
          </w:p>
        </w:tc>
        <w:tc>
          <w:tcPr>
            <w:tcW w:w="0" w:type="auto"/>
            <w:hideMark/>
          </w:tcPr>
          <w:p w14:paraId="6B886AE0" w14:textId="77777777" w:rsidR="003F35CF" w:rsidRPr="003F35CF" w:rsidRDefault="003F35CF">
            <w:pPr>
              <w:rPr>
                <w:rFonts w:ascii="Times New Roman" w:hAnsi="Times New Roman" w:cs="Times New Roman"/>
              </w:rPr>
            </w:pPr>
            <w:r w:rsidRPr="003F35CF">
              <w:rPr>
                <w:rFonts w:ascii="Times New Roman" w:hAnsi="Times New Roman" w:cs="Times New Roman"/>
              </w:rPr>
              <w:t>&lt; .001</w:t>
            </w:r>
          </w:p>
        </w:tc>
      </w:tr>
      <w:tr w:rsidR="003F35CF" w:rsidRPr="003F35CF" w14:paraId="722AC1D9" w14:textId="77777777" w:rsidTr="003F35CF">
        <w:trPr>
          <w:jc w:val="center"/>
        </w:trPr>
        <w:tc>
          <w:tcPr>
            <w:tcW w:w="0" w:type="auto"/>
            <w:hideMark/>
          </w:tcPr>
          <w:p w14:paraId="1CCEBF16" w14:textId="77777777" w:rsidR="003F35CF" w:rsidRPr="003F35CF" w:rsidRDefault="003F35CF">
            <w:pPr>
              <w:rPr>
                <w:rFonts w:ascii="Times New Roman" w:hAnsi="Times New Roman" w:cs="Times New Roman"/>
              </w:rPr>
            </w:pPr>
            <w:r w:rsidRPr="003F35CF">
              <w:rPr>
                <w:rStyle w:val="af4"/>
                <w:rFonts w:ascii="Times New Roman" w:hAnsi="Times New Roman" w:cs="Times New Roman"/>
              </w:rPr>
              <w:t>Responsibility</w:t>
            </w:r>
          </w:p>
        </w:tc>
        <w:tc>
          <w:tcPr>
            <w:tcW w:w="0" w:type="auto"/>
            <w:hideMark/>
          </w:tcPr>
          <w:p w14:paraId="428578CC" w14:textId="77777777" w:rsidR="003F35CF" w:rsidRPr="003F35CF" w:rsidRDefault="003F35CF">
            <w:pPr>
              <w:rPr>
                <w:rFonts w:ascii="Times New Roman" w:hAnsi="Times New Roman" w:cs="Times New Roman"/>
              </w:rPr>
            </w:pPr>
            <w:r w:rsidRPr="003F35CF">
              <w:rPr>
                <w:rFonts w:ascii="Times New Roman" w:hAnsi="Times New Roman" w:cs="Times New Roman"/>
              </w:rPr>
              <w:t>Pre-test</w:t>
            </w:r>
          </w:p>
        </w:tc>
        <w:tc>
          <w:tcPr>
            <w:tcW w:w="0" w:type="auto"/>
            <w:hideMark/>
          </w:tcPr>
          <w:p w14:paraId="157800BB" w14:textId="77777777" w:rsidR="003F35CF" w:rsidRPr="003F35CF" w:rsidRDefault="003F35CF">
            <w:pPr>
              <w:rPr>
                <w:rFonts w:ascii="Times New Roman" w:hAnsi="Times New Roman" w:cs="Times New Roman"/>
              </w:rPr>
            </w:pPr>
            <w:r w:rsidRPr="003F35CF">
              <w:rPr>
                <w:rFonts w:ascii="Times New Roman" w:hAnsi="Times New Roman" w:cs="Times New Roman"/>
              </w:rPr>
              <w:t>3.05 ± 0.40</w:t>
            </w:r>
          </w:p>
        </w:tc>
        <w:tc>
          <w:tcPr>
            <w:tcW w:w="0" w:type="auto"/>
            <w:hideMark/>
          </w:tcPr>
          <w:p w14:paraId="37C0B883" w14:textId="77777777" w:rsidR="003F35CF" w:rsidRPr="003F35CF" w:rsidRDefault="003F35CF">
            <w:pPr>
              <w:rPr>
                <w:rFonts w:ascii="Times New Roman" w:hAnsi="Times New Roman" w:cs="Times New Roman"/>
              </w:rPr>
            </w:pPr>
            <w:r w:rsidRPr="003F35CF">
              <w:rPr>
                <w:rFonts w:ascii="Times New Roman" w:hAnsi="Times New Roman" w:cs="Times New Roman"/>
              </w:rPr>
              <w:t>101.93</w:t>
            </w:r>
          </w:p>
        </w:tc>
        <w:tc>
          <w:tcPr>
            <w:tcW w:w="0" w:type="auto"/>
            <w:hideMark/>
          </w:tcPr>
          <w:p w14:paraId="7773445D" w14:textId="322D134D" w:rsidR="003F35CF" w:rsidRPr="003F35CF" w:rsidRDefault="003F35CF">
            <w:pPr>
              <w:rPr>
                <w:rFonts w:ascii="Times New Roman" w:hAnsi="Times New Roman" w:cs="Times New Roman"/>
              </w:rPr>
            </w:pPr>
            <w:r w:rsidRPr="003F35CF">
              <w:rPr>
                <w:rFonts w:ascii="Times New Roman" w:hAnsi="Times New Roman" w:cs="Times New Roman"/>
              </w:rPr>
              <w:t>&lt; .001</w:t>
            </w:r>
            <w:r w:rsidR="000D6831">
              <w:rPr>
                <w:rFonts w:ascii="Times New Roman" w:hAnsi="Times New Roman" w:cs="Times New Roman"/>
              </w:rPr>
              <w:t>*</w:t>
            </w:r>
          </w:p>
        </w:tc>
        <w:tc>
          <w:tcPr>
            <w:tcW w:w="0" w:type="auto"/>
            <w:hideMark/>
          </w:tcPr>
          <w:p w14:paraId="1C12AEA1" w14:textId="77777777" w:rsidR="003F35CF" w:rsidRPr="003F35CF" w:rsidRDefault="003F35CF">
            <w:pPr>
              <w:rPr>
                <w:rFonts w:ascii="Times New Roman" w:hAnsi="Times New Roman" w:cs="Times New Roman"/>
              </w:rPr>
            </w:pPr>
            <w:r w:rsidRPr="003F35CF">
              <w:rPr>
                <w:rFonts w:ascii="Times New Roman" w:hAnsi="Times New Roman" w:cs="Times New Roman"/>
              </w:rPr>
              <w:t>.79</w:t>
            </w:r>
          </w:p>
        </w:tc>
        <w:tc>
          <w:tcPr>
            <w:tcW w:w="0" w:type="auto"/>
            <w:hideMark/>
          </w:tcPr>
          <w:p w14:paraId="13C2204C" w14:textId="77777777" w:rsidR="003F35CF" w:rsidRPr="003F35CF" w:rsidRDefault="003F35CF">
            <w:pPr>
              <w:rPr>
                <w:rFonts w:ascii="Times New Roman" w:hAnsi="Times New Roman" w:cs="Times New Roman"/>
              </w:rPr>
            </w:pPr>
            <w:r w:rsidRPr="003F35CF">
              <w:rPr>
                <w:rFonts w:ascii="Times New Roman" w:hAnsi="Times New Roman" w:cs="Times New Roman"/>
              </w:rPr>
              <w:t>Pre vs Mid</w:t>
            </w:r>
          </w:p>
        </w:tc>
        <w:tc>
          <w:tcPr>
            <w:tcW w:w="0" w:type="auto"/>
            <w:hideMark/>
          </w:tcPr>
          <w:p w14:paraId="195DB3DE" w14:textId="77777777" w:rsidR="003F35CF" w:rsidRPr="003F35CF" w:rsidRDefault="003F35CF">
            <w:pPr>
              <w:rPr>
                <w:rFonts w:ascii="Times New Roman" w:hAnsi="Times New Roman" w:cs="Times New Roman"/>
              </w:rPr>
            </w:pPr>
            <w:r w:rsidRPr="003F35CF">
              <w:rPr>
                <w:rFonts w:ascii="Times New Roman" w:hAnsi="Times New Roman" w:cs="Times New Roman"/>
              </w:rPr>
              <w:t>-0.47</w:t>
            </w:r>
          </w:p>
        </w:tc>
        <w:tc>
          <w:tcPr>
            <w:tcW w:w="0" w:type="auto"/>
            <w:hideMark/>
          </w:tcPr>
          <w:p w14:paraId="3AC9FE3A" w14:textId="77777777" w:rsidR="003F35CF" w:rsidRPr="003F35CF" w:rsidRDefault="003F35CF">
            <w:pPr>
              <w:rPr>
                <w:rFonts w:ascii="Times New Roman" w:hAnsi="Times New Roman" w:cs="Times New Roman"/>
              </w:rPr>
            </w:pPr>
            <w:r w:rsidRPr="003F35CF">
              <w:rPr>
                <w:rFonts w:ascii="Times New Roman" w:hAnsi="Times New Roman" w:cs="Times New Roman"/>
              </w:rPr>
              <w:t>&lt; .001</w:t>
            </w:r>
          </w:p>
        </w:tc>
      </w:tr>
      <w:tr w:rsidR="003F35CF" w:rsidRPr="003F35CF" w14:paraId="0508960C" w14:textId="77777777" w:rsidTr="003F35CF">
        <w:trPr>
          <w:jc w:val="center"/>
        </w:trPr>
        <w:tc>
          <w:tcPr>
            <w:tcW w:w="0" w:type="auto"/>
            <w:hideMark/>
          </w:tcPr>
          <w:p w14:paraId="6D5B864F" w14:textId="77777777" w:rsidR="003F35CF" w:rsidRPr="003F35CF" w:rsidRDefault="003F35CF">
            <w:pPr>
              <w:rPr>
                <w:rFonts w:ascii="Times New Roman" w:hAnsi="Times New Roman" w:cs="Times New Roman"/>
              </w:rPr>
            </w:pPr>
          </w:p>
        </w:tc>
        <w:tc>
          <w:tcPr>
            <w:tcW w:w="0" w:type="auto"/>
            <w:hideMark/>
          </w:tcPr>
          <w:p w14:paraId="6B3C74DD" w14:textId="77777777" w:rsidR="003F35CF" w:rsidRPr="003F35CF" w:rsidRDefault="003F35CF">
            <w:pPr>
              <w:rPr>
                <w:rFonts w:ascii="Times New Roman" w:hAnsi="Times New Roman" w:cs="Times New Roman"/>
              </w:rPr>
            </w:pPr>
            <w:r w:rsidRPr="003F35CF">
              <w:rPr>
                <w:rFonts w:ascii="Times New Roman" w:hAnsi="Times New Roman" w:cs="Times New Roman"/>
              </w:rPr>
              <w:t>Mid-test</w:t>
            </w:r>
          </w:p>
        </w:tc>
        <w:tc>
          <w:tcPr>
            <w:tcW w:w="0" w:type="auto"/>
            <w:hideMark/>
          </w:tcPr>
          <w:p w14:paraId="095C3F58" w14:textId="77777777" w:rsidR="003F35CF" w:rsidRPr="003F35CF" w:rsidRDefault="003F35CF">
            <w:pPr>
              <w:rPr>
                <w:rFonts w:ascii="Times New Roman" w:hAnsi="Times New Roman" w:cs="Times New Roman"/>
              </w:rPr>
            </w:pPr>
            <w:r w:rsidRPr="003F35CF">
              <w:rPr>
                <w:rFonts w:ascii="Times New Roman" w:hAnsi="Times New Roman" w:cs="Times New Roman"/>
              </w:rPr>
              <w:t>3.52 ± 0.42</w:t>
            </w:r>
          </w:p>
        </w:tc>
        <w:tc>
          <w:tcPr>
            <w:tcW w:w="0" w:type="auto"/>
            <w:hideMark/>
          </w:tcPr>
          <w:p w14:paraId="32F6CC97" w14:textId="77777777" w:rsidR="003F35CF" w:rsidRPr="003F35CF" w:rsidRDefault="003F35CF">
            <w:pPr>
              <w:rPr>
                <w:rFonts w:ascii="Times New Roman" w:hAnsi="Times New Roman" w:cs="Times New Roman"/>
              </w:rPr>
            </w:pPr>
          </w:p>
        </w:tc>
        <w:tc>
          <w:tcPr>
            <w:tcW w:w="0" w:type="auto"/>
            <w:hideMark/>
          </w:tcPr>
          <w:p w14:paraId="41138A7B" w14:textId="77777777" w:rsidR="003F35CF" w:rsidRPr="003F35CF" w:rsidRDefault="003F35CF">
            <w:pPr>
              <w:rPr>
                <w:rFonts w:ascii="Times New Roman" w:eastAsia="Times New Roman" w:hAnsi="Times New Roman" w:cs="Times New Roman"/>
              </w:rPr>
            </w:pPr>
          </w:p>
        </w:tc>
        <w:tc>
          <w:tcPr>
            <w:tcW w:w="0" w:type="auto"/>
            <w:hideMark/>
          </w:tcPr>
          <w:p w14:paraId="25B4716B" w14:textId="77777777" w:rsidR="003F35CF" w:rsidRPr="003F35CF" w:rsidRDefault="003F35CF">
            <w:pPr>
              <w:rPr>
                <w:rFonts w:ascii="Times New Roman" w:eastAsia="Times New Roman" w:hAnsi="Times New Roman" w:cs="Times New Roman"/>
              </w:rPr>
            </w:pPr>
          </w:p>
        </w:tc>
        <w:tc>
          <w:tcPr>
            <w:tcW w:w="0" w:type="auto"/>
            <w:hideMark/>
          </w:tcPr>
          <w:p w14:paraId="166FDC75" w14:textId="77777777" w:rsidR="003F35CF" w:rsidRPr="003F35CF" w:rsidRDefault="003F35CF">
            <w:pPr>
              <w:rPr>
                <w:rFonts w:ascii="Times New Roman" w:hAnsi="Times New Roman" w:cs="Times New Roman"/>
              </w:rPr>
            </w:pPr>
            <w:r w:rsidRPr="003F35CF">
              <w:rPr>
                <w:rFonts w:ascii="Times New Roman" w:hAnsi="Times New Roman" w:cs="Times New Roman"/>
              </w:rPr>
              <w:t>Pre vs Post</w:t>
            </w:r>
          </w:p>
        </w:tc>
        <w:tc>
          <w:tcPr>
            <w:tcW w:w="0" w:type="auto"/>
            <w:hideMark/>
          </w:tcPr>
          <w:p w14:paraId="5C692C06" w14:textId="77777777" w:rsidR="003F35CF" w:rsidRPr="003F35CF" w:rsidRDefault="003F35CF">
            <w:pPr>
              <w:rPr>
                <w:rFonts w:ascii="Times New Roman" w:hAnsi="Times New Roman" w:cs="Times New Roman"/>
              </w:rPr>
            </w:pPr>
            <w:r w:rsidRPr="003F35CF">
              <w:rPr>
                <w:rFonts w:ascii="Times New Roman" w:hAnsi="Times New Roman" w:cs="Times New Roman"/>
              </w:rPr>
              <w:t>-1.13</w:t>
            </w:r>
          </w:p>
        </w:tc>
        <w:tc>
          <w:tcPr>
            <w:tcW w:w="0" w:type="auto"/>
            <w:hideMark/>
          </w:tcPr>
          <w:p w14:paraId="49CAD2DF" w14:textId="77777777" w:rsidR="003F35CF" w:rsidRPr="003F35CF" w:rsidRDefault="003F35CF">
            <w:pPr>
              <w:rPr>
                <w:rFonts w:ascii="Times New Roman" w:hAnsi="Times New Roman" w:cs="Times New Roman"/>
              </w:rPr>
            </w:pPr>
            <w:r w:rsidRPr="003F35CF">
              <w:rPr>
                <w:rFonts w:ascii="Times New Roman" w:hAnsi="Times New Roman" w:cs="Times New Roman"/>
              </w:rPr>
              <w:t>&lt; .001</w:t>
            </w:r>
          </w:p>
        </w:tc>
      </w:tr>
      <w:tr w:rsidR="003F35CF" w:rsidRPr="003F35CF" w14:paraId="677030D7" w14:textId="77777777" w:rsidTr="003F35CF">
        <w:trPr>
          <w:jc w:val="center"/>
        </w:trPr>
        <w:tc>
          <w:tcPr>
            <w:tcW w:w="0" w:type="auto"/>
            <w:hideMark/>
          </w:tcPr>
          <w:p w14:paraId="35710674" w14:textId="77777777" w:rsidR="003F35CF" w:rsidRPr="003F35CF" w:rsidRDefault="003F35CF">
            <w:pPr>
              <w:rPr>
                <w:rFonts w:ascii="Times New Roman" w:hAnsi="Times New Roman" w:cs="Times New Roman"/>
              </w:rPr>
            </w:pPr>
          </w:p>
        </w:tc>
        <w:tc>
          <w:tcPr>
            <w:tcW w:w="0" w:type="auto"/>
            <w:hideMark/>
          </w:tcPr>
          <w:p w14:paraId="4C115D8B" w14:textId="77777777" w:rsidR="003F35CF" w:rsidRPr="003F35CF" w:rsidRDefault="003F35CF">
            <w:pPr>
              <w:rPr>
                <w:rFonts w:ascii="Times New Roman" w:hAnsi="Times New Roman" w:cs="Times New Roman"/>
              </w:rPr>
            </w:pPr>
            <w:r w:rsidRPr="003F35CF">
              <w:rPr>
                <w:rFonts w:ascii="Times New Roman" w:hAnsi="Times New Roman" w:cs="Times New Roman"/>
              </w:rPr>
              <w:t>Post-test</w:t>
            </w:r>
          </w:p>
        </w:tc>
        <w:tc>
          <w:tcPr>
            <w:tcW w:w="0" w:type="auto"/>
            <w:hideMark/>
          </w:tcPr>
          <w:p w14:paraId="513E6953" w14:textId="77777777" w:rsidR="003F35CF" w:rsidRPr="003F35CF" w:rsidRDefault="003F35CF">
            <w:pPr>
              <w:rPr>
                <w:rFonts w:ascii="Times New Roman" w:hAnsi="Times New Roman" w:cs="Times New Roman"/>
              </w:rPr>
            </w:pPr>
            <w:r w:rsidRPr="003F35CF">
              <w:rPr>
                <w:rFonts w:ascii="Times New Roman" w:hAnsi="Times New Roman" w:cs="Times New Roman"/>
              </w:rPr>
              <w:t>4.18 ± 0.37</w:t>
            </w:r>
          </w:p>
        </w:tc>
        <w:tc>
          <w:tcPr>
            <w:tcW w:w="0" w:type="auto"/>
            <w:hideMark/>
          </w:tcPr>
          <w:p w14:paraId="625B6819" w14:textId="77777777" w:rsidR="003F35CF" w:rsidRPr="003F35CF" w:rsidRDefault="003F35CF">
            <w:pPr>
              <w:rPr>
                <w:rFonts w:ascii="Times New Roman" w:hAnsi="Times New Roman" w:cs="Times New Roman"/>
              </w:rPr>
            </w:pPr>
          </w:p>
        </w:tc>
        <w:tc>
          <w:tcPr>
            <w:tcW w:w="0" w:type="auto"/>
            <w:hideMark/>
          </w:tcPr>
          <w:p w14:paraId="67B563D7" w14:textId="77777777" w:rsidR="003F35CF" w:rsidRPr="003F35CF" w:rsidRDefault="003F35CF">
            <w:pPr>
              <w:rPr>
                <w:rFonts w:ascii="Times New Roman" w:eastAsia="Times New Roman" w:hAnsi="Times New Roman" w:cs="Times New Roman"/>
              </w:rPr>
            </w:pPr>
          </w:p>
        </w:tc>
        <w:tc>
          <w:tcPr>
            <w:tcW w:w="0" w:type="auto"/>
            <w:hideMark/>
          </w:tcPr>
          <w:p w14:paraId="34C42A5D" w14:textId="77777777" w:rsidR="003F35CF" w:rsidRPr="003F35CF" w:rsidRDefault="003F35CF">
            <w:pPr>
              <w:rPr>
                <w:rFonts w:ascii="Times New Roman" w:eastAsia="Times New Roman" w:hAnsi="Times New Roman" w:cs="Times New Roman"/>
              </w:rPr>
            </w:pPr>
          </w:p>
        </w:tc>
        <w:tc>
          <w:tcPr>
            <w:tcW w:w="0" w:type="auto"/>
            <w:hideMark/>
          </w:tcPr>
          <w:p w14:paraId="649A03E8" w14:textId="77777777" w:rsidR="003F35CF" w:rsidRPr="003F35CF" w:rsidRDefault="003F35CF">
            <w:pPr>
              <w:rPr>
                <w:rFonts w:ascii="Times New Roman" w:hAnsi="Times New Roman" w:cs="Times New Roman"/>
              </w:rPr>
            </w:pPr>
            <w:r w:rsidRPr="003F35CF">
              <w:rPr>
                <w:rFonts w:ascii="Times New Roman" w:hAnsi="Times New Roman" w:cs="Times New Roman"/>
              </w:rPr>
              <w:t>Mid vs Post</w:t>
            </w:r>
          </w:p>
        </w:tc>
        <w:tc>
          <w:tcPr>
            <w:tcW w:w="0" w:type="auto"/>
            <w:hideMark/>
          </w:tcPr>
          <w:p w14:paraId="0394B81F" w14:textId="77777777" w:rsidR="003F35CF" w:rsidRPr="003F35CF" w:rsidRDefault="003F35CF">
            <w:pPr>
              <w:rPr>
                <w:rFonts w:ascii="Times New Roman" w:hAnsi="Times New Roman" w:cs="Times New Roman"/>
              </w:rPr>
            </w:pPr>
            <w:r w:rsidRPr="003F35CF">
              <w:rPr>
                <w:rFonts w:ascii="Times New Roman" w:hAnsi="Times New Roman" w:cs="Times New Roman"/>
              </w:rPr>
              <w:t>-0.66</w:t>
            </w:r>
          </w:p>
        </w:tc>
        <w:tc>
          <w:tcPr>
            <w:tcW w:w="0" w:type="auto"/>
            <w:hideMark/>
          </w:tcPr>
          <w:p w14:paraId="7B6832C2" w14:textId="77777777" w:rsidR="003F35CF" w:rsidRPr="003F35CF" w:rsidRDefault="003F35CF">
            <w:pPr>
              <w:rPr>
                <w:rFonts w:ascii="Times New Roman" w:hAnsi="Times New Roman" w:cs="Times New Roman"/>
              </w:rPr>
            </w:pPr>
            <w:r w:rsidRPr="003F35CF">
              <w:rPr>
                <w:rFonts w:ascii="Times New Roman" w:hAnsi="Times New Roman" w:cs="Times New Roman"/>
              </w:rPr>
              <w:t>&lt; .001</w:t>
            </w:r>
          </w:p>
        </w:tc>
      </w:tr>
      <w:tr w:rsidR="003F35CF" w:rsidRPr="003F35CF" w14:paraId="1D069F9A" w14:textId="77777777" w:rsidTr="003F35CF">
        <w:trPr>
          <w:jc w:val="center"/>
        </w:trPr>
        <w:tc>
          <w:tcPr>
            <w:tcW w:w="0" w:type="auto"/>
            <w:hideMark/>
          </w:tcPr>
          <w:p w14:paraId="560E8564" w14:textId="77777777" w:rsidR="003F35CF" w:rsidRPr="003F35CF" w:rsidRDefault="003F35CF">
            <w:pPr>
              <w:rPr>
                <w:rFonts w:ascii="Times New Roman" w:hAnsi="Times New Roman" w:cs="Times New Roman"/>
              </w:rPr>
            </w:pPr>
            <w:r w:rsidRPr="003F35CF">
              <w:rPr>
                <w:rStyle w:val="af4"/>
                <w:rFonts w:ascii="Times New Roman" w:hAnsi="Times New Roman" w:cs="Times New Roman"/>
              </w:rPr>
              <w:t>Problem-Solving</w:t>
            </w:r>
          </w:p>
        </w:tc>
        <w:tc>
          <w:tcPr>
            <w:tcW w:w="0" w:type="auto"/>
            <w:hideMark/>
          </w:tcPr>
          <w:p w14:paraId="06202CA4" w14:textId="77777777" w:rsidR="003F35CF" w:rsidRPr="003F35CF" w:rsidRDefault="003F35CF">
            <w:pPr>
              <w:rPr>
                <w:rFonts w:ascii="Times New Roman" w:hAnsi="Times New Roman" w:cs="Times New Roman"/>
              </w:rPr>
            </w:pPr>
            <w:r w:rsidRPr="003F35CF">
              <w:rPr>
                <w:rFonts w:ascii="Times New Roman" w:hAnsi="Times New Roman" w:cs="Times New Roman"/>
              </w:rPr>
              <w:t>Pre-test</w:t>
            </w:r>
          </w:p>
        </w:tc>
        <w:tc>
          <w:tcPr>
            <w:tcW w:w="0" w:type="auto"/>
            <w:hideMark/>
          </w:tcPr>
          <w:p w14:paraId="1B5D44DB" w14:textId="77777777" w:rsidR="003F35CF" w:rsidRPr="003F35CF" w:rsidRDefault="003F35CF">
            <w:pPr>
              <w:rPr>
                <w:rFonts w:ascii="Times New Roman" w:hAnsi="Times New Roman" w:cs="Times New Roman"/>
              </w:rPr>
            </w:pPr>
            <w:r w:rsidRPr="003F35CF">
              <w:rPr>
                <w:rFonts w:ascii="Times New Roman" w:hAnsi="Times New Roman" w:cs="Times New Roman"/>
              </w:rPr>
              <w:t>3.10 ± 0.43</w:t>
            </w:r>
          </w:p>
        </w:tc>
        <w:tc>
          <w:tcPr>
            <w:tcW w:w="0" w:type="auto"/>
            <w:hideMark/>
          </w:tcPr>
          <w:p w14:paraId="64273EA7" w14:textId="77777777" w:rsidR="003F35CF" w:rsidRPr="003F35CF" w:rsidRDefault="003F35CF">
            <w:pPr>
              <w:rPr>
                <w:rFonts w:ascii="Times New Roman" w:hAnsi="Times New Roman" w:cs="Times New Roman"/>
              </w:rPr>
            </w:pPr>
            <w:r w:rsidRPr="003F35CF">
              <w:rPr>
                <w:rFonts w:ascii="Times New Roman" w:hAnsi="Times New Roman" w:cs="Times New Roman"/>
              </w:rPr>
              <w:t>119.48</w:t>
            </w:r>
          </w:p>
        </w:tc>
        <w:tc>
          <w:tcPr>
            <w:tcW w:w="0" w:type="auto"/>
            <w:hideMark/>
          </w:tcPr>
          <w:p w14:paraId="509B763E" w14:textId="064A3576" w:rsidR="003F35CF" w:rsidRPr="003F35CF" w:rsidRDefault="003F35CF">
            <w:pPr>
              <w:rPr>
                <w:rFonts w:ascii="Times New Roman" w:hAnsi="Times New Roman" w:cs="Times New Roman"/>
              </w:rPr>
            </w:pPr>
            <w:r w:rsidRPr="003F35CF">
              <w:rPr>
                <w:rFonts w:ascii="Times New Roman" w:hAnsi="Times New Roman" w:cs="Times New Roman"/>
              </w:rPr>
              <w:t>&lt; .001</w:t>
            </w:r>
            <w:r w:rsidR="000D6831">
              <w:rPr>
                <w:rFonts w:ascii="Times New Roman" w:hAnsi="Times New Roman" w:cs="Times New Roman"/>
              </w:rPr>
              <w:t>*</w:t>
            </w:r>
          </w:p>
        </w:tc>
        <w:tc>
          <w:tcPr>
            <w:tcW w:w="0" w:type="auto"/>
            <w:hideMark/>
          </w:tcPr>
          <w:p w14:paraId="7713FFBD" w14:textId="77777777" w:rsidR="003F35CF" w:rsidRPr="003F35CF" w:rsidRDefault="003F35CF">
            <w:pPr>
              <w:rPr>
                <w:rFonts w:ascii="Times New Roman" w:hAnsi="Times New Roman" w:cs="Times New Roman"/>
              </w:rPr>
            </w:pPr>
            <w:r w:rsidRPr="003F35CF">
              <w:rPr>
                <w:rFonts w:ascii="Times New Roman" w:hAnsi="Times New Roman" w:cs="Times New Roman"/>
              </w:rPr>
              <w:t>.81</w:t>
            </w:r>
          </w:p>
        </w:tc>
        <w:tc>
          <w:tcPr>
            <w:tcW w:w="0" w:type="auto"/>
            <w:hideMark/>
          </w:tcPr>
          <w:p w14:paraId="5546DFFC" w14:textId="77777777" w:rsidR="003F35CF" w:rsidRPr="003F35CF" w:rsidRDefault="003F35CF">
            <w:pPr>
              <w:rPr>
                <w:rFonts w:ascii="Times New Roman" w:hAnsi="Times New Roman" w:cs="Times New Roman"/>
              </w:rPr>
            </w:pPr>
            <w:r w:rsidRPr="003F35CF">
              <w:rPr>
                <w:rFonts w:ascii="Times New Roman" w:hAnsi="Times New Roman" w:cs="Times New Roman"/>
              </w:rPr>
              <w:t>Pre vs Mid</w:t>
            </w:r>
          </w:p>
        </w:tc>
        <w:tc>
          <w:tcPr>
            <w:tcW w:w="0" w:type="auto"/>
            <w:hideMark/>
          </w:tcPr>
          <w:p w14:paraId="1B0B96CC" w14:textId="77777777" w:rsidR="003F35CF" w:rsidRPr="003F35CF" w:rsidRDefault="003F35CF">
            <w:pPr>
              <w:rPr>
                <w:rFonts w:ascii="Times New Roman" w:hAnsi="Times New Roman" w:cs="Times New Roman"/>
              </w:rPr>
            </w:pPr>
            <w:r w:rsidRPr="003F35CF">
              <w:rPr>
                <w:rFonts w:ascii="Times New Roman" w:hAnsi="Times New Roman" w:cs="Times New Roman"/>
              </w:rPr>
              <w:t>-0.55</w:t>
            </w:r>
          </w:p>
        </w:tc>
        <w:tc>
          <w:tcPr>
            <w:tcW w:w="0" w:type="auto"/>
            <w:hideMark/>
          </w:tcPr>
          <w:p w14:paraId="26A4D831" w14:textId="77777777" w:rsidR="003F35CF" w:rsidRPr="003F35CF" w:rsidRDefault="003F35CF">
            <w:pPr>
              <w:rPr>
                <w:rFonts w:ascii="Times New Roman" w:hAnsi="Times New Roman" w:cs="Times New Roman"/>
              </w:rPr>
            </w:pPr>
            <w:r w:rsidRPr="003F35CF">
              <w:rPr>
                <w:rFonts w:ascii="Times New Roman" w:hAnsi="Times New Roman" w:cs="Times New Roman"/>
              </w:rPr>
              <w:t>&lt; .001</w:t>
            </w:r>
          </w:p>
        </w:tc>
      </w:tr>
      <w:tr w:rsidR="003F35CF" w:rsidRPr="003F35CF" w14:paraId="07E4F448" w14:textId="77777777" w:rsidTr="003F35CF">
        <w:trPr>
          <w:jc w:val="center"/>
        </w:trPr>
        <w:tc>
          <w:tcPr>
            <w:tcW w:w="0" w:type="auto"/>
            <w:hideMark/>
          </w:tcPr>
          <w:p w14:paraId="22259B95" w14:textId="77777777" w:rsidR="003F35CF" w:rsidRPr="003F35CF" w:rsidRDefault="003F35CF">
            <w:pPr>
              <w:rPr>
                <w:rFonts w:ascii="Times New Roman" w:hAnsi="Times New Roman" w:cs="Times New Roman"/>
              </w:rPr>
            </w:pPr>
          </w:p>
        </w:tc>
        <w:tc>
          <w:tcPr>
            <w:tcW w:w="0" w:type="auto"/>
            <w:hideMark/>
          </w:tcPr>
          <w:p w14:paraId="17CE654B" w14:textId="77777777" w:rsidR="003F35CF" w:rsidRPr="003F35CF" w:rsidRDefault="003F35CF">
            <w:pPr>
              <w:rPr>
                <w:rFonts w:ascii="Times New Roman" w:hAnsi="Times New Roman" w:cs="Times New Roman"/>
              </w:rPr>
            </w:pPr>
            <w:r w:rsidRPr="003F35CF">
              <w:rPr>
                <w:rFonts w:ascii="Times New Roman" w:hAnsi="Times New Roman" w:cs="Times New Roman"/>
              </w:rPr>
              <w:t>Mid-test</w:t>
            </w:r>
          </w:p>
        </w:tc>
        <w:tc>
          <w:tcPr>
            <w:tcW w:w="0" w:type="auto"/>
            <w:hideMark/>
          </w:tcPr>
          <w:p w14:paraId="6410B0A1" w14:textId="77777777" w:rsidR="003F35CF" w:rsidRPr="003F35CF" w:rsidRDefault="003F35CF">
            <w:pPr>
              <w:rPr>
                <w:rFonts w:ascii="Times New Roman" w:hAnsi="Times New Roman" w:cs="Times New Roman"/>
              </w:rPr>
            </w:pPr>
            <w:r w:rsidRPr="003F35CF">
              <w:rPr>
                <w:rFonts w:ascii="Times New Roman" w:hAnsi="Times New Roman" w:cs="Times New Roman"/>
              </w:rPr>
              <w:t>3.65 ± 0.40</w:t>
            </w:r>
          </w:p>
        </w:tc>
        <w:tc>
          <w:tcPr>
            <w:tcW w:w="0" w:type="auto"/>
            <w:hideMark/>
          </w:tcPr>
          <w:p w14:paraId="6F550E24" w14:textId="77777777" w:rsidR="003F35CF" w:rsidRPr="003F35CF" w:rsidRDefault="003F35CF">
            <w:pPr>
              <w:rPr>
                <w:rFonts w:ascii="Times New Roman" w:hAnsi="Times New Roman" w:cs="Times New Roman"/>
              </w:rPr>
            </w:pPr>
          </w:p>
        </w:tc>
        <w:tc>
          <w:tcPr>
            <w:tcW w:w="0" w:type="auto"/>
            <w:hideMark/>
          </w:tcPr>
          <w:p w14:paraId="2D0C6C5F" w14:textId="77777777" w:rsidR="003F35CF" w:rsidRPr="003F35CF" w:rsidRDefault="003F35CF">
            <w:pPr>
              <w:rPr>
                <w:rFonts w:ascii="Times New Roman" w:eastAsia="Times New Roman" w:hAnsi="Times New Roman" w:cs="Times New Roman"/>
              </w:rPr>
            </w:pPr>
          </w:p>
        </w:tc>
        <w:tc>
          <w:tcPr>
            <w:tcW w:w="0" w:type="auto"/>
            <w:hideMark/>
          </w:tcPr>
          <w:p w14:paraId="50A64490" w14:textId="77777777" w:rsidR="003F35CF" w:rsidRPr="003F35CF" w:rsidRDefault="003F35CF">
            <w:pPr>
              <w:rPr>
                <w:rFonts w:ascii="Times New Roman" w:eastAsia="Times New Roman" w:hAnsi="Times New Roman" w:cs="Times New Roman"/>
              </w:rPr>
            </w:pPr>
          </w:p>
        </w:tc>
        <w:tc>
          <w:tcPr>
            <w:tcW w:w="0" w:type="auto"/>
            <w:hideMark/>
          </w:tcPr>
          <w:p w14:paraId="15A1302B" w14:textId="77777777" w:rsidR="003F35CF" w:rsidRPr="003F35CF" w:rsidRDefault="003F35CF">
            <w:pPr>
              <w:rPr>
                <w:rFonts w:ascii="Times New Roman" w:hAnsi="Times New Roman" w:cs="Times New Roman"/>
              </w:rPr>
            </w:pPr>
            <w:r w:rsidRPr="003F35CF">
              <w:rPr>
                <w:rFonts w:ascii="Times New Roman" w:hAnsi="Times New Roman" w:cs="Times New Roman"/>
              </w:rPr>
              <w:t>Pre vs Post</w:t>
            </w:r>
          </w:p>
        </w:tc>
        <w:tc>
          <w:tcPr>
            <w:tcW w:w="0" w:type="auto"/>
            <w:hideMark/>
          </w:tcPr>
          <w:p w14:paraId="63C18BA7" w14:textId="77777777" w:rsidR="003F35CF" w:rsidRPr="003F35CF" w:rsidRDefault="003F35CF">
            <w:pPr>
              <w:rPr>
                <w:rFonts w:ascii="Times New Roman" w:hAnsi="Times New Roman" w:cs="Times New Roman"/>
              </w:rPr>
            </w:pPr>
            <w:r w:rsidRPr="003F35CF">
              <w:rPr>
                <w:rFonts w:ascii="Times New Roman" w:hAnsi="Times New Roman" w:cs="Times New Roman"/>
              </w:rPr>
              <w:t>-1.20</w:t>
            </w:r>
          </w:p>
        </w:tc>
        <w:tc>
          <w:tcPr>
            <w:tcW w:w="0" w:type="auto"/>
            <w:hideMark/>
          </w:tcPr>
          <w:p w14:paraId="1317820D" w14:textId="77777777" w:rsidR="003F35CF" w:rsidRPr="003F35CF" w:rsidRDefault="003F35CF">
            <w:pPr>
              <w:rPr>
                <w:rFonts w:ascii="Times New Roman" w:hAnsi="Times New Roman" w:cs="Times New Roman"/>
              </w:rPr>
            </w:pPr>
            <w:r w:rsidRPr="003F35CF">
              <w:rPr>
                <w:rFonts w:ascii="Times New Roman" w:hAnsi="Times New Roman" w:cs="Times New Roman"/>
              </w:rPr>
              <w:t>&lt; .001</w:t>
            </w:r>
          </w:p>
        </w:tc>
      </w:tr>
      <w:tr w:rsidR="003F35CF" w:rsidRPr="003F35CF" w14:paraId="3B087DE3" w14:textId="77777777" w:rsidTr="003F35CF">
        <w:trPr>
          <w:jc w:val="center"/>
        </w:trPr>
        <w:tc>
          <w:tcPr>
            <w:tcW w:w="0" w:type="auto"/>
            <w:hideMark/>
          </w:tcPr>
          <w:p w14:paraId="757C3389" w14:textId="77777777" w:rsidR="003F35CF" w:rsidRPr="003F35CF" w:rsidRDefault="003F35CF">
            <w:pPr>
              <w:rPr>
                <w:rFonts w:ascii="Times New Roman" w:hAnsi="Times New Roman" w:cs="Times New Roman"/>
              </w:rPr>
            </w:pPr>
          </w:p>
        </w:tc>
        <w:tc>
          <w:tcPr>
            <w:tcW w:w="0" w:type="auto"/>
            <w:hideMark/>
          </w:tcPr>
          <w:p w14:paraId="38D2169E" w14:textId="77777777" w:rsidR="003F35CF" w:rsidRPr="003F35CF" w:rsidRDefault="003F35CF">
            <w:pPr>
              <w:rPr>
                <w:rFonts w:ascii="Times New Roman" w:hAnsi="Times New Roman" w:cs="Times New Roman"/>
              </w:rPr>
            </w:pPr>
            <w:r w:rsidRPr="003F35CF">
              <w:rPr>
                <w:rFonts w:ascii="Times New Roman" w:hAnsi="Times New Roman" w:cs="Times New Roman"/>
              </w:rPr>
              <w:t>Post-test</w:t>
            </w:r>
          </w:p>
        </w:tc>
        <w:tc>
          <w:tcPr>
            <w:tcW w:w="0" w:type="auto"/>
            <w:hideMark/>
          </w:tcPr>
          <w:p w14:paraId="6EBA6B03" w14:textId="77777777" w:rsidR="003F35CF" w:rsidRPr="003F35CF" w:rsidRDefault="003F35CF">
            <w:pPr>
              <w:rPr>
                <w:rFonts w:ascii="Times New Roman" w:hAnsi="Times New Roman" w:cs="Times New Roman"/>
              </w:rPr>
            </w:pPr>
            <w:r w:rsidRPr="003F35CF">
              <w:rPr>
                <w:rFonts w:ascii="Times New Roman" w:hAnsi="Times New Roman" w:cs="Times New Roman"/>
              </w:rPr>
              <w:t>4.30 ± 0.35</w:t>
            </w:r>
          </w:p>
        </w:tc>
        <w:tc>
          <w:tcPr>
            <w:tcW w:w="0" w:type="auto"/>
            <w:hideMark/>
          </w:tcPr>
          <w:p w14:paraId="00A8341A" w14:textId="77777777" w:rsidR="003F35CF" w:rsidRPr="003F35CF" w:rsidRDefault="003F35CF">
            <w:pPr>
              <w:rPr>
                <w:rFonts w:ascii="Times New Roman" w:hAnsi="Times New Roman" w:cs="Times New Roman"/>
              </w:rPr>
            </w:pPr>
          </w:p>
        </w:tc>
        <w:tc>
          <w:tcPr>
            <w:tcW w:w="0" w:type="auto"/>
            <w:hideMark/>
          </w:tcPr>
          <w:p w14:paraId="4FE36D09" w14:textId="77777777" w:rsidR="003F35CF" w:rsidRPr="003F35CF" w:rsidRDefault="003F35CF">
            <w:pPr>
              <w:rPr>
                <w:rFonts w:ascii="Times New Roman" w:eastAsia="Times New Roman" w:hAnsi="Times New Roman" w:cs="Times New Roman"/>
              </w:rPr>
            </w:pPr>
          </w:p>
        </w:tc>
        <w:tc>
          <w:tcPr>
            <w:tcW w:w="0" w:type="auto"/>
            <w:hideMark/>
          </w:tcPr>
          <w:p w14:paraId="62DAD6D3" w14:textId="77777777" w:rsidR="003F35CF" w:rsidRPr="003F35CF" w:rsidRDefault="003F35CF">
            <w:pPr>
              <w:rPr>
                <w:rFonts w:ascii="Times New Roman" w:eastAsia="Times New Roman" w:hAnsi="Times New Roman" w:cs="Times New Roman"/>
              </w:rPr>
            </w:pPr>
          </w:p>
        </w:tc>
        <w:tc>
          <w:tcPr>
            <w:tcW w:w="0" w:type="auto"/>
            <w:hideMark/>
          </w:tcPr>
          <w:p w14:paraId="007038D1" w14:textId="77777777" w:rsidR="003F35CF" w:rsidRPr="003F35CF" w:rsidRDefault="003F35CF">
            <w:pPr>
              <w:rPr>
                <w:rFonts w:ascii="Times New Roman" w:hAnsi="Times New Roman" w:cs="Times New Roman"/>
              </w:rPr>
            </w:pPr>
            <w:r w:rsidRPr="003F35CF">
              <w:rPr>
                <w:rFonts w:ascii="Times New Roman" w:hAnsi="Times New Roman" w:cs="Times New Roman"/>
              </w:rPr>
              <w:t>Mid vs Post</w:t>
            </w:r>
          </w:p>
        </w:tc>
        <w:tc>
          <w:tcPr>
            <w:tcW w:w="0" w:type="auto"/>
            <w:hideMark/>
          </w:tcPr>
          <w:p w14:paraId="6C406D6F" w14:textId="77777777" w:rsidR="003F35CF" w:rsidRPr="003F35CF" w:rsidRDefault="003F35CF">
            <w:pPr>
              <w:rPr>
                <w:rFonts w:ascii="Times New Roman" w:hAnsi="Times New Roman" w:cs="Times New Roman"/>
              </w:rPr>
            </w:pPr>
            <w:r w:rsidRPr="003F35CF">
              <w:rPr>
                <w:rFonts w:ascii="Times New Roman" w:hAnsi="Times New Roman" w:cs="Times New Roman"/>
              </w:rPr>
              <w:t>-0.65</w:t>
            </w:r>
          </w:p>
        </w:tc>
        <w:tc>
          <w:tcPr>
            <w:tcW w:w="0" w:type="auto"/>
            <w:hideMark/>
          </w:tcPr>
          <w:p w14:paraId="7EB32E69" w14:textId="77777777" w:rsidR="003F35CF" w:rsidRPr="003F35CF" w:rsidRDefault="003F35CF">
            <w:pPr>
              <w:rPr>
                <w:rFonts w:ascii="Times New Roman" w:hAnsi="Times New Roman" w:cs="Times New Roman"/>
              </w:rPr>
            </w:pPr>
            <w:r w:rsidRPr="003F35CF">
              <w:rPr>
                <w:rFonts w:ascii="Times New Roman" w:hAnsi="Times New Roman" w:cs="Times New Roman"/>
              </w:rPr>
              <w:t>&lt; .001</w:t>
            </w:r>
          </w:p>
        </w:tc>
      </w:tr>
    </w:tbl>
    <w:p w14:paraId="71C541DF" w14:textId="29516FFA" w:rsidR="000A681C" w:rsidRDefault="00000000">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*p&lt;.05</w:t>
      </w:r>
    </w:p>
    <w:p w14:paraId="3441A0F7" w14:textId="77777777" w:rsidR="000D6831" w:rsidRDefault="000D6831">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p>
    <w:p w14:paraId="24554A75" w14:textId="31F89AA5" w:rsidR="000D6831" w:rsidRPr="000D6831" w:rsidRDefault="000D6831" w:rsidP="000D6831">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sz w:val="24"/>
          <w:szCs w:val="24"/>
        </w:rPr>
      </w:pPr>
      <w:r>
        <w:rPr>
          <w:rFonts w:ascii="Times New Roman" w:hAnsi="Times New Roman" w:cs="Times New Roman"/>
          <w:sz w:val="24"/>
          <w:szCs w:val="24"/>
        </w:rPr>
        <w:t>A</w:t>
      </w:r>
      <w:r>
        <w:rPr>
          <w:rFonts w:ascii="Times New Roman" w:eastAsia="微软雅黑" w:hAnsi="Times New Roman" w:cs="Times New Roman"/>
          <w:sz w:val="24"/>
          <w:szCs w:val="24"/>
          <w:lang w:eastAsia="zh-CN"/>
        </w:rPr>
        <w:t xml:space="preserve">s </w:t>
      </w:r>
      <w:r>
        <w:rPr>
          <w:rFonts w:ascii="Times New Roman" w:hAnsi="Times New Roman" w:cs="Times New Roman"/>
          <w:sz w:val="24"/>
          <w:szCs w:val="24"/>
        </w:rPr>
        <w:t xml:space="preserve">Table </w:t>
      </w:r>
      <w:r>
        <w:rPr>
          <w:rFonts w:ascii="Times New Roman" w:eastAsia="宋体" w:hAnsi="Times New Roman" w:cs="Times New Roman"/>
          <w:sz w:val="24"/>
          <w:szCs w:val="24"/>
          <w:lang w:eastAsia="zh-CN"/>
        </w:rPr>
        <w:t>8</w:t>
      </w:r>
      <w:r>
        <w:rPr>
          <w:rFonts w:ascii="Times New Roman" w:hAnsi="Times New Roman" w:cs="Times New Roman"/>
          <w:sz w:val="24"/>
          <w:szCs w:val="24"/>
        </w:rPr>
        <w:t xml:space="preserve"> shown, t</w:t>
      </w:r>
      <w:r w:rsidRPr="000D6831">
        <w:rPr>
          <w:rFonts w:ascii="Times New Roman" w:hAnsi="Times New Roman" w:cs="Times New Roman"/>
          <w:sz w:val="24"/>
          <w:szCs w:val="24"/>
        </w:rPr>
        <w:t>he results of the one-way repeated measures ANOVA revealed significant time effects across all five life skills dimensions in the experimental group. Specifically, leadership scores showed a significant increase over time (</w:t>
      </w:r>
      <w:proofErr w:type="gramStart"/>
      <w:r w:rsidRPr="000D6831">
        <w:rPr>
          <w:rFonts w:ascii="Times New Roman" w:hAnsi="Times New Roman" w:cs="Times New Roman"/>
          <w:sz w:val="24"/>
          <w:szCs w:val="24"/>
        </w:rPr>
        <w:t>F(</w:t>
      </w:r>
      <w:proofErr w:type="gramEnd"/>
      <w:r w:rsidRPr="000D6831">
        <w:rPr>
          <w:rFonts w:ascii="Times New Roman" w:hAnsi="Times New Roman" w:cs="Times New Roman"/>
          <w:sz w:val="24"/>
          <w:szCs w:val="24"/>
        </w:rPr>
        <w:t>2, 28) = 96.84, p &lt; .001, η² = .78), indicating a large effect of the intervention. Similarly, significant improvements were observed in communication (F(2, 28) = 112.26, p &lt; .001, η² = .80), teamwork (F(2, 28) = 128.57, p &lt; .001, η² = .82), responsibility (F(2, 28) = 101.93, p &lt; .001, η² = .79), and problem-solving (F(2, 28) = 119.48, p &lt; .001, η² = .81), all demonstrating very large effect sizes.</w:t>
      </w:r>
    </w:p>
    <w:p w14:paraId="34278D57" w14:textId="27830C9B" w:rsidR="000A681C" w:rsidRDefault="000D6831" w:rsidP="000D6831">
      <w:pPr>
        <w:pStyle w:val="af9"/>
        <w:tabs>
          <w:tab w:val="left" w:pos="567"/>
          <w:tab w:val="left" w:pos="851"/>
          <w:tab w:val="left" w:pos="1134"/>
          <w:tab w:val="left" w:pos="1418"/>
          <w:tab w:val="left" w:pos="1701"/>
        </w:tabs>
        <w:snapToGrid w:val="0"/>
        <w:ind w:left="0" w:firstLineChars="200" w:firstLine="480"/>
        <w:rPr>
          <w:rFonts w:ascii="Times New Roman" w:hAnsi="Times New Roman" w:cs="Times New Roman"/>
          <w:b/>
        </w:rPr>
      </w:pPr>
      <w:r w:rsidRPr="000D6831">
        <w:rPr>
          <w:rFonts w:ascii="Times New Roman" w:hAnsi="Times New Roman" w:cs="Times New Roman"/>
          <w:sz w:val="24"/>
          <w:szCs w:val="24"/>
        </w:rPr>
        <w:t>Post hoc comparisons using the Bonferroni adjustment indicated that all pairwise differences (pre-test vs. mid-test, pre-test vs. post-test, and mid-test vs. post-test) were statistically significant across all variables (p &lt; .001). These results suggest a consistent and progressive improvement in students’ life skills throughout the intervention period, with the most substantial gains observed between the pre-test and post-test phases.</w:t>
      </w:r>
    </w:p>
    <w:p w14:paraId="3961ED81" w14:textId="77777777" w:rsidR="000D6831" w:rsidRDefault="000D6831">
      <w:pPr>
        <w:spacing w:line="233" w:lineRule="auto"/>
        <w:rPr>
          <w:rFonts w:ascii="Times New Roman" w:hAnsi="Times New Roman" w:cs="Times New Roman"/>
          <w:b/>
        </w:rPr>
      </w:pPr>
    </w:p>
    <w:p w14:paraId="6C6622F6" w14:textId="54C8E0B9" w:rsidR="000A681C" w:rsidRDefault="00000000">
      <w:pPr>
        <w:spacing w:line="233" w:lineRule="auto"/>
        <w:rPr>
          <w:rFonts w:ascii="Times New Roman" w:hAnsi="Times New Roman" w:cs="Times New Roman"/>
          <w:b/>
        </w:rPr>
      </w:pPr>
      <w:r>
        <w:rPr>
          <w:rFonts w:ascii="Times New Roman" w:hAnsi="Times New Roman" w:cs="Times New Roman"/>
          <w:b/>
        </w:rPr>
        <w:t>Discussion</w:t>
      </w:r>
    </w:p>
    <w:bookmarkEnd w:id="0"/>
    <w:p w14:paraId="4C8CBF7A" w14:textId="7E8B5A3C" w:rsidR="000D6831" w:rsidRPr="000D6831" w:rsidRDefault="000D6831" w:rsidP="001349CA">
      <w:pPr>
        <w:spacing w:line="230" w:lineRule="auto"/>
        <w:ind w:firstLineChars="200" w:firstLine="476"/>
        <w:jc w:val="both"/>
        <w:rPr>
          <w:rFonts w:ascii="Times New Roman" w:eastAsia="Times New Roman" w:hAnsi="Times New Roman" w:cs="Times New Roman"/>
          <w:color w:val="000000"/>
          <w:spacing w:val="-2"/>
        </w:rPr>
      </w:pPr>
      <w:r w:rsidRPr="000D6831">
        <w:rPr>
          <w:rFonts w:ascii="Times New Roman" w:eastAsia="Times New Roman" w:hAnsi="Times New Roman" w:cs="Times New Roman"/>
          <w:color w:val="000000"/>
          <w:spacing w:val="-2"/>
        </w:rPr>
        <w:t>The findings of this study are consistent with previous research identifying sport as an effective platform for life skills development. When sport programs are intentionally designed to incorporate social interaction, reflection, and shared responsibility, they can promote adolescents’ psychosocial development alongside athletic performance (Gould &amp; Carson, 2008; Holt et al., 2017). In the present study, basketball training integrated leadership roles, cooperative tasks, and reflective activities, which contributed to the development of leadership, communication, and teamwork while simultaneously enhancing sport-specific skills. This effect may be attributed to the structured learning environment, which provided repeated opportunities for social engagement and behavioral practice, enabling students to actively apply and reinforce life skills in authentic game contexts rather than passively receiving instruction.</w:t>
      </w:r>
    </w:p>
    <w:p w14:paraId="4E9A7C8B" w14:textId="7C1FB36E" w:rsidR="000D6831" w:rsidRPr="000D6831" w:rsidRDefault="000D6831" w:rsidP="000D6831">
      <w:pPr>
        <w:spacing w:line="230" w:lineRule="auto"/>
        <w:ind w:firstLineChars="200" w:firstLine="476"/>
        <w:jc w:val="both"/>
        <w:rPr>
          <w:rFonts w:ascii="Times New Roman" w:eastAsia="Times New Roman" w:hAnsi="Times New Roman" w:cs="Times New Roman"/>
          <w:color w:val="000000"/>
          <w:spacing w:val="-2"/>
        </w:rPr>
      </w:pPr>
      <w:r w:rsidRPr="000D6831">
        <w:rPr>
          <w:rFonts w:ascii="Times New Roman" w:eastAsia="Times New Roman" w:hAnsi="Times New Roman" w:cs="Times New Roman"/>
          <w:color w:val="000000"/>
          <w:spacing w:val="-2"/>
        </w:rPr>
        <w:t>The results are also aligned with the Positive Youth Development (PYD) framework, which emphasizes competence, confidence, connection, character, and caring as key developmental outcomes (Lerner et al., 2019). By incorporating leadership opportunities and collaborative problem-solving tasks, the intervention created a supportive learning environment that fostered both personal and social development (</w:t>
      </w:r>
      <w:proofErr w:type="spellStart"/>
      <w:r w:rsidRPr="000D6831">
        <w:rPr>
          <w:rFonts w:ascii="Times New Roman" w:eastAsia="Times New Roman" w:hAnsi="Times New Roman" w:cs="Times New Roman"/>
          <w:color w:val="000000"/>
          <w:spacing w:val="-2"/>
        </w:rPr>
        <w:t>Camiré</w:t>
      </w:r>
      <w:proofErr w:type="spellEnd"/>
      <w:r w:rsidRPr="000D6831">
        <w:rPr>
          <w:rFonts w:ascii="Times New Roman" w:eastAsia="Times New Roman" w:hAnsi="Times New Roman" w:cs="Times New Roman"/>
          <w:color w:val="000000"/>
          <w:spacing w:val="-2"/>
        </w:rPr>
        <w:t xml:space="preserve"> &amp; Santos, 2019). This can be further explained by the program’s ability to meet students’ developmental needs for participation, responsibility, and peer interaction</w:t>
      </w:r>
      <w:r w:rsidR="001349CA" w:rsidRPr="001349CA">
        <w:rPr>
          <w:rFonts w:ascii="Times New Roman" w:eastAsia="Times New Roman" w:hAnsi="Times New Roman" w:cs="Times New Roman" w:hint="eastAsia"/>
          <w:color w:val="000000"/>
          <w:spacing w:val="-2"/>
        </w:rPr>
        <w:t xml:space="preserve"> and</w:t>
      </w:r>
      <w:r w:rsidR="001349CA" w:rsidRPr="001349CA">
        <w:rPr>
          <w:rFonts w:ascii="Times New Roman" w:eastAsia="Times New Roman" w:hAnsi="Times New Roman" w:cs="Times New Roman"/>
          <w:color w:val="000000"/>
          <w:spacing w:val="-2"/>
        </w:rPr>
        <w:t xml:space="preserve"> other </w:t>
      </w:r>
      <w:r w:rsidRPr="000D6831">
        <w:rPr>
          <w:rFonts w:ascii="Times New Roman" w:eastAsia="Times New Roman" w:hAnsi="Times New Roman" w:cs="Times New Roman"/>
          <w:color w:val="000000"/>
          <w:spacing w:val="-2"/>
        </w:rPr>
        <w:t>factors that are considered essential for facilitating holistic growth within PYD-based settings.</w:t>
      </w:r>
    </w:p>
    <w:p w14:paraId="17A8B671" w14:textId="77777777" w:rsidR="000D6831" w:rsidRPr="000D6831" w:rsidRDefault="000D6831" w:rsidP="000D6831">
      <w:pPr>
        <w:spacing w:line="230" w:lineRule="auto"/>
        <w:ind w:firstLineChars="200" w:firstLine="476"/>
        <w:jc w:val="both"/>
        <w:rPr>
          <w:rFonts w:ascii="Times New Roman" w:eastAsia="Times New Roman" w:hAnsi="Times New Roman" w:cs="Times New Roman"/>
          <w:color w:val="000000"/>
          <w:spacing w:val="-2"/>
        </w:rPr>
      </w:pPr>
    </w:p>
    <w:p w14:paraId="3E6BCDA4" w14:textId="77777777" w:rsidR="000D6831" w:rsidRPr="000D6831" w:rsidRDefault="000D6831" w:rsidP="000D6831">
      <w:pPr>
        <w:spacing w:line="230" w:lineRule="auto"/>
        <w:ind w:firstLineChars="200" w:firstLine="476"/>
        <w:jc w:val="both"/>
        <w:rPr>
          <w:rFonts w:ascii="Times New Roman" w:eastAsia="Times New Roman" w:hAnsi="Times New Roman" w:cs="Times New Roman"/>
          <w:color w:val="000000"/>
          <w:spacing w:val="-2"/>
        </w:rPr>
      </w:pPr>
      <w:r w:rsidRPr="000D6831">
        <w:rPr>
          <w:rFonts w:ascii="Times New Roman" w:eastAsia="Times New Roman" w:hAnsi="Times New Roman" w:cs="Times New Roman"/>
          <w:color w:val="000000"/>
          <w:spacing w:val="-2"/>
        </w:rPr>
        <w:lastRenderedPageBreak/>
        <w:t>Furthermore, the significant improvements observed in the experimental group provide additional support for the effectiveness of game-based approaches such as Teaching Games for Understanding (</w:t>
      </w:r>
      <w:proofErr w:type="spellStart"/>
      <w:r w:rsidRPr="000D6831">
        <w:rPr>
          <w:rFonts w:ascii="Times New Roman" w:eastAsia="Times New Roman" w:hAnsi="Times New Roman" w:cs="Times New Roman"/>
          <w:color w:val="000000"/>
          <w:spacing w:val="-2"/>
        </w:rPr>
        <w:t>TGfU</w:t>
      </w:r>
      <w:proofErr w:type="spellEnd"/>
      <w:r w:rsidRPr="000D6831">
        <w:rPr>
          <w:rFonts w:ascii="Times New Roman" w:eastAsia="Times New Roman" w:hAnsi="Times New Roman" w:cs="Times New Roman"/>
          <w:color w:val="000000"/>
          <w:spacing w:val="-2"/>
        </w:rPr>
        <w:t xml:space="preserve">), which emphasize tactical awareness and decision-making through modified game situations (Bunker &amp; Thorpe, 1982). Previous studies have demonstrated that such approaches can enhance tactical understanding, motivation, and social competence (Harvey &amp; Jarrett, 2014; </w:t>
      </w:r>
      <w:proofErr w:type="spellStart"/>
      <w:r w:rsidRPr="000D6831">
        <w:rPr>
          <w:rFonts w:ascii="Times New Roman" w:eastAsia="Times New Roman" w:hAnsi="Times New Roman" w:cs="Times New Roman"/>
          <w:color w:val="000000"/>
          <w:spacing w:val="-2"/>
        </w:rPr>
        <w:t>Praxedes</w:t>
      </w:r>
      <w:proofErr w:type="spellEnd"/>
      <w:r w:rsidRPr="000D6831">
        <w:rPr>
          <w:rFonts w:ascii="Times New Roman" w:eastAsia="Times New Roman" w:hAnsi="Times New Roman" w:cs="Times New Roman"/>
          <w:color w:val="000000"/>
          <w:spacing w:val="-2"/>
        </w:rPr>
        <w:t xml:space="preserve"> et al., 2018). In contrast, the minimal changes observed in the control group highlight the limitations of traditional drill-based instruction, which often restrict opportunities for interaction and shared decision-making (Light, 2013; Casey &amp; Kirk, 2021). This difference may be explained by the higher levels of cognitive engagement and social interaction required in game-based learning environments, where students are continuously involved in communication, decision-making, and collaboration, thereby facilitating both skill acquisition and life skills development.</w:t>
      </w:r>
    </w:p>
    <w:p w14:paraId="351CAFBA" w14:textId="288E3D6D" w:rsidR="001349CA" w:rsidRDefault="000D6831" w:rsidP="001349CA">
      <w:pPr>
        <w:spacing w:line="230" w:lineRule="auto"/>
        <w:ind w:firstLineChars="200" w:firstLine="476"/>
        <w:jc w:val="both"/>
        <w:rPr>
          <w:rFonts w:ascii="Times New Roman" w:eastAsia="Times New Roman" w:hAnsi="Times New Roman" w:cs="Times New Roman"/>
          <w:color w:val="000000"/>
          <w:spacing w:val="-2"/>
        </w:rPr>
      </w:pPr>
      <w:r w:rsidRPr="000D6831">
        <w:rPr>
          <w:rFonts w:ascii="Times New Roman" w:eastAsia="Times New Roman" w:hAnsi="Times New Roman" w:cs="Times New Roman"/>
          <w:color w:val="000000"/>
          <w:spacing w:val="-2"/>
        </w:rPr>
        <w:t xml:space="preserve">Overall, the findings suggest that life skills do not automatically emerge from sport participation but instead require intentional pedagogical design and structured learning experiences (Bean &amp; </w:t>
      </w:r>
      <w:proofErr w:type="spellStart"/>
      <w:r w:rsidRPr="000D6831">
        <w:rPr>
          <w:rFonts w:ascii="Times New Roman" w:eastAsia="Times New Roman" w:hAnsi="Times New Roman" w:cs="Times New Roman"/>
          <w:color w:val="000000"/>
          <w:spacing w:val="-2"/>
        </w:rPr>
        <w:t>Forneris</w:t>
      </w:r>
      <w:proofErr w:type="spellEnd"/>
      <w:r w:rsidRPr="000D6831">
        <w:rPr>
          <w:rFonts w:ascii="Times New Roman" w:eastAsia="Times New Roman" w:hAnsi="Times New Roman" w:cs="Times New Roman"/>
          <w:color w:val="000000"/>
          <w:spacing w:val="-2"/>
        </w:rPr>
        <w:t>, 2016; Holt et al., 2020). The effectiveness of the intervention can therefore be attributed to the deliberate integration of life skills objectives into teaching content, instructional strategies, and reflective processes, ensuring that students not only experience these skills but also understand and internalize them over time.</w:t>
      </w:r>
    </w:p>
    <w:p w14:paraId="27C6DCD7" w14:textId="6C13226D" w:rsidR="001349CA" w:rsidRPr="001349CA" w:rsidRDefault="001349CA" w:rsidP="001349CA">
      <w:pPr>
        <w:spacing w:line="230" w:lineRule="auto"/>
        <w:ind w:firstLineChars="200" w:firstLine="476"/>
        <w:jc w:val="both"/>
        <w:rPr>
          <w:rFonts w:ascii="Times New Roman" w:eastAsia="Times New Roman" w:hAnsi="Times New Roman" w:cs="Times New Roman"/>
          <w:color w:val="000000"/>
          <w:spacing w:val="-2"/>
        </w:rPr>
      </w:pPr>
      <w:r w:rsidRPr="001349CA">
        <w:rPr>
          <w:rFonts w:ascii="Times New Roman" w:eastAsia="Times New Roman" w:hAnsi="Times New Roman" w:cs="Times New Roman"/>
          <w:color w:val="000000"/>
          <w:spacing w:val="-2"/>
        </w:rPr>
        <w:t xml:space="preserve">In addition to its theoretical contributions, this study also provides important practical implications for physical education. The findings suggest that life skills can be effectively developed when they are intentionally embedded within structured sport programs rather than treated as incidental outcomes of participation. Therefore, physical education teachers and coaches are encouraged to adopt game-based and cooperative teaching approaches, such as </w:t>
      </w:r>
      <w:proofErr w:type="spellStart"/>
      <w:r w:rsidRPr="001349CA">
        <w:rPr>
          <w:rFonts w:ascii="Times New Roman" w:eastAsia="Times New Roman" w:hAnsi="Times New Roman" w:cs="Times New Roman"/>
          <w:color w:val="000000"/>
          <w:spacing w:val="-2"/>
        </w:rPr>
        <w:t>TGfU</w:t>
      </w:r>
      <w:proofErr w:type="spellEnd"/>
      <w:r w:rsidRPr="001349CA">
        <w:rPr>
          <w:rFonts w:ascii="Times New Roman" w:eastAsia="Times New Roman" w:hAnsi="Times New Roman" w:cs="Times New Roman"/>
          <w:color w:val="000000"/>
          <w:spacing w:val="-2"/>
        </w:rPr>
        <w:t>, and to design learning activities that incorporate role rotation, peer interaction, and reflective practices. Such pedagogical strategies can create meaningful learning environments that simultaneously enhance students’ sport performance and psychosocial competencies.</w:t>
      </w:r>
    </w:p>
    <w:p w14:paraId="425CAB20" w14:textId="1312E2F9" w:rsidR="001349CA" w:rsidRPr="001349CA" w:rsidRDefault="001349CA" w:rsidP="001349CA">
      <w:pPr>
        <w:spacing w:line="230" w:lineRule="auto"/>
        <w:ind w:firstLineChars="200" w:firstLine="476"/>
        <w:jc w:val="both"/>
        <w:rPr>
          <w:rFonts w:ascii="Times New Roman" w:eastAsia="Times New Roman" w:hAnsi="Times New Roman" w:cs="Times New Roman"/>
          <w:color w:val="000000"/>
          <w:spacing w:val="-2"/>
        </w:rPr>
      </w:pPr>
      <w:r w:rsidRPr="001349CA">
        <w:rPr>
          <w:rFonts w:ascii="Times New Roman" w:eastAsia="Times New Roman" w:hAnsi="Times New Roman" w:cs="Times New Roman"/>
          <w:color w:val="000000"/>
          <w:spacing w:val="-2"/>
        </w:rPr>
        <w:t>Furthermore, the results highlight the importance of integrating life skills objectives into curriculum design, ensuring that instructional goals extend beyond technical skill acquisition to include broader developmental outcomes. By doing so, school-based sport programs can play a more significant role in promoting holistic student development and preparing adolescents with essential competencies for both academic and real-life contexts.</w:t>
      </w:r>
    </w:p>
    <w:p w14:paraId="2BA9CE3C" w14:textId="77777777" w:rsidR="001349CA" w:rsidRPr="001349CA" w:rsidRDefault="001349CA" w:rsidP="001349CA">
      <w:pPr>
        <w:spacing w:line="230" w:lineRule="auto"/>
        <w:ind w:firstLineChars="200" w:firstLine="476"/>
        <w:jc w:val="both"/>
        <w:rPr>
          <w:rFonts w:ascii="Times New Roman" w:eastAsia="Times New Roman" w:hAnsi="Times New Roman" w:cs="Times New Roman"/>
          <w:color w:val="000000"/>
          <w:spacing w:val="-2"/>
        </w:rPr>
      </w:pPr>
    </w:p>
    <w:p w14:paraId="280612A0" w14:textId="078F9DEA" w:rsidR="000A681C" w:rsidRDefault="00000000">
      <w:pPr>
        <w:spacing w:line="230" w:lineRule="auto"/>
        <w:ind w:left="720" w:hanging="720"/>
        <w:rPr>
          <w:rFonts w:ascii="Times New Roman" w:hAnsi="Times New Roman" w:cs="Times New Roman"/>
          <w:b/>
        </w:rPr>
      </w:pPr>
      <w:r>
        <w:rPr>
          <w:rFonts w:ascii="Times New Roman" w:hAnsi="Times New Roman" w:cs="Times New Roman"/>
          <w:b/>
        </w:rPr>
        <w:t>References</w:t>
      </w:r>
    </w:p>
    <w:p w14:paraId="5FBB1266" w14:textId="77777777" w:rsidR="00877A8F" w:rsidRDefault="00877A8F" w:rsidP="00877A8F">
      <w:pPr>
        <w:spacing w:line="230" w:lineRule="auto"/>
        <w:ind w:left="540" w:hangingChars="225" w:hanging="540"/>
        <w:jc w:val="both"/>
        <w:rPr>
          <w:rFonts w:ascii="Times New Roman" w:hAnsi="Times New Roman" w:cs="Times New Roman"/>
        </w:rPr>
      </w:pPr>
      <w:r>
        <w:rPr>
          <w:rFonts w:ascii="Times New Roman" w:hAnsi="Times New Roman" w:cs="Times New Roman"/>
        </w:rPr>
        <w:t xml:space="preserve">Bandura, A. (1991). Social cognitive theory of self-regulation. </w:t>
      </w:r>
      <w:r w:rsidRPr="00877A8F">
        <w:rPr>
          <w:rFonts w:ascii="Times New Roman" w:hAnsi="Times New Roman" w:cs="Times New Roman"/>
          <w:i/>
          <w:iCs/>
        </w:rPr>
        <w:t>Organizational Behavior and Human Decision Processes</w:t>
      </w:r>
      <w:r>
        <w:rPr>
          <w:rFonts w:ascii="Times New Roman" w:hAnsi="Times New Roman" w:cs="Times New Roman"/>
        </w:rPr>
        <w:t>, 50(2), 248-287. https://doi.org/10.1016/0749-5978(91)90022-L</w:t>
      </w:r>
    </w:p>
    <w:p w14:paraId="26BDB849" w14:textId="77777777" w:rsidR="00877A8F" w:rsidRDefault="00877A8F" w:rsidP="00877A8F">
      <w:pPr>
        <w:spacing w:line="230" w:lineRule="auto"/>
        <w:ind w:left="540" w:hangingChars="225" w:hanging="540"/>
        <w:jc w:val="both"/>
        <w:rPr>
          <w:rFonts w:ascii="Times New Roman" w:hAnsi="Times New Roman" w:cs="Times New Roman"/>
        </w:rPr>
      </w:pPr>
      <w:r>
        <w:rPr>
          <w:rFonts w:ascii="Times New Roman" w:hAnsi="Times New Roman" w:cs="Times New Roman"/>
        </w:rPr>
        <w:t xml:space="preserve">Bean, C. N., </w:t>
      </w:r>
      <w:proofErr w:type="spellStart"/>
      <w:r>
        <w:rPr>
          <w:rFonts w:ascii="Times New Roman" w:hAnsi="Times New Roman" w:cs="Times New Roman"/>
        </w:rPr>
        <w:t>Kramers</w:t>
      </w:r>
      <w:proofErr w:type="spellEnd"/>
      <w:r>
        <w:rPr>
          <w:rFonts w:ascii="Times New Roman" w:hAnsi="Times New Roman" w:cs="Times New Roman"/>
        </w:rPr>
        <w:t xml:space="preserve">, S., </w:t>
      </w:r>
      <w:proofErr w:type="spellStart"/>
      <w:r>
        <w:rPr>
          <w:rFonts w:ascii="Times New Roman" w:hAnsi="Times New Roman" w:cs="Times New Roman"/>
        </w:rPr>
        <w:t>Forneris</w:t>
      </w:r>
      <w:proofErr w:type="spellEnd"/>
      <w:r>
        <w:rPr>
          <w:rFonts w:ascii="Times New Roman" w:hAnsi="Times New Roman" w:cs="Times New Roman"/>
        </w:rPr>
        <w:t xml:space="preserve">, T., &amp; </w:t>
      </w:r>
      <w:proofErr w:type="spellStart"/>
      <w:r>
        <w:rPr>
          <w:rFonts w:ascii="Times New Roman" w:hAnsi="Times New Roman" w:cs="Times New Roman"/>
        </w:rPr>
        <w:t>Camiré</w:t>
      </w:r>
      <w:proofErr w:type="spellEnd"/>
      <w:r>
        <w:rPr>
          <w:rFonts w:ascii="Times New Roman" w:hAnsi="Times New Roman" w:cs="Times New Roman"/>
        </w:rPr>
        <w:t xml:space="preserve">, M. (2022). The role of intentionally structured sport programs in teaching life skills. </w:t>
      </w:r>
      <w:r w:rsidRPr="00877A8F">
        <w:rPr>
          <w:rFonts w:ascii="Times New Roman" w:hAnsi="Times New Roman" w:cs="Times New Roman"/>
          <w:i/>
          <w:iCs/>
        </w:rPr>
        <w:t>Journal of Applied Sport Psychology</w:t>
      </w:r>
      <w:r>
        <w:rPr>
          <w:rFonts w:ascii="Times New Roman" w:hAnsi="Times New Roman" w:cs="Times New Roman"/>
        </w:rPr>
        <w:t>. https://doi.org/10.1080/10413200.2021.1903546</w:t>
      </w:r>
    </w:p>
    <w:p w14:paraId="57538B34" w14:textId="77777777" w:rsidR="00877A8F" w:rsidRDefault="00877A8F" w:rsidP="00877A8F">
      <w:pPr>
        <w:spacing w:line="230" w:lineRule="auto"/>
        <w:ind w:left="540" w:hangingChars="225" w:hanging="540"/>
        <w:jc w:val="both"/>
        <w:rPr>
          <w:rFonts w:ascii="Times New Roman" w:hAnsi="Times New Roman" w:cs="Times New Roman"/>
        </w:rPr>
      </w:pPr>
      <w:r>
        <w:rPr>
          <w:rFonts w:ascii="Times New Roman" w:hAnsi="Times New Roman" w:cs="Times New Roman"/>
        </w:rPr>
        <w:t xml:space="preserve">Bean, C., &amp; </w:t>
      </w:r>
      <w:proofErr w:type="spellStart"/>
      <w:r>
        <w:rPr>
          <w:rFonts w:ascii="Times New Roman" w:hAnsi="Times New Roman" w:cs="Times New Roman"/>
        </w:rPr>
        <w:t>Forneris</w:t>
      </w:r>
      <w:proofErr w:type="spellEnd"/>
      <w:r>
        <w:rPr>
          <w:rFonts w:ascii="Times New Roman" w:hAnsi="Times New Roman" w:cs="Times New Roman"/>
        </w:rPr>
        <w:t xml:space="preserve">, T. (2016). Examining the importance of intentionally structuring youth sport programs to teach life skills. </w:t>
      </w:r>
      <w:r w:rsidRPr="00877A8F">
        <w:rPr>
          <w:rFonts w:ascii="Times New Roman" w:hAnsi="Times New Roman" w:cs="Times New Roman"/>
          <w:i/>
          <w:iCs/>
        </w:rPr>
        <w:t>Journal of Applied Sport Psychology</w:t>
      </w:r>
      <w:r>
        <w:rPr>
          <w:rFonts w:ascii="Times New Roman" w:hAnsi="Times New Roman" w:cs="Times New Roman"/>
        </w:rPr>
        <w:t>, 28(4), 410-425. https://doi.org/10.1080/10413200.2016.1164767</w:t>
      </w:r>
    </w:p>
    <w:p w14:paraId="3B103D0E" w14:textId="77777777" w:rsidR="00877A8F" w:rsidRDefault="00877A8F" w:rsidP="00877A8F">
      <w:pPr>
        <w:spacing w:line="230" w:lineRule="auto"/>
        <w:ind w:left="540" w:hangingChars="225" w:hanging="540"/>
        <w:jc w:val="both"/>
        <w:rPr>
          <w:rFonts w:ascii="Times New Roman" w:hAnsi="Times New Roman" w:cs="Times New Roman"/>
        </w:rPr>
      </w:pPr>
      <w:r>
        <w:rPr>
          <w:rFonts w:ascii="Times New Roman" w:hAnsi="Times New Roman" w:cs="Times New Roman"/>
        </w:rPr>
        <w:t xml:space="preserve">Bunker, D., &amp; Thorpe, R. (1982). A model for the teaching of games in secondary schools. </w:t>
      </w:r>
      <w:r w:rsidRPr="00877A8F">
        <w:rPr>
          <w:rFonts w:ascii="Times New Roman" w:hAnsi="Times New Roman" w:cs="Times New Roman"/>
          <w:i/>
          <w:iCs/>
        </w:rPr>
        <w:t>Bulletin of Physical Education</w:t>
      </w:r>
      <w:r>
        <w:rPr>
          <w:rFonts w:ascii="Times New Roman" w:hAnsi="Times New Roman" w:cs="Times New Roman"/>
        </w:rPr>
        <w:t>, 18(1), 5-8.</w:t>
      </w:r>
    </w:p>
    <w:p w14:paraId="790322E4" w14:textId="77777777" w:rsidR="00877A8F" w:rsidRDefault="00877A8F" w:rsidP="00877A8F">
      <w:pPr>
        <w:spacing w:line="230" w:lineRule="auto"/>
        <w:ind w:left="540" w:hangingChars="225" w:hanging="540"/>
        <w:jc w:val="both"/>
        <w:rPr>
          <w:rFonts w:ascii="Times New Roman" w:hAnsi="Times New Roman" w:cs="Times New Roman"/>
        </w:rPr>
      </w:pPr>
      <w:proofErr w:type="spellStart"/>
      <w:r>
        <w:rPr>
          <w:rFonts w:ascii="Times New Roman" w:hAnsi="Times New Roman" w:cs="Times New Roman"/>
        </w:rPr>
        <w:t>Camiré</w:t>
      </w:r>
      <w:proofErr w:type="spellEnd"/>
      <w:r>
        <w:rPr>
          <w:rFonts w:ascii="Times New Roman" w:hAnsi="Times New Roman" w:cs="Times New Roman"/>
        </w:rPr>
        <w:t xml:space="preserve">, M., &amp; Santos, F. (2019). Promoting positive youth development through sport. </w:t>
      </w:r>
      <w:r w:rsidRPr="00877A8F">
        <w:rPr>
          <w:rFonts w:ascii="Times New Roman" w:hAnsi="Times New Roman" w:cs="Times New Roman"/>
          <w:i/>
          <w:iCs/>
        </w:rPr>
        <w:t>Sport in Society</w:t>
      </w:r>
      <w:r>
        <w:rPr>
          <w:rFonts w:ascii="Times New Roman" w:hAnsi="Times New Roman" w:cs="Times New Roman"/>
        </w:rPr>
        <w:t>, 22(6), 1005-1019. https://doi.org/10.1080/17430437.2019.1565388</w:t>
      </w:r>
    </w:p>
    <w:p w14:paraId="085E78BF" w14:textId="77777777" w:rsidR="00877A8F" w:rsidRDefault="00877A8F" w:rsidP="00877A8F">
      <w:pPr>
        <w:spacing w:line="230" w:lineRule="auto"/>
        <w:ind w:left="540" w:hangingChars="225" w:hanging="540"/>
        <w:jc w:val="both"/>
        <w:rPr>
          <w:rFonts w:ascii="Times New Roman" w:hAnsi="Times New Roman" w:cs="Times New Roman"/>
        </w:rPr>
      </w:pPr>
      <w:proofErr w:type="spellStart"/>
      <w:r>
        <w:rPr>
          <w:rFonts w:ascii="Times New Roman" w:hAnsi="Times New Roman" w:cs="Times New Roman"/>
        </w:rPr>
        <w:t>Camiré</w:t>
      </w:r>
      <w:proofErr w:type="spellEnd"/>
      <w:r>
        <w:rPr>
          <w:rFonts w:ascii="Times New Roman" w:hAnsi="Times New Roman" w:cs="Times New Roman"/>
        </w:rPr>
        <w:t xml:space="preserve">, M., &amp; Santos, F. (2020). Promoting positive youth development through sport: Current perspectives. </w:t>
      </w:r>
      <w:r w:rsidRPr="00877A8F">
        <w:rPr>
          <w:rFonts w:ascii="Times New Roman" w:hAnsi="Times New Roman" w:cs="Times New Roman"/>
          <w:i/>
          <w:iCs/>
        </w:rPr>
        <w:t>Sport in Society</w:t>
      </w:r>
      <w:r>
        <w:rPr>
          <w:rFonts w:ascii="Times New Roman" w:hAnsi="Times New Roman" w:cs="Times New Roman"/>
        </w:rPr>
        <w:t>. https://doi.org/10.1080/17430437.2019.1689262</w:t>
      </w:r>
    </w:p>
    <w:p w14:paraId="2B4AEADD" w14:textId="77777777" w:rsidR="00877A8F" w:rsidRDefault="00877A8F" w:rsidP="00877A8F">
      <w:pPr>
        <w:spacing w:line="230" w:lineRule="auto"/>
        <w:ind w:left="540" w:hangingChars="225" w:hanging="540"/>
        <w:jc w:val="both"/>
        <w:rPr>
          <w:rFonts w:ascii="Times New Roman" w:hAnsi="Times New Roman" w:cs="Times New Roman"/>
        </w:rPr>
      </w:pPr>
      <w:r>
        <w:rPr>
          <w:rFonts w:ascii="Times New Roman" w:hAnsi="Times New Roman" w:cs="Times New Roman"/>
        </w:rPr>
        <w:t xml:space="preserve">Casey, A., &amp; Goodyear, V. A. (2015). Can cooperative learning achieve the four learning outcomes of physical education? A review of literature. </w:t>
      </w:r>
      <w:r w:rsidRPr="00877A8F">
        <w:rPr>
          <w:rFonts w:ascii="Times New Roman" w:hAnsi="Times New Roman" w:cs="Times New Roman"/>
          <w:i/>
          <w:iCs/>
        </w:rPr>
        <w:t>Quest</w:t>
      </w:r>
      <w:r>
        <w:rPr>
          <w:rFonts w:ascii="Times New Roman" w:hAnsi="Times New Roman" w:cs="Times New Roman"/>
        </w:rPr>
        <w:t>, 67(1), 56-72. https://doi.org/10.1080/00336297.2014.984733</w:t>
      </w:r>
    </w:p>
    <w:p w14:paraId="7420F1F4" w14:textId="77777777" w:rsidR="00877A8F" w:rsidRDefault="00877A8F" w:rsidP="00877A8F">
      <w:pPr>
        <w:spacing w:line="230" w:lineRule="auto"/>
        <w:ind w:left="540" w:hangingChars="225" w:hanging="540"/>
        <w:jc w:val="both"/>
        <w:rPr>
          <w:rFonts w:ascii="Times New Roman" w:hAnsi="Times New Roman" w:cs="Times New Roman"/>
        </w:rPr>
      </w:pPr>
      <w:r>
        <w:rPr>
          <w:rFonts w:ascii="Times New Roman" w:hAnsi="Times New Roman" w:cs="Times New Roman"/>
        </w:rPr>
        <w:t>Casey, A., &amp; Goodyear, V. A. (2021). Models-based practice in physical education. Routledge.</w:t>
      </w:r>
    </w:p>
    <w:p w14:paraId="2EEF1D65" w14:textId="77777777" w:rsidR="00877A8F" w:rsidRDefault="00877A8F" w:rsidP="00877A8F">
      <w:pPr>
        <w:spacing w:line="230" w:lineRule="auto"/>
        <w:ind w:left="540" w:hangingChars="225" w:hanging="540"/>
        <w:jc w:val="both"/>
        <w:rPr>
          <w:rFonts w:ascii="Times New Roman" w:hAnsi="Times New Roman" w:cs="Times New Roman"/>
        </w:rPr>
      </w:pPr>
      <w:r>
        <w:rPr>
          <w:rFonts w:ascii="Times New Roman" w:hAnsi="Times New Roman" w:cs="Times New Roman"/>
        </w:rPr>
        <w:t xml:space="preserve">Casey, A., &amp; Kirk, D. (2021). Models-based practice in physical education. </w:t>
      </w:r>
      <w:r w:rsidRPr="00877A8F">
        <w:rPr>
          <w:rFonts w:ascii="Times New Roman" w:hAnsi="Times New Roman" w:cs="Times New Roman"/>
          <w:i/>
          <w:iCs/>
        </w:rPr>
        <w:t>Routledge</w:t>
      </w:r>
      <w:r>
        <w:rPr>
          <w:rFonts w:ascii="Times New Roman" w:hAnsi="Times New Roman" w:cs="Times New Roman"/>
        </w:rPr>
        <w:t>. https://doi.org/10.4324/9780429261646</w:t>
      </w:r>
    </w:p>
    <w:p w14:paraId="264779FE" w14:textId="77777777" w:rsidR="00877A8F" w:rsidRDefault="00877A8F" w:rsidP="00877A8F">
      <w:pPr>
        <w:spacing w:line="230" w:lineRule="auto"/>
        <w:ind w:left="540" w:hangingChars="225" w:hanging="540"/>
        <w:jc w:val="both"/>
        <w:rPr>
          <w:rFonts w:ascii="Times New Roman" w:hAnsi="Times New Roman" w:cs="Times New Roman"/>
        </w:rPr>
      </w:pPr>
      <w:r>
        <w:rPr>
          <w:rFonts w:ascii="Times New Roman" w:hAnsi="Times New Roman" w:cs="Times New Roman"/>
        </w:rPr>
        <w:lastRenderedPageBreak/>
        <w:t>Clemente, F. M., Ramirez-</w:t>
      </w:r>
      <w:proofErr w:type="spellStart"/>
      <w:r>
        <w:rPr>
          <w:rFonts w:ascii="Times New Roman" w:hAnsi="Times New Roman" w:cs="Times New Roman"/>
        </w:rPr>
        <w:t>Campillo</w:t>
      </w:r>
      <w:proofErr w:type="spellEnd"/>
      <w:r>
        <w:rPr>
          <w:rFonts w:ascii="Times New Roman" w:hAnsi="Times New Roman" w:cs="Times New Roman"/>
        </w:rPr>
        <w:t xml:space="preserve">, R., &amp; </w:t>
      </w:r>
      <w:proofErr w:type="spellStart"/>
      <w:r>
        <w:rPr>
          <w:rFonts w:ascii="Times New Roman" w:hAnsi="Times New Roman" w:cs="Times New Roman"/>
        </w:rPr>
        <w:t>Sarmento</w:t>
      </w:r>
      <w:proofErr w:type="spellEnd"/>
      <w:r>
        <w:rPr>
          <w:rFonts w:ascii="Times New Roman" w:hAnsi="Times New Roman" w:cs="Times New Roman"/>
        </w:rPr>
        <w:t xml:space="preserve">, H. (2021). Effects of small-sided games in basketball and other team sports: A systematic review. </w:t>
      </w:r>
      <w:r w:rsidRPr="00877A8F">
        <w:rPr>
          <w:rFonts w:ascii="Times New Roman" w:hAnsi="Times New Roman" w:cs="Times New Roman"/>
          <w:i/>
          <w:iCs/>
        </w:rPr>
        <w:t>Sports Medicine</w:t>
      </w:r>
      <w:r>
        <w:rPr>
          <w:rFonts w:ascii="Times New Roman" w:hAnsi="Times New Roman" w:cs="Times New Roman"/>
        </w:rPr>
        <w:t>, 51(6), 1175-1201. https://doi.org/10.1007/s40279-021-01409-2</w:t>
      </w:r>
    </w:p>
    <w:p w14:paraId="1F1FD7FF" w14:textId="77777777" w:rsidR="00877A8F" w:rsidRDefault="00877A8F" w:rsidP="00877A8F">
      <w:pPr>
        <w:spacing w:line="230" w:lineRule="auto"/>
        <w:ind w:left="540" w:hangingChars="225" w:hanging="540"/>
        <w:jc w:val="both"/>
        <w:rPr>
          <w:rFonts w:ascii="Times New Roman" w:hAnsi="Times New Roman" w:cs="Times New Roman"/>
        </w:rPr>
      </w:pPr>
      <w:r>
        <w:rPr>
          <w:rFonts w:ascii="Times New Roman" w:hAnsi="Times New Roman" w:cs="Times New Roman"/>
        </w:rPr>
        <w:t xml:space="preserve">Cronin, L., &amp; Allen, J. (2017). Development and initial validation of the Life Skills Scale for Sport. </w:t>
      </w:r>
      <w:r w:rsidRPr="00877A8F">
        <w:rPr>
          <w:rFonts w:ascii="Times New Roman" w:hAnsi="Times New Roman" w:cs="Times New Roman"/>
          <w:i/>
          <w:iCs/>
        </w:rPr>
        <w:t>Psychology of Sport and Exercise</w:t>
      </w:r>
      <w:r>
        <w:rPr>
          <w:rFonts w:ascii="Times New Roman" w:hAnsi="Times New Roman" w:cs="Times New Roman"/>
        </w:rPr>
        <w:t>, 28, 105-119. https://doi.org/10.1016/j.psychsport.2016.11.001</w:t>
      </w:r>
    </w:p>
    <w:p w14:paraId="23AE197F" w14:textId="77777777" w:rsidR="00877A8F" w:rsidRDefault="00877A8F" w:rsidP="00877A8F">
      <w:pPr>
        <w:spacing w:line="230" w:lineRule="auto"/>
        <w:ind w:left="540" w:hangingChars="225" w:hanging="540"/>
        <w:jc w:val="both"/>
        <w:rPr>
          <w:rFonts w:ascii="Times New Roman" w:hAnsi="Times New Roman" w:cs="Times New Roman"/>
        </w:rPr>
      </w:pPr>
      <w:r>
        <w:rPr>
          <w:rFonts w:ascii="Times New Roman" w:hAnsi="Times New Roman" w:cs="Times New Roman"/>
        </w:rPr>
        <w:t xml:space="preserve">Deci, E. L., &amp; Ryan, R. M. (2000). The “what” and “why” of goal pursuits: Human needs and the self-determination of behavior. </w:t>
      </w:r>
      <w:r w:rsidRPr="00877A8F">
        <w:rPr>
          <w:rFonts w:ascii="Times New Roman" w:hAnsi="Times New Roman" w:cs="Times New Roman"/>
          <w:i/>
          <w:iCs/>
        </w:rPr>
        <w:t>American Psychologist</w:t>
      </w:r>
      <w:r>
        <w:rPr>
          <w:rFonts w:ascii="Times New Roman" w:hAnsi="Times New Roman" w:cs="Times New Roman"/>
        </w:rPr>
        <w:t>, 55(1), 68-78. https://doi.org/10.1037/0003-066X.55.1.68</w:t>
      </w:r>
    </w:p>
    <w:p w14:paraId="6914D807" w14:textId="77777777" w:rsidR="00877A8F" w:rsidRDefault="00877A8F" w:rsidP="00877A8F">
      <w:pPr>
        <w:spacing w:line="230" w:lineRule="auto"/>
        <w:ind w:left="540" w:hangingChars="225" w:hanging="540"/>
        <w:jc w:val="both"/>
        <w:rPr>
          <w:rFonts w:ascii="Times New Roman" w:hAnsi="Times New Roman" w:cs="Times New Roman"/>
        </w:rPr>
      </w:pPr>
      <w:r>
        <w:rPr>
          <w:rFonts w:ascii="Times New Roman" w:hAnsi="Times New Roman" w:cs="Times New Roman"/>
        </w:rPr>
        <w:t xml:space="preserve">Gould, D., &amp; Carson, S. (2008). Life skills development through sport: </w:t>
      </w:r>
      <w:proofErr w:type="gramStart"/>
      <w:r>
        <w:rPr>
          <w:rFonts w:ascii="Times New Roman" w:hAnsi="Times New Roman" w:cs="Times New Roman"/>
        </w:rPr>
        <w:t>Current status</w:t>
      </w:r>
      <w:proofErr w:type="gramEnd"/>
      <w:r>
        <w:rPr>
          <w:rFonts w:ascii="Times New Roman" w:hAnsi="Times New Roman" w:cs="Times New Roman"/>
        </w:rPr>
        <w:t xml:space="preserve"> and future directions. </w:t>
      </w:r>
      <w:r w:rsidRPr="00877A8F">
        <w:rPr>
          <w:rFonts w:ascii="Times New Roman" w:hAnsi="Times New Roman" w:cs="Times New Roman"/>
          <w:i/>
          <w:iCs/>
        </w:rPr>
        <w:t>Current Directions in Psychological Science</w:t>
      </w:r>
      <w:r>
        <w:rPr>
          <w:rFonts w:ascii="Times New Roman" w:hAnsi="Times New Roman" w:cs="Times New Roman"/>
        </w:rPr>
        <w:t>, 17(1), 58-62. https://doi.org/10.1111/j.1467-8721.2008.00543.x</w:t>
      </w:r>
    </w:p>
    <w:p w14:paraId="5FB07BE7" w14:textId="77777777" w:rsidR="00877A8F" w:rsidRDefault="00877A8F" w:rsidP="00877A8F">
      <w:pPr>
        <w:spacing w:line="230" w:lineRule="auto"/>
        <w:ind w:left="540" w:hangingChars="225" w:hanging="540"/>
        <w:jc w:val="both"/>
        <w:rPr>
          <w:rFonts w:ascii="Times New Roman" w:hAnsi="Times New Roman" w:cs="Times New Roman"/>
        </w:rPr>
      </w:pPr>
      <w:r>
        <w:rPr>
          <w:rFonts w:ascii="Times New Roman" w:hAnsi="Times New Roman" w:cs="Times New Roman"/>
        </w:rPr>
        <w:t xml:space="preserve">Harvey, S., &amp; Jarrett, K. (2014). A review of the game-centered approaches to teaching and coaching literature since 2006. </w:t>
      </w:r>
      <w:r w:rsidRPr="00877A8F">
        <w:rPr>
          <w:rFonts w:ascii="Times New Roman" w:hAnsi="Times New Roman" w:cs="Times New Roman"/>
          <w:i/>
          <w:iCs/>
        </w:rPr>
        <w:t>Physical Education and Sport Pedagogy</w:t>
      </w:r>
      <w:r>
        <w:rPr>
          <w:rFonts w:ascii="Times New Roman" w:hAnsi="Times New Roman" w:cs="Times New Roman"/>
        </w:rPr>
        <w:t>, 19(3), 278-300. https://doi.org/10.1080/17408989.2012.754005</w:t>
      </w:r>
    </w:p>
    <w:p w14:paraId="108E3452" w14:textId="77777777" w:rsidR="00877A8F" w:rsidRDefault="00877A8F" w:rsidP="00877A8F">
      <w:pPr>
        <w:spacing w:line="230" w:lineRule="auto"/>
        <w:ind w:left="540" w:hangingChars="225" w:hanging="540"/>
        <w:jc w:val="both"/>
        <w:rPr>
          <w:rFonts w:ascii="Times New Roman" w:hAnsi="Times New Roman" w:cs="Times New Roman"/>
        </w:rPr>
      </w:pPr>
      <w:r>
        <w:rPr>
          <w:rFonts w:ascii="Times New Roman" w:hAnsi="Times New Roman" w:cs="Times New Roman"/>
        </w:rPr>
        <w:t xml:space="preserve">Holt, N. L., et al. (2020). Positive youth development through sport (2nd ed.). </w:t>
      </w:r>
      <w:r w:rsidRPr="00877A8F">
        <w:rPr>
          <w:rFonts w:ascii="Times New Roman" w:hAnsi="Times New Roman" w:cs="Times New Roman"/>
          <w:i/>
          <w:iCs/>
        </w:rPr>
        <w:t>Routledge</w:t>
      </w:r>
      <w:r>
        <w:rPr>
          <w:rFonts w:ascii="Times New Roman" w:hAnsi="Times New Roman" w:cs="Times New Roman"/>
        </w:rPr>
        <w:t>. https://doi.org/10.4324/9780429270440</w:t>
      </w:r>
    </w:p>
    <w:p w14:paraId="3A79FABE" w14:textId="77777777" w:rsidR="00877A8F" w:rsidRDefault="00877A8F" w:rsidP="00877A8F">
      <w:pPr>
        <w:spacing w:line="230" w:lineRule="auto"/>
        <w:ind w:left="540" w:hangingChars="225" w:hanging="540"/>
        <w:jc w:val="both"/>
        <w:rPr>
          <w:rFonts w:ascii="Times New Roman" w:hAnsi="Times New Roman" w:cs="Times New Roman"/>
        </w:rPr>
      </w:pPr>
      <w:r>
        <w:rPr>
          <w:rFonts w:ascii="Times New Roman" w:hAnsi="Times New Roman" w:cs="Times New Roman"/>
        </w:rPr>
        <w:t xml:space="preserve">Holt, N. L., Neely, K. C., Slater, L., </w:t>
      </w:r>
      <w:proofErr w:type="spellStart"/>
      <w:r>
        <w:rPr>
          <w:rFonts w:ascii="Times New Roman" w:hAnsi="Times New Roman" w:cs="Times New Roman"/>
        </w:rPr>
        <w:t>Camiré</w:t>
      </w:r>
      <w:proofErr w:type="spellEnd"/>
      <w:r>
        <w:rPr>
          <w:rFonts w:ascii="Times New Roman" w:hAnsi="Times New Roman" w:cs="Times New Roman"/>
        </w:rPr>
        <w:t xml:space="preserve">, M., </w:t>
      </w:r>
      <w:proofErr w:type="spellStart"/>
      <w:r>
        <w:rPr>
          <w:rFonts w:ascii="Times New Roman" w:hAnsi="Times New Roman" w:cs="Times New Roman"/>
        </w:rPr>
        <w:t>Côté</w:t>
      </w:r>
      <w:proofErr w:type="spellEnd"/>
      <w:r>
        <w:rPr>
          <w:rFonts w:ascii="Times New Roman" w:hAnsi="Times New Roman" w:cs="Times New Roman"/>
        </w:rPr>
        <w:t xml:space="preserve">, J., Fraser-Thomas, J., MacDonald, D., Strachan, L., &amp; </w:t>
      </w:r>
      <w:proofErr w:type="spellStart"/>
      <w:r>
        <w:rPr>
          <w:rFonts w:ascii="Times New Roman" w:hAnsi="Times New Roman" w:cs="Times New Roman"/>
        </w:rPr>
        <w:t>Tamminen</w:t>
      </w:r>
      <w:proofErr w:type="spellEnd"/>
      <w:r>
        <w:rPr>
          <w:rFonts w:ascii="Times New Roman" w:hAnsi="Times New Roman" w:cs="Times New Roman"/>
        </w:rPr>
        <w:t>, K. (2017). A grounded theory of positive youth development through sport.</w:t>
      </w:r>
      <w:r w:rsidRPr="00877A8F">
        <w:rPr>
          <w:rFonts w:ascii="Times New Roman" w:hAnsi="Times New Roman" w:cs="Times New Roman"/>
          <w:i/>
          <w:iCs/>
        </w:rPr>
        <w:t xml:space="preserve"> International Review of Sport and Exercise Psychology</w:t>
      </w:r>
      <w:r>
        <w:rPr>
          <w:rFonts w:ascii="Times New Roman" w:hAnsi="Times New Roman" w:cs="Times New Roman"/>
        </w:rPr>
        <w:t>, 10(1), 1-49. https://doi.org/10.1080/1750984X.2016.1180704</w:t>
      </w:r>
    </w:p>
    <w:p w14:paraId="74951367" w14:textId="77777777" w:rsidR="00877A8F" w:rsidRDefault="00877A8F" w:rsidP="00877A8F">
      <w:pPr>
        <w:ind w:left="480" w:hangingChars="200" w:hanging="480"/>
        <w:jc w:val="both"/>
        <w:rPr>
          <w:rFonts w:ascii="Times New Roman" w:hAnsi="Times New Roman" w:cs="Times New Roman"/>
        </w:rPr>
      </w:pPr>
      <w:r w:rsidRPr="00877A8F">
        <w:rPr>
          <w:rStyle w:val="af4"/>
          <w:rFonts w:ascii="Times New Roman" w:hAnsi="Times New Roman" w:cs="Times New Roman"/>
          <w:b w:val="0"/>
          <w:bCs w:val="0"/>
        </w:rPr>
        <w:t xml:space="preserve">Jones, G., Edwards, M., &amp; </w:t>
      </w:r>
      <w:proofErr w:type="spellStart"/>
      <w:r w:rsidRPr="00877A8F">
        <w:rPr>
          <w:rStyle w:val="af4"/>
          <w:rFonts w:ascii="Times New Roman" w:hAnsi="Times New Roman" w:cs="Times New Roman"/>
          <w:b w:val="0"/>
          <w:bCs w:val="0"/>
        </w:rPr>
        <w:t>Bocarro</w:t>
      </w:r>
      <w:proofErr w:type="spellEnd"/>
      <w:r w:rsidRPr="00877A8F">
        <w:rPr>
          <w:rStyle w:val="af4"/>
          <w:rFonts w:ascii="Times New Roman" w:hAnsi="Times New Roman" w:cs="Times New Roman"/>
          <w:b w:val="0"/>
          <w:bCs w:val="0"/>
        </w:rPr>
        <w:t>, J. (2021).</w:t>
      </w:r>
      <w:r w:rsidRPr="00877A8F">
        <w:rPr>
          <w:rFonts w:ascii="Times New Roman" w:hAnsi="Times New Roman" w:cs="Times New Roman"/>
          <w:b/>
          <w:bCs/>
        </w:rPr>
        <w:t xml:space="preserve"> </w:t>
      </w:r>
      <w:r w:rsidRPr="00877A8F">
        <w:rPr>
          <w:rFonts w:ascii="Times New Roman" w:hAnsi="Times New Roman" w:cs="Times New Roman"/>
        </w:rPr>
        <w:t xml:space="preserve">Sport and youth development: A systematic review. </w:t>
      </w:r>
      <w:r w:rsidRPr="00877A8F">
        <w:rPr>
          <w:rStyle w:val="afc"/>
          <w:rFonts w:ascii="Times New Roman" w:hAnsi="Times New Roman" w:cs="Times New Roman"/>
        </w:rPr>
        <w:t>Journal of Youth Development</w:t>
      </w:r>
      <w:r w:rsidRPr="00877A8F">
        <w:rPr>
          <w:rFonts w:ascii="Times New Roman" w:hAnsi="Times New Roman" w:cs="Times New Roman"/>
        </w:rPr>
        <w:t>, 16(3), 1</w:t>
      </w:r>
      <w:r>
        <w:rPr>
          <w:rFonts w:ascii="Times New Roman" w:hAnsi="Times New Roman" w:cs="Times New Roman"/>
        </w:rPr>
        <w:t>-</w:t>
      </w:r>
      <w:r w:rsidRPr="00877A8F">
        <w:rPr>
          <w:rFonts w:ascii="Times New Roman" w:hAnsi="Times New Roman" w:cs="Times New Roman"/>
        </w:rPr>
        <w:t>15.</w:t>
      </w:r>
    </w:p>
    <w:p w14:paraId="16164218" w14:textId="77777777" w:rsidR="00877A8F" w:rsidRDefault="00877A8F" w:rsidP="00877A8F">
      <w:pPr>
        <w:spacing w:line="230" w:lineRule="auto"/>
        <w:ind w:left="540" w:hangingChars="225" w:hanging="540"/>
        <w:jc w:val="both"/>
        <w:rPr>
          <w:rFonts w:ascii="Times New Roman" w:hAnsi="Times New Roman" w:cs="Times New Roman"/>
        </w:rPr>
      </w:pPr>
      <w:r>
        <w:rPr>
          <w:rFonts w:ascii="Times New Roman" w:hAnsi="Times New Roman" w:cs="Times New Roman"/>
        </w:rPr>
        <w:t xml:space="preserve">Kolb, D. A. (1984). </w:t>
      </w:r>
      <w:r w:rsidRPr="00877A8F">
        <w:rPr>
          <w:rFonts w:ascii="Times New Roman" w:hAnsi="Times New Roman" w:cs="Times New Roman"/>
          <w:i/>
          <w:iCs/>
        </w:rPr>
        <w:t>Experiential learning: Experience as the source of learning and development</w:t>
      </w:r>
      <w:r>
        <w:rPr>
          <w:rFonts w:ascii="Times New Roman" w:hAnsi="Times New Roman" w:cs="Times New Roman"/>
        </w:rPr>
        <w:t xml:space="preserve">. </w:t>
      </w:r>
      <w:r w:rsidRPr="00877A8F">
        <w:rPr>
          <w:rFonts w:ascii="Times New Roman" w:hAnsi="Times New Roman" w:cs="Times New Roman"/>
        </w:rPr>
        <w:t>Prentice-Hall</w:t>
      </w:r>
      <w:r>
        <w:rPr>
          <w:rFonts w:ascii="Times New Roman" w:hAnsi="Times New Roman" w:cs="Times New Roman"/>
        </w:rPr>
        <w:t>.</w:t>
      </w:r>
    </w:p>
    <w:p w14:paraId="6EF246F1" w14:textId="77777777" w:rsidR="00877A8F" w:rsidRPr="00877A8F" w:rsidRDefault="00877A8F" w:rsidP="00877A8F">
      <w:pPr>
        <w:ind w:left="480" w:hangingChars="200" w:hanging="480"/>
        <w:jc w:val="both"/>
        <w:rPr>
          <w:rFonts w:ascii="Times New Roman" w:hAnsi="Times New Roman" w:cs="Times New Roman"/>
        </w:rPr>
      </w:pPr>
      <w:r w:rsidRPr="00877A8F">
        <w:rPr>
          <w:rStyle w:val="af4"/>
          <w:rFonts w:ascii="Times New Roman" w:hAnsi="Times New Roman" w:cs="Times New Roman"/>
          <w:b w:val="0"/>
          <w:bCs w:val="0"/>
        </w:rPr>
        <w:t xml:space="preserve">Lerner, R. M., Lerner, J. V., Bowers, E. P., &amp; </w:t>
      </w:r>
      <w:proofErr w:type="spellStart"/>
      <w:r w:rsidRPr="00877A8F">
        <w:rPr>
          <w:rStyle w:val="af4"/>
          <w:rFonts w:ascii="Times New Roman" w:hAnsi="Times New Roman" w:cs="Times New Roman"/>
          <w:b w:val="0"/>
          <w:bCs w:val="0"/>
        </w:rPr>
        <w:t>Geldhof</w:t>
      </w:r>
      <w:proofErr w:type="spellEnd"/>
      <w:r w:rsidRPr="00877A8F">
        <w:rPr>
          <w:rStyle w:val="af4"/>
          <w:rFonts w:ascii="Times New Roman" w:hAnsi="Times New Roman" w:cs="Times New Roman"/>
          <w:b w:val="0"/>
          <w:bCs w:val="0"/>
        </w:rPr>
        <w:t>, G. J. (2019).</w:t>
      </w:r>
      <w:r w:rsidRPr="00877A8F">
        <w:rPr>
          <w:rFonts w:ascii="Times New Roman" w:hAnsi="Times New Roman" w:cs="Times New Roman"/>
        </w:rPr>
        <w:t xml:space="preserve"> Positive youth development: Theory, research, and application. In R. M. Lerner (Ed.), </w:t>
      </w:r>
      <w:r w:rsidRPr="00877A8F">
        <w:rPr>
          <w:rStyle w:val="afc"/>
          <w:rFonts w:ascii="Times New Roman" w:hAnsi="Times New Roman" w:cs="Times New Roman"/>
        </w:rPr>
        <w:t>Handbook of child psychology and developmental science</w:t>
      </w:r>
      <w:r w:rsidRPr="00877A8F">
        <w:rPr>
          <w:rFonts w:ascii="Times New Roman" w:hAnsi="Times New Roman" w:cs="Times New Roman"/>
        </w:rPr>
        <w:t xml:space="preserve"> (7th ed.). Wiley. </w:t>
      </w:r>
      <w:hyperlink r:id="rId11" w:tgtFrame="_new" w:history="1">
        <w:r w:rsidRPr="00877A8F">
          <w:rPr>
            <w:rStyle w:val="af6"/>
            <w:rFonts w:ascii="Times New Roman" w:hAnsi="Times New Roman" w:cs="Times New Roman"/>
          </w:rPr>
          <w:t>https://doi.org/10.1002/9781118963418.childpsy116</w:t>
        </w:r>
      </w:hyperlink>
    </w:p>
    <w:p w14:paraId="5F987C8B" w14:textId="77777777" w:rsidR="00877A8F" w:rsidRDefault="00877A8F" w:rsidP="00877A8F">
      <w:pPr>
        <w:spacing w:line="230" w:lineRule="auto"/>
        <w:ind w:left="540" w:hangingChars="225" w:hanging="540"/>
        <w:jc w:val="both"/>
        <w:rPr>
          <w:rFonts w:ascii="Times New Roman" w:hAnsi="Times New Roman" w:cs="Times New Roman"/>
        </w:rPr>
      </w:pPr>
      <w:r>
        <w:rPr>
          <w:rFonts w:ascii="Times New Roman" w:hAnsi="Times New Roman" w:cs="Times New Roman"/>
        </w:rPr>
        <w:t xml:space="preserve">Light, R., &amp; Harvey, S. (2021). </w:t>
      </w:r>
      <w:r w:rsidRPr="00877A8F">
        <w:rPr>
          <w:rFonts w:ascii="Times New Roman" w:hAnsi="Times New Roman" w:cs="Times New Roman"/>
          <w:i/>
          <w:iCs/>
        </w:rPr>
        <w:t>Positive pedagogy for sport coaching</w:t>
      </w:r>
      <w:r>
        <w:rPr>
          <w:rFonts w:ascii="Times New Roman" w:hAnsi="Times New Roman" w:cs="Times New Roman"/>
        </w:rPr>
        <w:t>. Routledge.</w:t>
      </w:r>
    </w:p>
    <w:p w14:paraId="77EEB709" w14:textId="77777777" w:rsidR="00877A8F" w:rsidRDefault="00877A8F" w:rsidP="00877A8F">
      <w:pPr>
        <w:spacing w:line="230" w:lineRule="auto"/>
        <w:ind w:left="540" w:hangingChars="225" w:hanging="540"/>
        <w:jc w:val="both"/>
        <w:rPr>
          <w:rFonts w:ascii="Times New Roman" w:hAnsi="Times New Roman" w:cs="Times New Roman"/>
        </w:rPr>
      </w:pPr>
      <w:proofErr w:type="spellStart"/>
      <w:r>
        <w:rPr>
          <w:rFonts w:ascii="Times New Roman" w:hAnsi="Times New Roman" w:cs="Times New Roman"/>
        </w:rPr>
        <w:t>Praxedes</w:t>
      </w:r>
      <w:proofErr w:type="spellEnd"/>
      <w:r>
        <w:rPr>
          <w:rFonts w:ascii="Times New Roman" w:hAnsi="Times New Roman" w:cs="Times New Roman"/>
        </w:rPr>
        <w:t xml:space="preserve">, A., Moreno, A., </w:t>
      </w:r>
      <w:proofErr w:type="spellStart"/>
      <w:r>
        <w:rPr>
          <w:rFonts w:ascii="Times New Roman" w:hAnsi="Times New Roman" w:cs="Times New Roman"/>
        </w:rPr>
        <w:t>Sevil</w:t>
      </w:r>
      <w:proofErr w:type="spellEnd"/>
      <w:r>
        <w:rPr>
          <w:rFonts w:ascii="Times New Roman" w:hAnsi="Times New Roman" w:cs="Times New Roman"/>
        </w:rPr>
        <w:t xml:space="preserve">, J., García-González, L., &amp; Del Villar, F. (2018). A systematic review of teaching games for understanding intervention studies. </w:t>
      </w:r>
      <w:r w:rsidRPr="00877A8F">
        <w:rPr>
          <w:rFonts w:ascii="Times New Roman" w:hAnsi="Times New Roman" w:cs="Times New Roman"/>
          <w:i/>
          <w:iCs/>
        </w:rPr>
        <w:t>International Journal of Environmental Research and Public Health</w:t>
      </w:r>
      <w:r>
        <w:rPr>
          <w:rFonts w:ascii="Times New Roman" w:hAnsi="Times New Roman" w:cs="Times New Roman"/>
        </w:rPr>
        <w:t>, 15(4), 1-16. https://doi.org/10.3390/ijerph15040775</w:t>
      </w:r>
    </w:p>
    <w:p w14:paraId="1BF0CC9B" w14:textId="77777777" w:rsidR="00877A8F" w:rsidRDefault="00877A8F" w:rsidP="00877A8F">
      <w:pPr>
        <w:spacing w:line="230" w:lineRule="auto"/>
        <w:ind w:left="540" w:hangingChars="225" w:hanging="540"/>
        <w:jc w:val="both"/>
        <w:rPr>
          <w:rFonts w:ascii="Times New Roman" w:hAnsi="Times New Roman" w:cs="Times New Roman"/>
        </w:rPr>
      </w:pPr>
      <w:proofErr w:type="spellStart"/>
      <w:r>
        <w:rPr>
          <w:rFonts w:ascii="Times New Roman" w:hAnsi="Times New Roman" w:cs="Times New Roman"/>
        </w:rPr>
        <w:t>Praxedes</w:t>
      </w:r>
      <w:proofErr w:type="spellEnd"/>
      <w:r>
        <w:rPr>
          <w:rFonts w:ascii="Times New Roman" w:hAnsi="Times New Roman" w:cs="Times New Roman"/>
        </w:rPr>
        <w:t xml:space="preserve">, A., Moreno, A., </w:t>
      </w:r>
      <w:proofErr w:type="spellStart"/>
      <w:r>
        <w:rPr>
          <w:rFonts w:ascii="Times New Roman" w:hAnsi="Times New Roman" w:cs="Times New Roman"/>
        </w:rPr>
        <w:t>Sevil</w:t>
      </w:r>
      <w:proofErr w:type="spellEnd"/>
      <w:r>
        <w:rPr>
          <w:rFonts w:ascii="Times New Roman" w:hAnsi="Times New Roman" w:cs="Times New Roman"/>
        </w:rPr>
        <w:t xml:space="preserve">, J., García-González, L., &amp; Del Villar, F. (2021). Game-based approaches in physical education: A systematic review. </w:t>
      </w:r>
      <w:r w:rsidRPr="00877A8F">
        <w:rPr>
          <w:rFonts w:ascii="Times New Roman" w:hAnsi="Times New Roman" w:cs="Times New Roman"/>
          <w:i/>
          <w:iCs/>
        </w:rPr>
        <w:t>Sustainability</w:t>
      </w:r>
      <w:r>
        <w:rPr>
          <w:rFonts w:ascii="Times New Roman" w:hAnsi="Times New Roman" w:cs="Times New Roman"/>
        </w:rPr>
        <w:t>.</w:t>
      </w:r>
    </w:p>
    <w:p w14:paraId="7FE6255B" w14:textId="77777777" w:rsidR="00877A8F" w:rsidRDefault="00877A8F" w:rsidP="00877A8F">
      <w:pPr>
        <w:spacing w:line="230" w:lineRule="auto"/>
        <w:ind w:left="540" w:hangingChars="225" w:hanging="540"/>
        <w:jc w:val="both"/>
        <w:rPr>
          <w:rFonts w:ascii="Times New Roman" w:hAnsi="Times New Roman" w:cs="Times New Roman"/>
        </w:rPr>
      </w:pPr>
      <w:proofErr w:type="spellStart"/>
      <w:r>
        <w:rPr>
          <w:rFonts w:ascii="Times New Roman" w:hAnsi="Times New Roman" w:cs="Times New Roman"/>
        </w:rPr>
        <w:t>Turnnidge</w:t>
      </w:r>
      <w:proofErr w:type="spellEnd"/>
      <w:r>
        <w:rPr>
          <w:rFonts w:ascii="Times New Roman" w:hAnsi="Times New Roman" w:cs="Times New Roman"/>
        </w:rPr>
        <w:t xml:space="preserve">, J., &amp; </w:t>
      </w:r>
      <w:proofErr w:type="spellStart"/>
      <w:r>
        <w:rPr>
          <w:rFonts w:ascii="Times New Roman" w:hAnsi="Times New Roman" w:cs="Times New Roman"/>
        </w:rPr>
        <w:t>Côté</w:t>
      </w:r>
      <w:proofErr w:type="spellEnd"/>
      <w:r>
        <w:rPr>
          <w:rFonts w:ascii="Times New Roman" w:hAnsi="Times New Roman" w:cs="Times New Roman"/>
        </w:rPr>
        <w:t xml:space="preserve">, J. (2019). Transformational coaching workshop: Applying a person-centered approach to coach development programs. </w:t>
      </w:r>
      <w:r w:rsidRPr="00877A8F">
        <w:rPr>
          <w:rFonts w:ascii="Times New Roman" w:hAnsi="Times New Roman" w:cs="Times New Roman"/>
          <w:i/>
          <w:iCs/>
        </w:rPr>
        <w:t>International Sport Coaching Journal</w:t>
      </w:r>
      <w:r>
        <w:rPr>
          <w:rFonts w:ascii="Times New Roman" w:hAnsi="Times New Roman" w:cs="Times New Roman"/>
        </w:rPr>
        <w:t>, 6(3), 314-325. https://doi.org/10.1123/iscj.2018-0085</w:t>
      </w:r>
    </w:p>
    <w:p w14:paraId="3B34061A" w14:textId="77777777" w:rsidR="00877A8F" w:rsidRPr="00877A8F" w:rsidRDefault="00877A8F" w:rsidP="00877A8F">
      <w:pPr>
        <w:spacing w:line="230" w:lineRule="auto"/>
        <w:ind w:left="540" w:hangingChars="225" w:hanging="540"/>
        <w:jc w:val="both"/>
        <w:rPr>
          <w:rFonts w:ascii="Times New Roman" w:eastAsia="Times New Roman" w:hAnsi="Times New Roman" w:cs="Times New Roman"/>
          <w:color w:val="000000"/>
        </w:rPr>
      </w:pPr>
      <w:r>
        <w:rPr>
          <w:rFonts w:ascii="Times New Roman" w:hAnsi="Times New Roman" w:cs="Times New Roman"/>
        </w:rPr>
        <w:t xml:space="preserve">Vella, S. A., </w:t>
      </w:r>
      <w:proofErr w:type="spellStart"/>
      <w:r>
        <w:rPr>
          <w:rFonts w:ascii="Times New Roman" w:hAnsi="Times New Roman" w:cs="Times New Roman"/>
        </w:rPr>
        <w:t>Oades</w:t>
      </w:r>
      <w:proofErr w:type="spellEnd"/>
      <w:r>
        <w:rPr>
          <w:rFonts w:ascii="Times New Roman" w:hAnsi="Times New Roman" w:cs="Times New Roman"/>
        </w:rPr>
        <w:t xml:space="preserve">, L. G., &amp; Crowe, T. P. (2020). The relationship between coach leadership, the coach-athlete relationship, and well-being in sport. </w:t>
      </w:r>
      <w:r w:rsidRPr="00877A8F">
        <w:rPr>
          <w:rFonts w:ascii="Times New Roman" w:hAnsi="Times New Roman" w:cs="Times New Roman"/>
          <w:i/>
          <w:iCs/>
        </w:rPr>
        <w:t>The Sport Psychologist</w:t>
      </w:r>
      <w:r>
        <w:rPr>
          <w:rFonts w:ascii="Times New Roman" w:hAnsi="Times New Roman" w:cs="Times New Roman"/>
        </w:rPr>
        <w:t>, 34(1), 1-10. https://doi.org/10.1123/tsp.2019-0034</w:t>
      </w:r>
    </w:p>
    <w:p w14:paraId="319FD70B" w14:textId="77777777" w:rsidR="000A681C" w:rsidRDefault="000A681C">
      <w:pPr>
        <w:rPr>
          <w:rFonts w:ascii="Times New Roman" w:hAnsi="Times New Roman" w:cs="Times New Roman"/>
          <w:b/>
          <w:color w:val="000000" w:themeColor="text1"/>
        </w:rPr>
      </w:pPr>
    </w:p>
    <w:sectPr w:rsidR="000A681C">
      <w:footerReference w:type="default" r:id="rId12"/>
      <w:footerReference w:type="first" r:id="rId13"/>
      <w:pgSz w:w="11910" w:h="16840"/>
      <w:pgMar w:top="1152" w:right="1282" w:bottom="720" w:left="144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1DCC2" w14:textId="77777777" w:rsidR="0049743F" w:rsidRDefault="0049743F">
      <w:r>
        <w:separator/>
      </w:r>
    </w:p>
  </w:endnote>
  <w:endnote w:type="continuationSeparator" w:id="0">
    <w:p w14:paraId="37021D61" w14:textId="77777777" w:rsidR="0049743F" w:rsidRDefault="0049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Noto Sans Mono CJK HK">
    <w:altName w:val="Arial"/>
    <w:panose1 w:val="020B0604020202020204"/>
    <w:charset w:val="00"/>
    <w:family w:val="swiss"/>
    <w:pitch w:val="default"/>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KIJ CJK">
    <w:altName w:val="Arial"/>
    <w:panose1 w:val="020B0604020202020204"/>
    <w:charset w:val="00"/>
    <w:family w:val="swiss"/>
    <w:pitch w:val="default"/>
  </w:font>
  <w:font w:name="Sarabun">
    <w:panose1 w:val="00000500000000000000"/>
    <w:charset w:val="DE"/>
    <w:family w:val="auto"/>
    <w:pitch w:val="variable"/>
    <w:sig w:usb0="21000007" w:usb1="00000001" w:usb2="00000000" w:usb3="00000000" w:csb0="00010193" w:csb1="00000000"/>
  </w:font>
  <w:font w:name="TH Krub">
    <w:altName w:val="Segoe Print"/>
    <w:panose1 w:val="020B0604020202020204"/>
    <w:charset w:val="00"/>
    <w:family w:val="auto"/>
    <w:pitch w:val="default"/>
    <w:sig w:usb0="00000000" w:usb1="00000000" w:usb2="00000000" w:usb3="00000000" w:csb0="00010183"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2" w:usb2="00000016" w:usb3="00000000" w:csb0="0004001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Krub" w:hAnsi="TH Krub" w:cs="TH Krub"/>
        <w:sz w:val="32"/>
        <w:szCs w:val="32"/>
      </w:rPr>
      <w:id w:val="-1423944575"/>
    </w:sdtPr>
    <w:sdtContent>
      <w:p w14:paraId="6265E49C" w14:textId="77777777" w:rsidR="000A681C" w:rsidRDefault="00000000">
        <w:pPr>
          <w:pStyle w:val="ab"/>
          <w:jc w:val="center"/>
          <w:rPr>
            <w:rFonts w:ascii="TH Krub" w:hAnsi="TH Krub" w:cs="TH Krub"/>
            <w:sz w:val="32"/>
            <w:szCs w:val="32"/>
          </w:rPr>
        </w:pPr>
        <w:r>
          <w:rPr>
            <w:rFonts w:ascii="TH Krub" w:hAnsi="TH Krub" w:cs="TH Krub"/>
            <w:sz w:val="32"/>
            <w:szCs w:val="32"/>
          </w:rPr>
          <w:fldChar w:fldCharType="begin"/>
        </w:r>
        <w:r>
          <w:rPr>
            <w:rFonts w:ascii="TH Krub" w:hAnsi="TH Krub" w:cs="TH Krub"/>
            <w:sz w:val="32"/>
            <w:szCs w:val="32"/>
          </w:rPr>
          <w:instrText xml:space="preserve"> PAGE   \* MERGEFORMAT </w:instrText>
        </w:r>
        <w:r>
          <w:rPr>
            <w:rFonts w:ascii="TH Krub" w:hAnsi="TH Krub" w:cs="TH Krub"/>
            <w:sz w:val="32"/>
            <w:szCs w:val="32"/>
          </w:rPr>
          <w:fldChar w:fldCharType="separate"/>
        </w:r>
        <w:r>
          <w:rPr>
            <w:rFonts w:ascii="TH Krub" w:hAnsi="TH Krub" w:cs="TH Krub"/>
            <w:sz w:val="32"/>
            <w:szCs w:val="32"/>
          </w:rPr>
          <w:t>2</w:t>
        </w:r>
        <w:r>
          <w:rPr>
            <w:rFonts w:ascii="TH Krub" w:hAnsi="TH Krub" w:cs="TH Krub"/>
            <w:sz w:val="32"/>
            <w:szCs w:val="3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518095"/>
    </w:sdtPr>
    <w:sdtContent>
      <w:p w14:paraId="72A90271" w14:textId="77777777" w:rsidR="000A681C" w:rsidRDefault="00000000">
        <w:pPr>
          <w:pStyle w:val="ab"/>
          <w:jc w:val="center"/>
        </w:pPr>
        <w:r>
          <w:fldChar w:fldCharType="begin"/>
        </w:r>
        <w:r>
          <w:instrText xml:space="preserve"> PAGE   \* MERGEFORMAT </w:instrText>
        </w:r>
        <w:r>
          <w:fldChar w:fldCharType="separate"/>
        </w:r>
        <w:r>
          <w:t>2</w:t>
        </w:r>
        <w:r>
          <w:fldChar w:fldCharType="end"/>
        </w:r>
      </w:p>
    </w:sdtContent>
  </w:sdt>
  <w:p w14:paraId="50D49513" w14:textId="77777777" w:rsidR="000A681C" w:rsidRDefault="000A681C">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Krub" w:hAnsi="TH Krub" w:cs="TH Krub"/>
        <w:b/>
        <w:bCs/>
        <w:sz w:val="32"/>
        <w:szCs w:val="32"/>
      </w:rPr>
      <w:id w:val="1175006467"/>
    </w:sdtPr>
    <w:sdtContent>
      <w:p w14:paraId="0C84EF1E" w14:textId="77777777" w:rsidR="000A681C" w:rsidRDefault="00000000">
        <w:pPr>
          <w:pStyle w:val="ab"/>
          <w:jc w:val="center"/>
          <w:rPr>
            <w:rFonts w:ascii="TH Krub" w:hAnsi="TH Krub" w:cs="TH Krub"/>
            <w:b/>
            <w:bCs/>
            <w:sz w:val="32"/>
            <w:szCs w:val="32"/>
          </w:rPr>
        </w:pPr>
        <w:r>
          <w:rPr>
            <w:rFonts w:ascii="TH Krub" w:hAnsi="TH Krub" w:cs="TH Krub"/>
            <w:b/>
            <w:bCs/>
            <w:sz w:val="32"/>
            <w:szCs w:val="32"/>
          </w:rPr>
          <w:fldChar w:fldCharType="begin"/>
        </w:r>
        <w:r>
          <w:rPr>
            <w:rFonts w:ascii="TH Krub" w:hAnsi="TH Krub" w:cs="TH Krub"/>
            <w:b/>
            <w:bCs/>
            <w:sz w:val="32"/>
            <w:szCs w:val="32"/>
          </w:rPr>
          <w:instrText xml:space="preserve"> PAGE   \* MERGEFORMAT </w:instrText>
        </w:r>
        <w:r>
          <w:rPr>
            <w:rFonts w:ascii="TH Krub" w:hAnsi="TH Krub" w:cs="TH Krub"/>
            <w:b/>
            <w:bCs/>
            <w:sz w:val="32"/>
            <w:szCs w:val="32"/>
          </w:rPr>
          <w:fldChar w:fldCharType="separate"/>
        </w:r>
        <w:r>
          <w:rPr>
            <w:rFonts w:ascii="TH Krub" w:hAnsi="TH Krub" w:cs="TH Krub"/>
            <w:b/>
            <w:bCs/>
            <w:sz w:val="32"/>
            <w:szCs w:val="32"/>
          </w:rPr>
          <w:t>2</w:t>
        </w:r>
        <w:r>
          <w:rPr>
            <w:rFonts w:ascii="TH Krub" w:hAnsi="TH Krub" w:cs="TH Krub"/>
            <w:b/>
            <w:bCs/>
            <w:sz w:val="32"/>
            <w:szCs w:val="3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Krub" w:hAnsi="TH Krub" w:cs="TH Krub"/>
        <w:b/>
        <w:bCs/>
        <w:sz w:val="32"/>
        <w:szCs w:val="32"/>
      </w:rPr>
      <w:id w:val="-1539202163"/>
    </w:sdtPr>
    <w:sdtContent>
      <w:p w14:paraId="47C4239B" w14:textId="77777777" w:rsidR="000A681C" w:rsidRDefault="00000000">
        <w:pPr>
          <w:pStyle w:val="ab"/>
          <w:jc w:val="center"/>
          <w:rPr>
            <w:rFonts w:ascii="TH Krub" w:hAnsi="TH Krub" w:cs="TH Krub"/>
            <w:b/>
            <w:bCs/>
            <w:sz w:val="32"/>
            <w:szCs w:val="32"/>
          </w:rPr>
        </w:pPr>
        <w:r>
          <w:rPr>
            <w:rFonts w:ascii="TH Krub" w:hAnsi="TH Krub" w:cs="TH Krub"/>
            <w:b/>
            <w:bCs/>
            <w:sz w:val="32"/>
            <w:szCs w:val="32"/>
          </w:rPr>
          <w:fldChar w:fldCharType="begin"/>
        </w:r>
        <w:r>
          <w:rPr>
            <w:rFonts w:ascii="TH Krub" w:hAnsi="TH Krub" w:cs="TH Krub"/>
            <w:b/>
            <w:bCs/>
            <w:sz w:val="32"/>
            <w:szCs w:val="32"/>
          </w:rPr>
          <w:instrText xml:space="preserve"> PAGE   \* MERGEFORMAT </w:instrText>
        </w:r>
        <w:r>
          <w:rPr>
            <w:rFonts w:ascii="TH Krub" w:hAnsi="TH Krub" w:cs="TH Krub"/>
            <w:b/>
            <w:bCs/>
            <w:sz w:val="32"/>
            <w:szCs w:val="32"/>
          </w:rPr>
          <w:fldChar w:fldCharType="separate"/>
        </w:r>
        <w:r>
          <w:rPr>
            <w:rFonts w:ascii="TH Krub" w:hAnsi="TH Krub" w:cs="TH Krub"/>
            <w:b/>
            <w:bCs/>
            <w:sz w:val="32"/>
            <w:szCs w:val="32"/>
          </w:rPr>
          <w:t>2</w:t>
        </w:r>
        <w:r>
          <w:rPr>
            <w:rFonts w:ascii="TH Krub" w:hAnsi="TH Krub" w:cs="TH Krub"/>
            <w:b/>
            <w:bCs/>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695C9" w14:textId="77777777" w:rsidR="0049743F" w:rsidRDefault="0049743F">
      <w:r>
        <w:separator/>
      </w:r>
    </w:p>
  </w:footnote>
  <w:footnote w:type="continuationSeparator" w:id="0">
    <w:p w14:paraId="3568A7D6" w14:textId="77777777" w:rsidR="0049743F" w:rsidRDefault="00497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0720" w14:textId="77777777" w:rsidR="000A681C" w:rsidRDefault="000A681C">
    <w:pPr>
      <w:pStyle w:val="ad"/>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8D7F" w14:textId="77777777" w:rsidR="000A681C" w:rsidRDefault="000A681C">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bordersDoNotSurroundHeader/>
  <w:bordersDoNotSurroundFooter/>
  <w:proofState w:spelling="clean" w:grammar="clean"/>
  <w:defaultTabStop w:val="720"/>
  <w:autoHyphenation/>
  <w:drawingGridHorizontalSpacing w:val="110"/>
  <w:noPunctuationKerning/>
  <w:characterSpacingControl w:val="doNotCompress"/>
  <w:footnotePr>
    <w:footnote w:id="-1"/>
    <w:footnote w:id="0"/>
  </w:footnotePr>
  <w:endnotePr>
    <w:endnote w:id="-1"/>
    <w:endnote w:id="0"/>
  </w:endnotePr>
  <w:compat>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2D7"/>
    <w:rsid w:val="000105FF"/>
    <w:rsid w:val="00024C33"/>
    <w:rsid w:val="000372F1"/>
    <w:rsid w:val="00042212"/>
    <w:rsid w:val="000548F1"/>
    <w:rsid w:val="00054B02"/>
    <w:rsid w:val="000601FF"/>
    <w:rsid w:val="00060A98"/>
    <w:rsid w:val="00066DDD"/>
    <w:rsid w:val="00075893"/>
    <w:rsid w:val="0008157B"/>
    <w:rsid w:val="00081C5B"/>
    <w:rsid w:val="00083E82"/>
    <w:rsid w:val="00083F44"/>
    <w:rsid w:val="0008407A"/>
    <w:rsid w:val="00091229"/>
    <w:rsid w:val="000A5007"/>
    <w:rsid w:val="000A681C"/>
    <w:rsid w:val="000D6692"/>
    <w:rsid w:val="000D6831"/>
    <w:rsid w:val="000F4E0B"/>
    <w:rsid w:val="00114DEB"/>
    <w:rsid w:val="00134109"/>
    <w:rsid w:val="001349CA"/>
    <w:rsid w:val="001355C0"/>
    <w:rsid w:val="001579A5"/>
    <w:rsid w:val="00157DF5"/>
    <w:rsid w:val="001649B7"/>
    <w:rsid w:val="00174804"/>
    <w:rsid w:val="001851FA"/>
    <w:rsid w:val="00187501"/>
    <w:rsid w:val="001B2A61"/>
    <w:rsid w:val="001E6A23"/>
    <w:rsid w:val="00210119"/>
    <w:rsid w:val="00234466"/>
    <w:rsid w:val="002415FF"/>
    <w:rsid w:val="00241A85"/>
    <w:rsid w:val="00243F56"/>
    <w:rsid w:val="002468F6"/>
    <w:rsid w:val="002575C2"/>
    <w:rsid w:val="00261BD6"/>
    <w:rsid w:val="00272F1A"/>
    <w:rsid w:val="002870BF"/>
    <w:rsid w:val="00292EBD"/>
    <w:rsid w:val="00294106"/>
    <w:rsid w:val="002957AB"/>
    <w:rsid w:val="002A727D"/>
    <w:rsid w:val="002C4FB4"/>
    <w:rsid w:val="002E5725"/>
    <w:rsid w:val="003118F7"/>
    <w:rsid w:val="00317353"/>
    <w:rsid w:val="0032158D"/>
    <w:rsid w:val="003241BB"/>
    <w:rsid w:val="00352CC7"/>
    <w:rsid w:val="00372592"/>
    <w:rsid w:val="00372AB2"/>
    <w:rsid w:val="00373625"/>
    <w:rsid w:val="00382A25"/>
    <w:rsid w:val="003842D7"/>
    <w:rsid w:val="00385FF5"/>
    <w:rsid w:val="00396613"/>
    <w:rsid w:val="003A404A"/>
    <w:rsid w:val="003A4789"/>
    <w:rsid w:val="003B6F0A"/>
    <w:rsid w:val="003C782B"/>
    <w:rsid w:val="003D13EE"/>
    <w:rsid w:val="003D7A2E"/>
    <w:rsid w:val="003F35CF"/>
    <w:rsid w:val="00401FBB"/>
    <w:rsid w:val="00412E8F"/>
    <w:rsid w:val="0041534D"/>
    <w:rsid w:val="004335F0"/>
    <w:rsid w:val="00436DBF"/>
    <w:rsid w:val="00436FD5"/>
    <w:rsid w:val="0043711B"/>
    <w:rsid w:val="00437152"/>
    <w:rsid w:val="00447DA4"/>
    <w:rsid w:val="00485BD6"/>
    <w:rsid w:val="0049743F"/>
    <w:rsid w:val="004A4619"/>
    <w:rsid w:val="004A4FCB"/>
    <w:rsid w:val="004C04F1"/>
    <w:rsid w:val="004D47D7"/>
    <w:rsid w:val="004D7B38"/>
    <w:rsid w:val="004E24FE"/>
    <w:rsid w:val="004E6600"/>
    <w:rsid w:val="004F7AE8"/>
    <w:rsid w:val="0050478B"/>
    <w:rsid w:val="00504C2F"/>
    <w:rsid w:val="00515724"/>
    <w:rsid w:val="005248DE"/>
    <w:rsid w:val="00543022"/>
    <w:rsid w:val="005545AD"/>
    <w:rsid w:val="0055665D"/>
    <w:rsid w:val="00563024"/>
    <w:rsid w:val="00563952"/>
    <w:rsid w:val="0059407E"/>
    <w:rsid w:val="005A6110"/>
    <w:rsid w:val="005C1C4B"/>
    <w:rsid w:val="005C27A8"/>
    <w:rsid w:val="005E2B38"/>
    <w:rsid w:val="005E5725"/>
    <w:rsid w:val="005E6896"/>
    <w:rsid w:val="005F4A9A"/>
    <w:rsid w:val="005F6C33"/>
    <w:rsid w:val="00605E0D"/>
    <w:rsid w:val="00617DD1"/>
    <w:rsid w:val="006344FF"/>
    <w:rsid w:val="00644D14"/>
    <w:rsid w:val="00650160"/>
    <w:rsid w:val="006502B6"/>
    <w:rsid w:val="00654634"/>
    <w:rsid w:val="00667FD8"/>
    <w:rsid w:val="006845B4"/>
    <w:rsid w:val="00687911"/>
    <w:rsid w:val="006A4823"/>
    <w:rsid w:val="006C21FC"/>
    <w:rsid w:val="006C4CC7"/>
    <w:rsid w:val="006C558C"/>
    <w:rsid w:val="006D022B"/>
    <w:rsid w:val="006D437A"/>
    <w:rsid w:val="006D5105"/>
    <w:rsid w:val="006D7118"/>
    <w:rsid w:val="006F6D98"/>
    <w:rsid w:val="00724618"/>
    <w:rsid w:val="00730BAE"/>
    <w:rsid w:val="0073674E"/>
    <w:rsid w:val="00741F58"/>
    <w:rsid w:val="007459F1"/>
    <w:rsid w:val="00752EBF"/>
    <w:rsid w:val="00767817"/>
    <w:rsid w:val="007702BB"/>
    <w:rsid w:val="00772BFA"/>
    <w:rsid w:val="007769E9"/>
    <w:rsid w:val="00776EEF"/>
    <w:rsid w:val="007A7589"/>
    <w:rsid w:val="007B6E8F"/>
    <w:rsid w:val="007B7784"/>
    <w:rsid w:val="007D50F2"/>
    <w:rsid w:val="007D737B"/>
    <w:rsid w:val="007D7636"/>
    <w:rsid w:val="00801927"/>
    <w:rsid w:val="00803A59"/>
    <w:rsid w:val="00814C79"/>
    <w:rsid w:val="00834DAD"/>
    <w:rsid w:val="0084170C"/>
    <w:rsid w:val="00843014"/>
    <w:rsid w:val="008439A9"/>
    <w:rsid w:val="00876705"/>
    <w:rsid w:val="00877A8F"/>
    <w:rsid w:val="008905DC"/>
    <w:rsid w:val="008E1615"/>
    <w:rsid w:val="008E5397"/>
    <w:rsid w:val="008E5FE8"/>
    <w:rsid w:val="009441D2"/>
    <w:rsid w:val="009452A8"/>
    <w:rsid w:val="00952B10"/>
    <w:rsid w:val="00975FC1"/>
    <w:rsid w:val="00982E04"/>
    <w:rsid w:val="009867E8"/>
    <w:rsid w:val="00992A28"/>
    <w:rsid w:val="009A4E1E"/>
    <w:rsid w:val="009C3A75"/>
    <w:rsid w:val="009E0C46"/>
    <w:rsid w:val="009E276E"/>
    <w:rsid w:val="009E33E2"/>
    <w:rsid w:val="009F6BB6"/>
    <w:rsid w:val="00A00DA6"/>
    <w:rsid w:val="00A046A6"/>
    <w:rsid w:val="00A05A60"/>
    <w:rsid w:val="00A169DD"/>
    <w:rsid w:val="00A20A3E"/>
    <w:rsid w:val="00A22783"/>
    <w:rsid w:val="00A279A6"/>
    <w:rsid w:val="00A36B57"/>
    <w:rsid w:val="00A57520"/>
    <w:rsid w:val="00A57EA5"/>
    <w:rsid w:val="00A64968"/>
    <w:rsid w:val="00A7019E"/>
    <w:rsid w:val="00A76F90"/>
    <w:rsid w:val="00A85360"/>
    <w:rsid w:val="00AC675A"/>
    <w:rsid w:val="00AF0827"/>
    <w:rsid w:val="00B05357"/>
    <w:rsid w:val="00B155A8"/>
    <w:rsid w:val="00B16600"/>
    <w:rsid w:val="00B22CAA"/>
    <w:rsid w:val="00B325A1"/>
    <w:rsid w:val="00B534FA"/>
    <w:rsid w:val="00B72C38"/>
    <w:rsid w:val="00B86373"/>
    <w:rsid w:val="00B909E8"/>
    <w:rsid w:val="00BB0605"/>
    <w:rsid w:val="00BB6F60"/>
    <w:rsid w:val="00BC2621"/>
    <w:rsid w:val="00BC5C55"/>
    <w:rsid w:val="00BC6938"/>
    <w:rsid w:val="00BD537E"/>
    <w:rsid w:val="00BE4489"/>
    <w:rsid w:val="00C05E7D"/>
    <w:rsid w:val="00C1501F"/>
    <w:rsid w:val="00C30E2B"/>
    <w:rsid w:val="00C311E3"/>
    <w:rsid w:val="00C31EEA"/>
    <w:rsid w:val="00C40928"/>
    <w:rsid w:val="00C61F0B"/>
    <w:rsid w:val="00C75F7B"/>
    <w:rsid w:val="00C85D96"/>
    <w:rsid w:val="00CB2B69"/>
    <w:rsid w:val="00CB2D97"/>
    <w:rsid w:val="00CC1E50"/>
    <w:rsid w:val="00CC2575"/>
    <w:rsid w:val="00CD643B"/>
    <w:rsid w:val="00CD6F15"/>
    <w:rsid w:val="00CE55ED"/>
    <w:rsid w:val="00D03A02"/>
    <w:rsid w:val="00D0593E"/>
    <w:rsid w:val="00D26A14"/>
    <w:rsid w:val="00D34DDD"/>
    <w:rsid w:val="00D36DDA"/>
    <w:rsid w:val="00D42EE6"/>
    <w:rsid w:val="00D542FB"/>
    <w:rsid w:val="00D5740F"/>
    <w:rsid w:val="00D939B8"/>
    <w:rsid w:val="00D93C5D"/>
    <w:rsid w:val="00D93F25"/>
    <w:rsid w:val="00D97A00"/>
    <w:rsid w:val="00DA04B0"/>
    <w:rsid w:val="00DB2E47"/>
    <w:rsid w:val="00DC2D5C"/>
    <w:rsid w:val="00DC48D7"/>
    <w:rsid w:val="00DC4993"/>
    <w:rsid w:val="00DD324B"/>
    <w:rsid w:val="00DF075A"/>
    <w:rsid w:val="00DF198D"/>
    <w:rsid w:val="00E01182"/>
    <w:rsid w:val="00E20E7B"/>
    <w:rsid w:val="00E22D87"/>
    <w:rsid w:val="00E40AEE"/>
    <w:rsid w:val="00E4532B"/>
    <w:rsid w:val="00E86A19"/>
    <w:rsid w:val="00E96BC5"/>
    <w:rsid w:val="00EA396F"/>
    <w:rsid w:val="00EA50A1"/>
    <w:rsid w:val="00EA6807"/>
    <w:rsid w:val="00EA7248"/>
    <w:rsid w:val="00EB4998"/>
    <w:rsid w:val="00ED1F02"/>
    <w:rsid w:val="00EE2F1C"/>
    <w:rsid w:val="00EE753E"/>
    <w:rsid w:val="00EF3E50"/>
    <w:rsid w:val="00F10C44"/>
    <w:rsid w:val="00F14A2A"/>
    <w:rsid w:val="00F14E2D"/>
    <w:rsid w:val="00F26787"/>
    <w:rsid w:val="00F34C67"/>
    <w:rsid w:val="00F37845"/>
    <w:rsid w:val="00F45B63"/>
    <w:rsid w:val="00F50505"/>
    <w:rsid w:val="00F65C0A"/>
    <w:rsid w:val="00F66866"/>
    <w:rsid w:val="00F706D2"/>
    <w:rsid w:val="00F72116"/>
    <w:rsid w:val="00F9764B"/>
    <w:rsid w:val="00FA2A64"/>
    <w:rsid w:val="00FA7F3A"/>
    <w:rsid w:val="00FB6727"/>
    <w:rsid w:val="00FB722D"/>
    <w:rsid w:val="00FC2159"/>
    <w:rsid w:val="00FF112D"/>
    <w:rsid w:val="1CE7790C"/>
    <w:rsid w:val="5C3B2FF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6EE1A432"/>
  <w15:docId w15:val="{378E75C9-F816-B74B-A064-F70A779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th-TH"/>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83E82"/>
    <w:rPr>
      <w:rFonts w:ascii="宋体" w:hAnsi="宋体" w:cs="宋体"/>
      <w:sz w:val="24"/>
      <w:szCs w:val="24"/>
    </w:rPr>
  </w:style>
  <w:style w:type="paragraph" w:styleId="1">
    <w:name w:val="heading 1"/>
    <w:basedOn w:val="a"/>
    <w:uiPriority w:val="1"/>
    <w:qFormat/>
    <w:pPr>
      <w:widowControl w:val="0"/>
      <w:autoSpaceDE w:val="0"/>
      <w:autoSpaceDN w:val="0"/>
      <w:spacing w:line="269" w:lineRule="exact"/>
      <w:ind w:left="220"/>
      <w:jc w:val="both"/>
      <w:outlineLvl w:val="0"/>
    </w:pPr>
    <w:rPr>
      <w:rFonts w:ascii="Arial" w:eastAsia="Arial" w:hAnsi="Arial" w:cs="Arial"/>
      <w:sz w:val="28"/>
      <w:szCs w:val="28"/>
      <w:lang w:eastAsia="en-US" w:bidi="ar-SA"/>
    </w:rPr>
  </w:style>
  <w:style w:type="paragraph" w:styleId="2">
    <w:name w:val="heading 2"/>
    <w:basedOn w:val="a"/>
    <w:uiPriority w:val="1"/>
    <w:qFormat/>
    <w:pPr>
      <w:widowControl w:val="0"/>
      <w:autoSpaceDE w:val="0"/>
      <w:autoSpaceDN w:val="0"/>
      <w:spacing w:before="90"/>
      <w:ind w:left="1180"/>
      <w:outlineLvl w:val="1"/>
    </w:pPr>
    <w:rPr>
      <w:rFonts w:ascii="Noto Sans Mono CJK HK" w:eastAsia="Noto Sans Mono CJK HK" w:hAnsi="Noto Sans Mono CJK HK" w:cs="Noto Sans Mono CJK HK"/>
      <w:lang w:eastAsia="en-US" w:bidi="ar-SA"/>
    </w:rPr>
  </w:style>
  <w:style w:type="paragraph" w:styleId="3">
    <w:name w:val="heading 3"/>
    <w:basedOn w:val="a"/>
    <w:link w:val="30"/>
    <w:uiPriority w:val="9"/>
    <w:qFormat/>
    <w:pPr>
      <w:widowControl w:val="0"/>
      <w:autoSpaceDE w:val="0"/>
      <w:autoSpaceDN w:val="0"/>
      <w:ind w:left="580"/>
      <w:outlineLvl w:val="2"/>
    </w:pPr>
    <w:rPr>
      <w:rFonts w:ascii="Trebuchet MS" w:eastAsia="Trebuchet MS" w:hAnsi="Trebuchet MS" w:cs="Trebuchet MS"/>
      <w:b/>
      <w:bCs/>
      <w:sz w:val="23"/>
      <w:szCs w:val="23"/>
      <w:lang w:eastAsia="en-US" w:bidi="ar-SA"/>
    </w:rPr>
  </w:style>
  <w:style w:type="paragraph" w:styleId="4">
    <w:name w:val="heading 4"/>
    <w:next w:val="a"/>
    <w:link w:val="40"/>
    <w:uiPriority w:val="9"/>
    <w:unhideWhenUsed/>
    <w:qFormat/>
    <w:pPr>
      <w:keepNext/>
      <w:keepLines/>
      <w:spacing w:after="94" w:line="259" w:lineRule="auto"/>
      <w:ind w:left="10" w:right="3" w:hanging="10"/>
      <w:jc w:val="center"/>
      <w:outlineLvl w:val="3"/>
    </w:pPr>
    <w:rPr>
      <w:rFonts w:eastAsia="Times New Roman"/>
      <w:b/>
      <w:color w:val="00000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idowControl w:val="0"/>
      <w:autoSpaceDE w:val="0"/>
      <w:autoSpaceDN w:val="0"/>
    </w:pPr>
    <w:rPr>
      <w:rFonts w:asciiTheme="majorHAnsi" w:eastAsia="黑体" w:hAnsiTheme="majorHAnsi" w:cstheme="majorBidi"/>
      <w:sz w:val="20"/>
      <w:szCs w:val="20"/>
      <w:lang w:eastAsia="en-US" w:bidi="ar-SA"/>
    </w:rPr>
  </w:style>
  <w:style w:type="paragraph" w:styleId="a4">
    <w:name w:val="annotation text"/>
    <w:basedOn w:val="a"/>
    <w:link w:val="a5"/>
    <w:uiPriority w:val="99"/>
    <w:semiHidden/>
    <w:unhideWhenUsed/>
    <w:qFormat/>
    <w:pPr>
      <w:widowControl w:val="0"/>
      <w:autoSpaceDE w:val="0"/>
      <w:autoSpaceDN w:val="0"/>
    </w:pPr>
    <w:rPr>
      <w:rFonts w:ascii="UKIJ CJK" w:eastAsia="UKIJ CJK" w:hAnsi="UKIJ CJK" w:cs="UKIJ CJK"/>
      <w:sz w:val="20"/>
      <w:szCs w:val="20"/>
      <w:lang w:eastAsia="en-US" w:bidi="ar-SA"/>
    </w:rPr>
  </w:style>
  <w:style w:type="paragraph" w:styleId="a6">
    <w:name w:val="Body Text"/>
    <w:basedOn w:val="a"/>
    <w:uiPriority w:val="1"/>
    <w:qFormat/>
    <w:pPr>
      <w:widowControl w:val="0"/>
      <w:autoSpaceDE w:val="0"/>
      <w:autoSpaceDN w:val="0"/>
      <w:ind w:left="220"/>
      <w:jc w:val="both"/>
    </w:pPr>
    <w:rPr>
      <w:rFonts w:ascii="UKIJ CJK" w:eastAsia="UKIJ CJK" w:hAnsi="UKIJ CJK" w:cs="UKIJ CJK"/>
      <w:sz w:val="21"/>
      <w:szCs w:val="21"/>
      <w:lang w:eastAsia="en-US" w:bidi="ar-SA"/>
    </w:rPr>
  </w:style>
  <w:style w:type="paragraph" w:styleId="a7">
    <w:name w:val="endnote text"/>
    <w:basedOn w:val="a"/>
    <w:link w:val="a8"/>
    <w:uiPriority w:val="99"/>
    <w:semiHidden/>
    <w:unhideWhenUsed/>
    <w:qFormat/>
    <w:pPr>
      <w:snapToGrid w:val="0"/>
    </w:pPr>
    <w:rPr>
      <w:lang w:bidi="ar-SA"/>
    </w:rPr>
  </w:style>
  <w:style w:type="paragraph" w:styleId="a9">
    <w:name w:val="Balloon Text"/>
    <w:basedOn w:val="a"/>
    <w:link w:val="aa"/>
    <w:uiPriority w:val="99"/>
    <w:semiHidden/>
    <w:unhideWhenUsed/>
    <w:qFormat/>
    <w:pPr>
      <w:widowControl w:val="0"/>
      <w:autoSpaceDE w:val="0"/>
      <w:autoSpaceDN w:val="0"/>
    </w:pPr>
    <w:rPr>
      <w:rFonts w:hAnsi="UKIJ CJK" w:cs="UKIJ CJK"/>
      <w:sz w:val="18"/>
      <w:szCs w:val="18"/>
      <w:lang w:eastAsia="en-US" w:bidi="ar-SA"/>
    </w:rPr>
  </w:style>
  <w:style w:type="paragraph" w:styleId="ab">
    <w:name w:val="footer"/>
    <w:basedOn w:val="a"/>
    <w:link w:val="ac"/>
    <w:uiPriority w:val="99"/>
    <w:unhideWhenUsed/>
    <w:pPr>
      <w:widowControl w:val="0"/>
      <w:tabs>
        <w:tab w:val="center" w:pos="4153"/>
        <w:tab w:val="right" w:pos="8306"/>
      </w:tabs>
      <w:autoSpaceDE w:val="0"/>
      <w:autoSpaceDN w:val="0"/>
      <w:snapToGrid w:val="0"/>
    </w:pPr>
    <w:rPr>
      <w:rFonts w:ascii="UKIJ CJK" w:eastAsia="UKIJ CJK" w:hAnsi="UKIJ CJK" w:cs="UKIJ CJK"/>
      <w:sz w:val="18"/>
      <w:szCs w:val="18"/>
      <w:lang w:eastAsia="en-US" w:bidi="ar-SA"/>
    </w:rPr>
  </w:style>
  <w:style w:type="paragraph" w:styleId="ad">
    <w:name w:val="header"/>
    <w:basedOn w:val="a"/>
    <w:link w:val="ae"/>
    <w:uiPriority w:val="99"/>
    <w:unhideWhenUsed/>
    <w:qFormat/>
    <w:pPr>
      <w:widowControl w:val="0"/>
      <w:pBdr>
        <w:bottom w:val="single" w:sz="6" w:space="1" w:color="auto"/>
      </w:pBdr>
      <w:tabs>
        <w:tab w:val="center" w:pos="4153"/>
        <w:tab w:val="right" w:pos="8306"/>
      </w:tabs>
      <w:autoSpaceDE w:val="0"/>
      <w:autoSpaceDN w:val="0"/>
      <w:snapToGrid w:val="0"/>
      <w:jc w:val="center"/>
    </w:pPr>
    <w:rPr>
      <w:rFonts w:ascii="UKIJ CJK" w:eastAsia="UKIJ CJK" w:hAnsi="UKIJ CJK" w:cs="UKIJ CJK"/>
      <w:sz w:val="18"/>
      <w:szCs w:val="18"/>
      <w:lang w:eastAsia="en-US" w:bidi="ar-SA"/>
    </w:rPr>
  </w:style>
  <w:style w:type="paragraph" w:styleId="af">
    <w:name w:val="footnote text"/>
    <w:basedOn w:val="a"/>
    <w:link w:val="af0"/>
    <w:uiPriority w:val="99"/>
    <w:semiHidden/>
    <w:unhideWhenUsed/>
    <w:qFormat/>
    <w:pPr>
      <w:widowControl w:val="0"/>
      <w:autoSpaceDE w:val="0"/>
      <w:autoSpaceDN w:val="0"/>
      <w:snapToGrid w:val="0"/>
    </w:pPr>
    <w:rPr>
      <w:rFonts w:ascii="UKIJ CJK" w:eastAsia="UKIJ CJK" w:hAnsi="UKIJ CJK" w:cs="UKIJ CJK"/>
      <w:sz w:val="18"/>
      <w:szCs w:val="18"/>
      <w:lang w:eastAsia="en-US" w:bidi="ar-SA"/>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ngsana New" w:eastAsia="Times New Roman" w:hAnsi="Angsana New" w:cs="Angsana New"/>
      <w:sz w:val="28"/>
      <w:szCs w:val="28"/>
    </w:rPr>
  </w:style>
  <w:style w:type="paragraph" w:styleId="af1">
    <w:name w:val="Normal (Web)"/>
    <w:basedOn w:val="a"/>
    <w:uiPriority w:val="99"/>
    <w:unhideWhenUsed/>
    <w:qFormat/>
    <w:pPr>
      <w:spacing w:before="100" w:beforeAutospacing="1" w:after="100" w:afterAutospacing="1"/>
    </w:pPr>
    <w:rPr>
      <w:lang w:bidi="ar-SA"/>
    </w:rPr>
  </w:style>
  <w:style w:type="paragraph" w:styleId="af2">
    <w:name w:val="annotation subject"/>
    <w:basedOn w:val="a4"/>
    <w:next w:val="a4"/>
    <w:link w:val="af3"/>
    <w:uiPriority w:val="99"/>
    <w:semiHidden/>
    <w:unhideWhenUsed/>
    <w:qFormat/>
    <w:rPr>
      <w:b/>
      <w:bCs/>
    </w:rPr>
  </w:style>
  <w:style w:type="table" w:styleId="-1">
    <w:name w:val="Light Shading Accent 1"/>
    <w:basedOn w:val="a1"/>
    <w:uiPriority w:val="60"/>
    <w:semiHidden/>
    <w:unhideWhenUsed/>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f4">
    <w:name w:val="Strong"/>
    <w:basedOn w:val="a0"/>
    <w:uiPriority w:val="22"/>
    <w:qFormat/>
    <w:rPr>
      <w:b/>
      <w:bCs/>
    </w:rPr>
  </w:style>
  <w:style w:type="character" w:styleId="af5">
    <w:name w:val="endnote reference"/>
    <w:basedOn w:val="a0"/>
    <w:uiPriority w:val="99"/>
    <w:semiHidden/>
    <w:unhideWhenUsed/>
    <w:qFormat/>
    <w:rPr>
      <w:vertAlign w:val="superscript"/>
    </w:rPr>
  </w:style>
  <w:style w:type="character" w:styleId="af6">
    <w:name w:val="Hyperlink"/>
    <w:basedOn w:val="a0"/>
    <w:uiPriority w:val="99"/>
    <w:unhideWhenUsed/>
    <w:qFormat/>
    <w:rPr>
      <w:color w:val="0000FF" w:themeColor="hyperlink"/>
      <w:u w:val="single"/>
    </w:rPr>
  </w:style>
  <w:style w:type="character" w:styleId="af7">
    <w:name w:val="annotation reference"/>
    <w:basedOn w:val="a0"/>
    <w:uiPriority w:val="99"/>
    <w:semiHidden/>
    <w:unhideWhenUsed/>
    <w:qFormat/>
    <w:rPr>
      <w:sz w:val="16"/>
      <w:szCs w:val="18"/>
    </w:rPr>
  </w:style>
  <w:style w:type="character" w:styleId="af8">
    <w:name w:val="footnote reference"/>
    <w:basedOn w:val="a0"/>
    <w:uiPriority w:val="99"/>
    <w:semiHidden/>
    <w:unhideWhenUsed/>
    <w:qFormat/>
    <w:rPr>
      <w:vertAlign w:val="superscript"/>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9">
    <w:name w:val="List Paragraph"/>
    <w:basedOn w:val="a"/>
    <w:uiPriority w:val="1"/>
    <w:qFormat/>
    <w:pPr>
      <w:widowControl w:val="0"/>
      <w:autoSpaceDE w:val="0"/>
      <w:autoSpaceDN w:val="0"/>
      <w:ind w:left="542" w:hanging="322"/>
      <w:jc w:val="both"/>
    </w:pPr>
    <w:rPr>
      <w:rFonts w:ascii="UKIJ CJK" w:eastAsia="UKIJ CJK" w:hAnsi="UKIJ CJK" w:cs="UKIJ CJK"/>
      <w:sz w:val="22"/>
      <w:szCs w:val="22"/>
      <w:lang w:eastAsia="en-US" w:bidi="ar-SA"/>
    </w:rPr>
  </w:style>
  <w:style w:type="paragraph" w:customStyle="1" w:styleId="TableParagraph">
    <w:name w:val="Table Paragraph"/>
    <w:basedOn w:val="a"/>
    <w:uiPriority w:val="1"/>
    <w:qFormat/>
    <w:pPr>
      <w:widowControl w:val="0"/>
      <w:autoSpaceDE w:val="0"/>
      <w:autoSpaceDN w:val="0"/>
    </w:pPr>
    <w:rPr>
      <w:rFonts w:ascii="UKIJ CJK" w:eastAsia="UKIJ CJK" w:hAnsi="UKIJ CJK" w:cs="UKIJ CJK"/>
      <w:sz w:val="22"/>
      <w:szCs w:val="22"/>
      <w:lang w:eastAsia="en-US" w:bidi="ar-SA"/>
    </w:rPr>
  </w:style>
  <w:style w:type="character" w:customStyle="1" w:styleId="30">
    <w:name w:val="标题 3 字符"/>
    <w:link w:val="3"/>
    <w:uiPriority w:val="9"/>
    <w:qFormat/>
    <w:rPr>
      <w:rFonts w:ascii="Trebuchet MS" w:eastAsia="Trebuchet MS" w:hAnsi="Trebuchet MS" w:cs="Trebuchet MS"/>
      <w:b/>
      <w:bCs/>
      <w:sz w:val="23"/>
      <w:szCs w:val="23"/>
    </w:rPr>
  </w:style>
  <w:style w:type="table" w:customStyle="1" w:styleId="-11">
    <w:name w:val="浅色底纹 - 着色 11"/>
    <w:basedOn w:val="a1"/>
    <w:uiPriority w:val="60"/>
    <w:qFormat/>
    <w:rPr>
      <w:color w:val="2E74B5"/>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40">
    <w:name w:val="标题 4 字符"/>
    <w:basedOn w:val="a0"/>
    <w:link w:val="4"/>
    <w:uiPriority w:val="9"/>
    <w:qFormat/>
    <w:rPr>
      <w:rFonts w:ascii="Times New Roman" w:eastAsia="Times New Roman" w:hAnsi="Times New Roman" w:cs="Times New Roman"/>
      <w:b/>
      <w:color w:val="000000"/>
      <w:sz w:val="28"/>
      <w:szCs w:val="28"/>
      <w:lang w:bidi="th-TH"/>
    </w:rPr>
  </w:style>
  <w:style w:type="character" w:customStyle="1" w:styleId="ae">
    <w:name w:val="页眉 字符"/>
    <w:basedOn w:val="a0"/>
    <w:link w:val="ad"/>
    <w:uiPriority w:val="99"/>
    <w:qFormat/>
    <w:rPr>
      <w:rFonts w:ascii="UKIJ CJK" w:eastAsia="UKIJ CJK" w:hAnsi="UKIJ CJK" w:cs="UKIJ CJK"/>
      <w:sz w:val="18"/>
      <w:szCs w:val="18"/>
    </w:rPr>
  </w:style>
  <w:style w:type="character" w:customStyle="1" w:styleId="ac">
    <w:name w:val="页脚 字符"/>
    <w:basedOn w:val="a0"/>
    <w:link w:val="ab"/>
    <w:uiPriority w:val="99"/>
    <w:qFormat/>
    <w:rPr>
      <w:rFonts w:ascii="UKIJ CJK" w:eastAsia="UKIJ CJK" w:hAnsi="UKIJ CJK" w:cs="UKIJ CJK"/>
      <w:sz w:val="18"/>
      <w:szCs w:val="18"/>
    </w:rPr>
  </w:style>
  <w:style w:type="character" w:customStyle="1" w:styleId="a8">
    <w:name w:val="尾注文本 字符"/>
    <w:basedOn w:val="a0"/>
    <w:link w:val="a7"/>
    <w:uiPriority w:val="99"/>
    <w:semiHidden/>
    <w:qFormat/>
    <w:rPr>
      <w:rFonts w:ascii="UKIJ CJK" w:eastAsia="UKIJ CJK" w:hAnsi="UKIJ CJK" w:cs="UKIJ CJK"/>
    </w:rPr>
  </w:style>
  <w:style w:type="character" w:customStyle="1" w:styleId="af0">
    <w:name w:val="脚注文本 字符"/>
    <w:basedOn w:val="a0"/>
    <w:link w:val="af"/>
    <w:uiPriority w:val="99"/>
    <w:semiHidden/>
    <w:qFormat/>
    <w:rPr>
      <w:rFonts w:ascii="UKIJ CJK" w:eastAsia="UKIJ CJK" w:hAnsi="UKIJ CJK" w:cs="UKIJ CJK"/>
      <w:sz w:val="18"/>
      <w:szCs w:val="18"/>
    </w:rPr>
  </w:style>
  <w:style w:type="character" w:customStyle="1" w:styleId="katex-mathml">
    <w:name w:val="katex-mathml"/>
    <w:basedOn w:val="a0"/>
    <w:qFormat/>
  </w:style>
  <w:style w:type="character" w:customStyle="1" w:styleId="mord">
    <w:name w:val="mord"/>
    <w:basedOn w:val="a0"/>
    <w:qFormat/>
  </w:style>
  <w:style w:type="character" w:styleId="afa">
    <w:name w:val="Placeholder Text"/>
    <w:basedOn w:val="a0"/>
    <w:uiPriority w:val="99"/>
    <w:semiHidden/>
    <w:qFormat/>
    <w:rPr>
      <w:color w:val="808080"/>
    </w:rPr>
  </w:style>
  <w:style w:type="character" w:customStyle="1" w:styleId="a5">
    <w:name w:val="批注文字 字符"/>
    <w:basedOn w:val="a0"/>
    <w:link w:val="a4"/>
    <w:uiPriority w:val="99"/>
    <w:semiHidden/>
    <w:qFormat/>
    <w:rPr>
      <w:rFonts w:ascii="UKIJ CJK" w:eastAsia="UKIJ CJK" w:hAnsi="UKIJ CJK" w:cs="UKIJ CJK"/>
      <w:sz w:val="20"/>
      <w:szCs w:val="20"/>
    </w:rPr>
  </w:style>
  <w:style w:type="character" w:customStyle="1" w:styleId="af3">
    <w:name w:val="批注主题 字符"/>
    <w:basedOn w:val="a5"/>
    <w:link w:val="af2"/>
    <w:uiPriority w:val="99"/>
    <w:semiHidden/>
    <w:qFormat/>
    <w:rPr>
      <w:rFonts w:ascii="UKIJ CJK" w:eastAsia="UKIJ CJK" w:hAnsi="UKIJ CJK" w:cs="UKIJ CJK"/>
      <w:b/>
      <w:bCs/>
      <w:sz w:val="20"/>
      <w:szCs w:val="20"/>
    </w:rPr>
  </w:style>
  <w:style w:type="character" w:customStyle="1" w:styleId="HTML0">
    <w:name w:val="HTML 预设格式 字符"/>
    <w:basedOn w:val="a0"/>
    <w:link w:val="HTML"/>
    <w:uiPriority w:val="99"/>
    <w:semiHidden/>
    <w:qFormat/>
    <w:rPr>
      <w:rFonts w:ascii="Angsana New" w:eastAsia="Times New Roman" w:hAnsi="Angsana New" w:cs="Angsana New"/>
      <w:sz w:val="28"/>
      <w:szCs w:val="28"/>
      <w:lang w:bidi="th-TH"/>
    </w:rPr>
  </w:style>
  <w:style w:type="character" w:customStyle="1" w:styleId="y2iqfc">
    <w:name w:val="y2iqfc"/>
    <w:basedOn w:val="a0"/>
    <w:qFormat/>
  </w:style>
  <w:style w:type="paragraph" w:customStyle="1" w:styleId="10">
    <w:name w:val="修订1"/>
    <w:hidden/>
    <w:uiPriority w:val="99"/>
    <w:semiHidden/>
    <w:qFormat/>
    <w:rPr>
      <w:rFonts w:ascii="UKIJ CJK" w:eastAsia="UKIJ CJK" w:hAnsi="UKIJ CJK" w:cs="UKIJ CJK"/>
      <w:sz w:val="22"/>
      <w:szCs w:val="22"/>
      <w:lang w:eastAsia="en-US" w:bidi="ar-SA"/>
    </w:rPr>
  </w:style>
  <w:style w:type="character" w:customStyle="1" w:styleId="aa">
    <w:name w:val="批注框文本 字符"/>
    <w:basedOn w:val="a0"/>
    <w:link w:val="a9"/>
    <w:uiPriority w:val="99"/>
    <w:semiHidden/>
    <w:qFormat/>
    <w:rPr>
      <w:rFonts w:ascii="宋体" w:eastAsia="宋体" w:hAnsi="UKIJ CJK" w:cs="UKIJ CJK"/>
      <w:sz w:val="18"/>
      <w:szCs w:val="18"/>
    </w:rPr>
  </w:style>
  <w:style w:type="character" w:customStyle="1" w:styleId="11">
    <w:name w:val="未处理的提及1"/>
    <w:basedOn w:val="a0"/>
    <w:uiPriority w:val="99"/>
    <w:semiHidden/>
    <w:unhideWhenUsed/>
    <w:qFormat/>
    <w:rPr>
      <w:color w:val="605E5C"/>
      <w:shd w:val="clear" w:color="auto" w:fill="E1DFDD"/>
    </w:rPr>
  </w:style>
  <w:style w:type="table" w:customStyle="1" w:styleId="Style28">
    <w:name w:val="_Style 28"/>
    <w:basedOn w:val="a1"/>
    <w:qFormat/>
    <w:rPr>
      <w:rFonts w:ascii="Sarabun" w:eastAsia="Sarabun" w:hAnsi="Sarabun" w:cs="Sarabun"/>
      <w:color w:val="2F5496"/>
      <w:sz w:val="32"/>
      <w:szCs w:val="32"/>
    </w:rPr>
    <w:tblPr/>
    <w:tblStylePr w:type="firstRow">
      <w:rPr>
        <w:b/>
      </w:rPr>
      <w:tblPr/>
      <w:tcPr>
        <w:tcBorders>
          <w:bottom w:val="single" w:sz="4" w:space="0" w:color="4472C4"/>
        </w:tcBorders>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styleId="afb">
    <w:name w:val="Table Grid"/>
    <w:basedOn w:val="a1"/>
    <w:uiPriority w:val="39"/>
    <w:rsid w:val="00776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basedOn w:val="a0"/>
    <w:uiPriority w:val="20"/>
    <w:qFormat/>
    <w:rsid w:val="00877A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8162">
      <w:bodyDiv w:val="1"/>
      <w:marLeft w:val="0"/>
      <w:marRight w:val="0"/>
      <w:marTop w:val="0"/>
      <w:marBottom w:val="0"/>
      <w:divBdr>
        <w:top w:val="none" w:sz="0" w:space="0" w:color="auto"/>
        <w:left w:val="none" w:sz="0" w:space="0" w:color="auto"/>
        <w:bottom w:val="none" w:sz="0" w:space="0" w:color="auto"/>
        <w:right w:val="none" w:sz="0" w:space="0" w:color="auto"/>
      </w:divBdr>
    </w:div>
    <w:div w:id="260332315">
      <w:bodyDiv w:val="1"/>
      <w:marLeft w:val="0"/>
      <w:marRight w:val="0"/>
      <w:marTop w:val="0"/>
      <w:marBottom w:val="0"/>
      <w:divBdr>
        <w:top w:val="none" w:sz="0" w:space="0" w:color="auto"/>
        <w:left w:val="none" w:sz="0" w:space="0" w:color="auto"/>
        <w:bottom w:val="none" w:sz="0" w:space="0" w:color="auto"/>
        <w:right w:val="none" w:sz="0" w:space="0" w:color="auto"/>
      </w:divBdr>
    </w:div>
    <w:div w:id="558444568">
      <w:bodyDiv w:val="1"/>
      <w:marLeft w:val="0"/>
      <w:marRight w:val="0"/>
      <w:marTop w:val="0"/>
      <w:marBottom w:val="0"/>
      <w:divBdr>
        <w:top w:val="none" w:sz="0" w:space="0" w:color="auto"/>
        <w:left w:val="none" w:sz="0" w:space="0" w:color="auto"/>
        <w:bottom w:val="none" w:sz="0" w:space="0" w:color="auto"/>
        <w:right w:val="none" w:sz="0" w:space="0" w:color="auto"/>
      </w:divBdr>
    </w:div>
    <w:div w:id="857934485">
      <w:bodyDiv w:val="1"/>
      <w:marLeft w:val="0"/>
      <w:marRight w:val="0"/>
      <w:marTop w:val="0"/>
      <w:marBottom w:val="0"/>
      <w:divBdr>
        <w:top w:val="none" w:sz="0" w:space="0" w:color="auto"/>
        <w:left w:val="none" w:sz="0" w:space="0" w:color="auto"/>
        <w:bottom w:val="none" w:sz="0" w:space="0" w:color="auto"/>
        <w:right w:val="none" w:sz="0" w:space="0" w:color="auto"/>
      </w:divBdr>
    </w:div>
    <w:div w:id="1039359582">
      <w:bodyDiv w:val="1"/>
      <w:marLeft w:val="0"/>
      <w:marRight w:val="0"/>
      <w:marTop w:val="0"/>
      <w:marBottom w:val="0"/>
      <w:divBdr>
        <w:top w:val="none" w:sz="0" w:space="0" w:color="auto"/>
        <w:left w:val="none" w:sz="0" w:space="0" w:color="auto"/>
        <w:bottom w:val="none" w:sz="0" w:space="0" w:color="auto"/>
        <w:right w:val="none" w:sz="0" w:space="0" w:color="auto"/>
      </w:divBdr>
    </w:div>
    <w:div w:id="1077169257">
      <w:bodyDiv w:val="1"/>
      <w:marLeft w:val="0"/>
      <w:marRight w:val="0"/>
      <w:marTop w:val="0"/>
      <w:marBottom w:val="0"/>
      <w:divBdr>
        <w:top w:val="none" w:sz="0" w:space="0" w:color="auto"/>
        <w:left w:val="none" w:sz="0" w:space="0" w:color="auto"/>
        <w:bottom w:val="none" w:sz="0" w:space="0" w:color="auto"/>
        <w:right w:val="none" w:sz="0" w:space="0" w:color="auto"/>
      </w:divBdr>
    </w:div>
    <w:div w:id="1401562870">
      <w:bodyDiv w:val="1"/>
      <w:marLeft w:val="0"/>
      <w:marRight w:val="0"/>
      <w:marTop w:val="0"/>
      <w:marBottom w:val="0"/>
      <w:divBdr>
        <w:top w:val="none" w:sz="0" w:space="0" w:color="auto"/>
        <w:left w:val="none" w:sz="0" w:space="0" w:color="auto"/>
        <w:bottom w:val="none" w:sz="0" w:space="0" w:color="auto"/>
        <w:right w:val="none" w:sz="0" w:space="0" w:color="auto"/>
      </w:divBdr>
    </w:div>
    <w:div w:id="1448770784">
      <w:bodyDiv w:val="1"/>
      <w:marLeft w:val="0"/>
      <w:marRight w:val="0"/>
      <w:marTop w:val="0"/>
      <w:marBottom w:val="0"/>
      <w:divBdr>
        <w:top w:val="none" w:sz="0" w:space="0" w:color="auto"/>
        <w:left w:val="none" w:sz="0" w:space="0" w:color="auto"/>
        <w:bottom w:val="none" w:sz="0" w:space="0" w:color="auto"/>
        <w:right w:val="none" w:sz="0" w:space="0" w:color="auto"/>
      </w:divBdr>
    </w:div>
    <w:div w:id="1481121286">
      <w:bodyDiv w:val="1"/>
      <w:marLeft w:val="0"/>
      <w:marRight w:val="0"/>
      <w:marTop w:val="0"/>
      <w:marBottom w:val="0"/>
      <w:divBdr>
        <w:top w:val="none" w:sz="0" w:space="0" w:color="auto"/>
        <w:left w:val="none" w:sz="0" w:space="0" w:color="auto"/>
        <w:bottom w:val="none" w:sz="0" w:space="0" w:color="auto"/>
        <w:right w:val="none" w:sz="0" w:space="0" w:color="auto"/>
      </w:divBdr>
    </w:div>
    <w:div w:id="2089309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02/9781118963418.childpsy11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14E61-BDBB-5A45-B37A-6352F4C5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4449</Words>
  <Characters>26473</Characters>
  <Application>Microsoft Office Word</Application>
  <DocSecurity>0</DocSecurity>
  <Lines>661</Lines>
  <Paragraphs>315</Paragraphs>
  <ScaleCrop>false</ScaleCrop>
  <Company/>
  <LinksUpToDate>false</LinksUpToDate>
  <CharactersWithSpaces>30607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Ekasak Hengsuko</dc:creator>
  <cp:lastModifiedBy>HUI LI</cp:lastModifiedBy>
  <cp:revision>11</cp:revision>
  <cp:lastPrinted>2026-01-13T04:08:00Z</cp:lastPrinted>
  <dcterms:created xsi:type="dcterms:W3CDTF">2026-03-26T03:16:00Z</dcterms:created>
  <dcterms:modified xsi:type="dcterms:W3CDTF">2026-04-01T06:05:00Z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eyJoZGlkIjoiNjhjYjYzMzI2N2UyNzgzNTc2YWNmMDQ3YmVjOTNiMDIiLCJ1c2VySWQiOiI0ODgwMzI4OTQifQ==</vt:lpwstr>
  </property>
  <property fmtid="{D5CDD505-2E9C-101B-9397-08002B2CF9AE}" pid="3" name="KSOProductBuildVer">
    <vt:lpwstr>2052-12.1.0.25225</vt:lpwstr>
  </property>
  <property fmtid="{D5CDD505-2E9C-101B-9397-08002B2CF9AE}" pid="4" name="ICV">
    <vt:lpwstr>CBF82553AFEF499FA39FBA6AB2BFED62_13</vt:lpwstr>
  </property>
</Properties>
</file>