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645A1" w14:textId="77777777" w:rsidR="000D3128" w:rsidRDefault="00000000">
      <w:pPr>
        <w:pStyle w:val="Heading3"/>
        <w:suppressAutoHyphens/>
        <w:spacing w:before="0" w:after="0" w:line="240" w:lineRule="auto"/>
        <w:ind w:right="24"/>
        <w:jc w:val="center"/>
        <w:rPr>
          <w:rFonts w:ascii="Times New Roman" w:eastAsia="Trebuchet MS" w:hAnsi="Times New Roman" w:cs="Times New Roman"/>
          <w:b/>
          <w:bCs/>
          <w:color w:val="0D0D0D"/>
          <w:kern w:val="0"/>
          <w:szCs w:val="28"/>
          <w:lang w:val="en-US" w:eastAsia="en-US" w:bidi="ar-SA"/>
          <w14:ligatures w14:val="none"/>
        </w:rPr>
      </w:pPr>
      <w:r>
        <w:rPr>
          <w:rFonts w:ascii="Times New Roman" w:eastAsia="Trebuchet MS" w:hAnsi="Times New Roman" w:cs="Times New Roman" w:hint="eastAsia"/>
          <w:b/>
          <w:bCs/>
          <w:color w:val="0D0D0D"/>
          <w:kern w:val="0"/>
          <w:szCs w:val="28"/>
          <w:lang w:val="en-US" w:eastAsia="en-US" w:bidi="ar-SA"/>
          <w14:ligatures w14:val="none"/>
        </w:rPr>
        <w:t xml:space="preserve">DEVELOPING MANAGEMENT GUIDELINES TO PROMOTE THE DRAGON AND LION DANCE ACTIVITY FOR </w:t>
      </w:r>
    </w:p>
    <w:p w14:paraId="248A07A8" w14:textId="77777777" w:rsidR="000D3128" w:rsidRDefault="00000000">
      <w:pPr>
        <w:pStyle w:val="Heading3"/>
        <w:suppressAutoHyphens/>
        <w:spacing w:before="0" w:after="0" w:line="240" w:lineRule="auto"/>
        <w:ind w:right="24"/>
        <w:jc w:val="center"/>
        <w:rPr>
          <w:rFonts w:ascii="Times New Roman" w:eastAsia="Trebuchet MS" w:hAnsi="Times New Roman" w:cs="Times New Roman"/>
          <w:b/>
          <w:bCs/>
          <w:color w:val="0D0D0D"/>
          <w:kern w:val="0"/>
          <w:szCs w:val="28"/>
          <w:lang w:val="en-US" w:eastAsia="en-US" w:bidi="ar-SA"/>
          <w14:ligatures w14:val="none"/>
        </w:rPr>
      </w:pPr>
      <w:r>
        <w:rPr>
          <w:rFonts w:ascii="Times New Roman" w:eastAsia="Trebuchet MS" w:hAnsi="Times New Roman" w:cs="Times New Roman" w:hint="eastAsia"/>
          <w:b/>
          <w:bCs/>
          <w:color w:val="0D0D0D"/>
          <w:kern w:val="0"/>
          <w:szCs w:val="28"/>
          <w:lang w:val="en-US" w:eastAsia="en-US" w:bidi="ar-SA"/>
          <w14:ligatures w14:val="none"/>
        </w:rPr>
        <w:t>COLLEGES STUDENTS IN NANNING CITY</w:t>
      </w:r>
    </w:p>
    <w:p w14:paraId="5E548D86" w14:textId="77777777" w:rsidR="000D3128" w:rsidRDefault="00000000">
      <w:pPr>
        <w:pStyle w:val="Heading3"/>
        <w:pBdr>
          <w:bottom w:val="single" w:sz="4" w:space="1" w:color="auto"/>
        </w:pBdr>
        <w:suppressAutoHyphens/>
        <w:spacing w:before="0" w:after="0" w:line="240" w:lineRule="auto"/>
        <w:ind w:right="24"/>
        <w:jc w:val="right"/>
        <w:rPr>
          <w:rFonts w:ascii="Times New Roman" w:eastAsia="Trebuchet MS" w:hAnsi="Times New Roman" w:cs="Times New Roman"/>
          <w:b/>
          <w:bCs/>
          <w:kern w:val="0"/>
          <w:sz w:val="24"/>
          <w:szCs w:val="24"/>
          <w:lang w:val="en-US" w:eastAsia="en-US" w:bidi="ar-SA"/>
          <w14:ligatures w14:val="none"/>
        </w:rPr>
      </w:pPr>
      <w:r>
        <w:rPr>
          <w:rFonts w:ascii="Times New Roman" w:eastAsia="Trebuchet MS" w:hAnsi="Times New Roman" w:cs="Times New Roman" w:hint="eastAsia"/>
          <w:b/>
          <w:bCs/>
          <w:kern w:val="0"/>
          <w:sz w:val="24"/>
          <w:szCs w:val="24"/>
          <w:lang w:val="en-US" w:eastAsia="en-US" w:bidi="ar-SA"/>
          <w14:ligatures w14:val="none"/>
        </w:rPr>
        <w:t xml:space="preserve">Chen Beibei  </w:t>
      </w:r>
    </w:p>
    <w:p w14:paraId="6CC6312F" w14:textId="77777777" w:rsidR="000D3128" w:rsidRDefault="00000000">
      <w:pPr>
        <w:pStyle w:val="Heading3"/>
        <w:pBdr>
          <w:bottom w:val="single" w:sz="4" w:space="1" w:color="auto"/>
        </w:pBdr>
        <w:suppressAutoHyphens/>
        <w:spacing w:before="0" w:after="0" w:line="240" w:lineRule="auto"/>
        <w:ind w:right="24"/>
        <w:jc w:val="right"/>
        <w:rPr>
          <w:rFonts w:ascii="Times New Roman" w:eastAsia="Trebuchet MS" w:hAnsi="Times New Roman" w:cs="Times New Roman"/>
          <w:kern w:val="0"/>
          <w:sz w:val="24"/>
          <w:szCs w:val="24"/>
          <w:lang w:val="en-US" w:eastAsia="en-US" w:bidi="ar-SA"/>
          <w14:ligatures w14:val="none"/>
        </w:rPr>
      </w:pPr>
      <w:r>
        <w:rPr>
          <w:rFonts w:ascii="Times New Roman" w:eastAsia="Trebuchet MS" w:hAnsi="Times New Roman" w:cs="Times New Roman" w:hint="eastAsia"/>
          <w:kern w:val="0"/>
          <w:sz w:val="24"/>
          <w:szCs w:val="24"/>
          <w:lang w:val="en-US" w:eastAsia="en-US" w:bidi="ar-SA"/>
          <w14:ligatures w14:val="none"/>
        </w:rPr>
        <w:t xml:space="preserve">Faculty of Sports Science and Technology, </w:t>
      </w:r>
      <w:proofErr w:type="spellStart"/>
      <w:r>
        <w:rPr>
          <w:rFonts w:ascii="Times New Roman" w:eastAsia="Trebuchet MS" w:hAnsi="Times New Roman" w:cs="Times New Roman" w:hint="eastAsia"/>
          <w:kern w:val="0"/>
          <w:sz w:val="24"/>
          <w:szCs w:val="24"/>
          <w:lang w:val="en-US" w:eastAsia="en-US" w:bidi="ar-SA"/>
          <w14:ligatures w14:val="none"/>
        </w:rPr>
        <w:t>Bangkokthonburi</w:t>
      </w:r>
      <w:proofErr w:type="spellEnd"/>
      <w:r>
        <w:rPr>
          <w:rFonts w:ascii="Times New Roman" w:eastAsia="Trebuchet MS" w:hAnsi="Times New Roman" w:cs="Times New Roman" w:hint="eastAsia"/>
          <w:kern w:val="0"/>
          <w:sz w:val="24"/>
          <w:szCs w:val="24"/>
          <w:lang w:val="en-US" w:eastAsia="en-US" w:bidi="ar-SA"/>
          <w14:ligatures w14:val="none"/>
        </w:rPr>
        <w:t xml:space="preserve"> University</w:t>
      </w:r>
    </w:p>
    <w:p w14:paraId="0A59BA4F" w14:textId="77777777" w:rsidR="000D3128" w:rsidRDefault="000D3128">
      <w:pPr>
        <w:tabs>
          <w:tab w:val="right" w:pos="8289"/>
        </w:tabs>
        <w:autoSpaceDN/>
        <w:textAlignment w:val="auto"/>
        <w:rPr>
          <w:rFonts w:ascii="Times New Roman" w:eastAsia="SimSun" w:hAnsi="Times New Roman" w:cs="Times New Roman"/>
          <w:b/>
          <w:sz w:val="24"/>
          <w:szCs w:val="24"/>
          <w:lang w:bidi="ar-SA"/>
        </w:rPr>
      </w:pPr>
    </w:p>
    <w:p w14:paraId="2F4D2145" w14:textId="77777777" w:rsidR="000D3128" w:rsidRDefault="00000000">
      <w:pPr>
        <w:tabs>
          <w:tab w:val="right" w:pos="8289"/>
        </w:tabs>
        <w:autoSpaceDN/>
        <w:textAlignment w:val="auto"/>
        <w:rPr>
          <w:rFonts w:ascii="Times New Roman" w:eastAsia="SimSun" w:hAnsi="Times New Roman" w:cs="Times New Roman"/>
          <w:b/>
          <w:sz w:val="24"/>
          <w:szCs w:val="24"/>
          <w:lang w:bidi="ar-SA"/>
        </w:rPr>
      </w:pPr>
      <w:r>
        <w:rPr>
          <w:rFonts w:ascii="Times New Roman" w:eastAsia="SimSun" w:hAnsi="Times New Roman" w:cs="Times New Roman"/>
          <w:b/>
          <w:sz w:val="24"/>
          <w:szCs w:val="24"/>
          <w:lang w:bidi="ar-SA"/>
        </w:rPr>
        <w:t>Abstract</w:t>
      </w:r>
      <w:r>
        <w:rPr>
          <w:rFonts w:ascii="Times New Roman" w:eastAsia="SimSun" w:hAnsi="Times New Roman" w:cs="Times New Roman" w:hint="eastAsia"/>
          <w:b/>
          <w:sz w:val="24"/>
          <w:szCs w:val="24"/>
          <w:lang w:bidi="ar-SA"/>
        </w:rPr>
        <w:t>：</w:t>
      </w:r>
    </w:p>
    <w:p w14:paraId="3D02333A" w14:textId="77777777" w:rsidR="000D3128" w:rsidRDefault="00000000">
      <w:pPr>
        <w:pStyle w:val="NormalWeb"/>
        <w:spacing w:after="0" w:line="240" w:lineRule="auto"/>
        <w:ind w:firstLineChars="300" w:firstLine="720"/>
        <w:jc w:val="both"/>
        <w:rPr>
          <w:rFonts w:ascii="Times New Roman" w:eastAsia="Times New Roman" w:hAnsi="Times New Roman" w:cs="Times New Roman"/>
          <w:color w:val="000000"/>
          <w:szCs w:val="24"/>
          <w:lang w:val="en" w:bidi="th-TH"/>
        </w:rPr>
      </w:pPr>
      <w:r>
        <w:rPr>
          <w:rFonts w:ascii="Times New Roman" w:eastAsia="Times New Roman" w:hAnsi="Times New Roman" w:cs="Times New Roman" w:hint="eastAsia"/>
          <w:color w:val="000000"/>
          <w:szCs w:val="24"/>
          <w:lang w:val="en" w:bidi="th-TH"/>
        </w:rPr>
        <w:t>This study aims to develop management guidelines for promoting dragon and lion dance activities in higher vocational colleges in Nanning City.</w:t>
      </w:r>
    </w:p>
    <w:p w14:paraId="187405C6" w14:textId="77777777" w:rsidR="000D3128" w:rsidRDefault="00000000">
      <w:pPr>
        <w:pStyle w:val="NormalWeb"/>
        <w:spacing w:after="0" w:line="240" w:lineRule="auto"/>
        <w:ind w:firstLineChars="300" w:firstLine="720"/>
        <w:jc w:val="both"/>
        <w:rPr>
          <w:rFonts w:ascii="Times New Roman" w:eastAsia="Times New Roman" w:hAnsi="Times New Roman" w:cs="Times New Roman"/>
          <w:color w:val="000000"/>
          <w:szCs w:val="24"/>
          <w:lang w:val="en" w:bidi="th-TH"/>
        </w:rPr>
      </w:pPr>
      <w:r>
        <w:rPr>
          <w:rFonts w:ascii="Times New Roman" w:eastAsia="Times New Roman" w:hAnsi="Times New Roman" w:cs="Times New Roman" w:hint="eastAsia"/>
          <w:color w:val="000000"/>
          <w:szCs w:val="24"/>
          <w:lang w:val="en" w:bidi="th-TH"/>
        </w:rPr>
        <w:t xml:space="preserve">A mixed-methods approach was adopted. The research population consisted of 37,000 students and 60 teaching staff members from five higher vocational colleges in Nanning that conduct dragon and lion dance activities. The sample included 384 students and 60 teaching staff members. Research instruments included a student questionnaire, a teacher questionnaire, and an expert interview outline, which were used to investigate the </w:t>
      </w:r>
      <w:proofErr w:type="gramStart"/>
      <w:r>
        <w:rPr>
          <w:rFonts w:ascii="Times New Roman" w:eastAsia="Times New Roman" w:hAnsi="Times New Roman" w:cs="Times New Roman" w:hint="eastAsia"/>
          <w:color w:val="000000"/>
          <w:szCs w:val="24"/>
          <w:lang w:val="en" w:bidi="th-TH"/>
        </w:rPr>
        <w:t>current status</w:t>
      </w:r>
      <w:proofErr w:type="gramEnd"/>
      <w:r>
        <w:rPr>
          <w:rFonts w:ascii="Times New Roman" w:eastAsia="Times New Roman" w:hAnsi="Times New Roman" w:cs="Times New Roman" w:hint="eastAsia"/>
          <w:color w:val="000000"/>
          <w:szCs w:val="24"/>
          <w:lang w:val="en" w:bidi="th-TH"/>
        </w:rPr>
        <w:t xml:space="preserve"> and existing problems in the promotion of dragon and lion dance activities in these institutions. The content validity of the instruments was examined using the Item–Objective Congruence (IOC) method by three experts. The results showed that the student questionnaire had IOC = 0.91, the teacher questionnaire had IOC = 0.90, and the expert interview outline had IOC = 0.90, indicating acceptable content validity. Subsequently, interviews were conducted with seven experts in related fields to construct a management framework for activity promotion. A focus group discussion involving nine experts was then organized to further develop the management guidelines. Finally, seven experts were invited to participate in a connoisseurship session to validate and confirm the feasibility and applicability of the developed management guidelines. Data were analyzed using mean, standard deviation, and content analysis.</w:t>
      </w:r>
    </w:p>
    <w:p w14:paraId="360E3E45" w14:textId="77777777" w:rsidR="000D3128" w:rsidRDefault="00000000">
      <w:pPr>
        <w:tabs>
          <w:tab w:val="left" w:pos="720"/>
          <w:tab w:val="left" w:pos="990"/>
        </w:tabs>
        <w:ind w:firstLineChars="300" w:firstLine="720"/>
        <w:jc w:val="thaiDistribute"/>
        <w:rPr>
          <w:rFonts w:ascii="Times New Roman" w:eastAsia="Times New Roman" w:hAnsi="Times New Roman" w:cs="Times New Roman"/>
          <w:color w:val="000000"/>
          <w:sz w:val="24"/>
          <w:szCs w:val="24"/>
          <w:lang w:val="en" w:bidi="th-TH"/>
        </w:rPr>
      </w:pPr>
      <w:r>
        <w:rPr>
          <w:rFonts w:ascii="Times New Roman" w:eastAsia="Times New Roman" w:hAnsi="Times New Roman" w:cs="Times New Roman" w:hint="eastAsia"/>
          <w:color w:val="000000"/>
          <w:sz w:val="24"/>
          <w:szCs w:val="24"/>
          <w:lang w:val="en" w:bidi="th-TH"/>
        </w:rPr>
        <w:t>The findings indicate that the management guidelines consist of five major components: (1) Planning: development positioning and phased objectives, comprising three subcomponents; (2) Organizing: management structure and resource allocation, comprising three subcomponents; (3) Leading: faculty development and talent cultivation, comprising three subcomponents; (4) Controlling: supervision, evaluation, and continuous improvement, comprising three subcomponents; and (5) Implementation: operational execution and mechanism support, comprising three subcomponents.</w:t>
      </w:r>
    </w:p>
    <w:p w14:paraId="5B779F87" w14:textId="77777777" w:rsidR="000D3128" w:rsidRDefault="000D3128">
      <w:pPr>
        <w:tabs>
          <w:tab w:val="left" w:pos="720"/>
          <w:tab w:val="left" w:pos="990"/>
        </w:tabs>
        <w:ind w:firstLineChars="300" w:firstLine="720"/>
        <w:jc w:val="thaiDistribute"/>
        <w:rPr>
          <w:rFonts w:ascii="Times New Roman" w:eastAsia="Times New Roman" w:hAnsi="Times New Roman" w:cs="Times New Roman"/>
          <w:color w:val="000000"/>
          <w:sz w:val="24"/>
          <w:szCs w:val="24"/>
          <w:lang w:val="en" w:bidi="th-TH"/>
        </w:rPr>
      </w:pPr>
    </w:p>
    <w:p w14:paraId="172FDC4E" w14:textId="77777777" w:rsidR="000D3128" w:rsidRDefault="00000000">
      <w:pPr>
        <w:widowControl w:val="0"/>
        <w:suppressAutoHyphens w:val="0"/>
        <w:autoSpaceDE w:val="0"/>
        <w:adjustRightInd w:val="0"/>
        <w:jc w:val="thaiDistribute"/>
        <w:textAlignment w:val="auto"/>
        <w:rPr>
          <w:rFonts w:ascii="Times New Roman" w:eastAsiaTheme="majorEastAsia" w:hAnsi="Times New Roman" w:cs="Times New Roman"/>
          <w:bCs/>
          <w:spacing w:val="-4"/>
          <w:sz w:val="24"/>
          <w:szCs w:val="24"/>
        </w:rPr>
      </w:pPr>
      <w:r>
        <w:rPr>
          <w:rFonts w:ascii="Times New Roman" w:eastAsia="Times New Roman" w:hAnsi="Times New Roman" w:cs="Times New Roman"/>
          <w:b/>
          <w:color w:val="000000"/>
          <w:sz w:val="24"/>
          <w:szCs w:val="24"/>
          <w:lang w:bidi="th-TH"/>
        </w:rPr>
        <w:t>Keyword:</w:t>
      </w:r>
      <w:r>
        <w:rPr>
          <w:rFonts w:ascii="Times New Roman" w:eastAsia="Times New Roman" w:hAnsi="Times New Roman" w:cs="Times New Roman"/>
          <w:bCs/>
          <w:color w:val="000000"/>
          <w:sz w:val="24"/>
          <w:szCs w:val="24"/>
          <w:lang w:bidi="th-TH"/>
        </w:rPr>
        <w:t xml:space="preserve"> </w:t>
      </w:r>
      <w:r>
        <w:rPr>
          <w:rFonts w:ascii="Times New Roman" w:eastAsia="SimSun" w:hAnsi="Times New Roman" w:cs="Times New Roman" w:hint="eastAsia"/>
          <w:bCs/>
          <w:color w:val="000000"/>
          <w:sz w:val="24"/>
          <w:szCs w:val="24"/>
          <w:lang w:bidi="th-TH"/>
        </w:rPr>
        <w:t>M</w:t>
      </w:r>
      <w:r>
        <w:rPr>
          <w:rFonts w:ascii="Times New Roman" w:eastAsiaTheme="majorEastAsia" w:hAnsi="Times New Roman" w:cs="Times New Roman"/>
          <w:bCs/>
          <w:spacing w:val="-4"/>
          <w:sz w:val="24"/>
          <w:szCs w:val="24"/>
        </w:rPr>
        <w:t>anagement Guidelines, Promotion, Dragon and lion activities, colleges students.</w:t>
      </w:r>
    </w:p>
    <w:p w14:paraId="22236325" w14:textId="77777777" w:rsidR="000D3128" w:rsidRDefault="000D3128">
      <w:pPr>
        <w:widowControl w:val="0"/>
        <w:suppressAutoHyphens w:val="0"/>
        <w:autoSpaceDE w:val="0"/>
        <w:adjustRightInd w:val="0"/>
        <w:jc w:val="thaiDistribute"/>
        <w:textAlignment w:val="auto"/>
        <w:rPr>
          <w:rFonts w:ascii="Times New Roman" w:eastAsiaTheme="majorEastAsia" w:hAnsi="Times New Roman" w:cs="Times New Roman"/>
          <w:bCs/>
          <w:spacing w:val="-4"/>
          <w:sz w:val="24"/>
          <w:szCs w:val="24"/>
        </w:rPr>
      </w:pPr>
    </w:p>
    <w:p w14:paraId="429F4EDE" w14:textId="77777777" w:rsidR="000D3128" w:rsidRDefault="000D3128">
      <w:pPr>
        <w:widowControl w:val="0"/>
        <w:suppressAutoHyphens w:val="0"/>
        <w:autoSpaceDE w:val="0"/>
        <w:adjustRightInd w:val="0"/>
        <w:jc w:val="thaiDistribute"/>
        <w:textAlignment w:val="auto"/>
        <w:rPr>
          <w:rFonts w:ascii="Times New Roman" w:eastAsiaTheme="majorEastAsia" w:hAnsi="Times New Roman" w:cs="Times New Roman"/>
          <w:bCs/>
          <w:spacing w:val="-4"/>
          <w:sz w:val="24"/>
          <w:szCs w:val="24"/>
        </w:rPr>
      </w:pPr>
    </w:p>
    <w:p w14:paraId="74A17EF9" w14:textId="77777777" w:rsidR="000D3128" w:rsidRDefault="000D3128">
      <w:pPr>
        <w:widowControl w:val="0"/>
        <w:suppressAutoHyphens w:val="0"/>
        <w:autoSpaceDE w:val="0"/>
        <w:adjustRightInd w:val="0"/>
        <w:jc w:val="thaiDistribute"/>
        <w:textAlignment w:val="auto"/>
        <w:rPr>
          <w:rFonts w:ascii="Times New Roman" w:eastAsiaTheme="majorEastAsia" w:hAnsi="Times New Roman" w:cs="Times New Roman"/>
          <w:bCs/>
          <w:spacing w:val="-4"/>
          <w:sz w:val="24"/>
          <w:szCs w:val="24"/>
        </w:rPr>
      </w:pPr>
    </w:p>
    <w:p w14:paraId="72911EF9" w14:textId="77777777" w:rsidR="000D3128" w:rsidRDefault="000D3128">
      <w:pPr>
        <w:widowControl w:val="0"/>
        <w:suppressAutoHyphens w:val="0"/>
        <w:autoSpaceDE w:val="0"/>
        <w:adjustRightInd w:val="0"/>
        <w:jc w:val="thaiDistribute"/>
        <w:textAlignment w:val="auto"/>
        <w:rPr>
          <w:rFonts w:ascii="Times New Roman" w:eastAsiaTheme="majorEastAsia" w:hAnsi="Times New Roman" w:cs="Times New Roman"/>
          <w:bCs/>
          <w:spacing w:val="-4"/>
          <w:sz w:val="24"/>
          <w:szCs w:val="24"/>
        </w:rPr>
      </w:pPr>
    </w:p>
    <w:p w14:paraId="445E34B6" w14:textId="77777777" w:rsidR="000D3128" w:rsidRDefault="000D3128">
      <w:pPr>
        <w:widowControl w:val="0"/>
        <w:suppressAutoHyphens w:val="0"/>
        <w:autoSpaceDE w:val="0"/>
        <w:adjustRightInd w:val="0"/>
        <w:jc w:val="thaiDistribute"/>
        <w:textAlignment w:val="auto"/>
        <w:rPr>
          <w:rFonts w:ascii="Times New Roman" w:eastAsiaTheme="majorEastAsia" w:hAnsi="Times New Roman" w:cs="Times New Roman"/>
          <w:bCs/>
          <w:spacing w:val="-4"/>
          <w:sz w:val="24"/>
          <w:szCs w:val="24"/>
        </w:rPr>
      </w:pPr>
    </w:p>
    <w:p w14:paraId="6D190680" w14:textId="77777777" w:rsidR="000D3128" w:rsidRDefault="000D3128">
      <w:pPr>
        <w:widowControl w:val="0"/>
        <w:suppressAutoHyphens w:val="0"/>
        <w:autoSpaceDE w:val="0"/>
        <w:adjustRightInd w:val="0"/>
        <w:jc w:val="thaiDistribute"/>
        <w:textAlignment w:val="auto"/>
        <w:rPr>
          <w:rFonts w:ascii="Times New Roman" w:eastAsiaTheme="majorEastAsia" w:hAnsi="Times New Roman" w:cs="Times New Roman"/>
          <w:bCs/>
          <w:spacing w:val="-4"/>
          <w:sz w:val="24"/>
          <w:szCs w:val="24"/>
        </w:rPr>
      </w:pPr>
    </w:p>
    <w:p w14:paraId="741B5B47" w14:textId="77777777" w:rsidR="000D3128" w:rsidRDefault="000D3128">
      <w:pPr>
        <w:widowControl w:val="0"/>
        <w:suppressAutoHyphens w:val="0"/>
        <w:autoSpaceDE w:val="0"/>
        <w:adjustRightInd w:val="0"/>
        <w:jc w:val="thaiDistribute"/>
        <w:textAlignment w:val="auto"/>
        <w:rPr>
          <w:rFonts w:ascii="Times New Roman" w:eastAsiaTheme="majorEastAsia" w:hAnsi="Times New Roman" w:cs="Times New Roman"/>
          <w:bCs/>
          <w:spacing w:val="-4"/>
          <w:sz w:val="24"/>
          <w:szCs w:val="24"/>
        </w:rPr>
      </w:pPr>
    </w:p>
    <w:p w14:paraId="58899985" w14:textId="77777777" w:rsidR="000D3128" w:rsidRDefault="000D3128">
      <w:pPr>
        <w:widowControl w:val="0"/>
        <w:suppressAutoHyphens w:val="0"/>
        <w:autoSpaceDE w:val="0"/>
        <w:adjustRightInd w:val="0"/>
        <w:jc w:val="thaiDistribute"/>
        <w:textAlignment w:val="auto"/>
        <w:rPr>
          <w:rFonts w:ascii="Times New Roman" w:eastAsiaTheme="majorEastAsia" w:hAnsi="Times New Roman" w:cs="Times New Roman"/>
          <w:bCs/>
          <w:spacing w:val="-4"/>
          <w:sz w:val="24"/>
          <w:szCs w:val="24"/>
        </w:rPr>
      </w:pPr>
    </w:p>
    <w:p w14:paraId="31D35E5B" w14:textId="77777777" w:rsidR="000D3128" w:rsidRDefault="000D3128">
      <w:pPr>
        <w:widowControl w:val="0"/>
        <w:suppressAutoHyphens w:val="0"/>
        <w:autoSpaceDE w:val="0"/>
        <w:adjustRightInd w:val="0"/>
        <w:jc w:val="thaiDistribute"/>
        <w:textAlignment w:val="auto"/>
        <w:rPr>
          <w:rFonts w:ascii="Times New Roman" w:eastAsiaTheme="majorEastAsia" w:hAnsi="Times New Roman" w:cs="Times New Roman"/>
          <w:bCs/>
          <w:spacing w:val="-4"/>
          <w:sz w:val="24"/>
          <w:szCs w:val="24"/>
        </w:rPr>
      </w:pPr>
    </w:p>
    <w:p w14:paraId="14D79723" w14:textId="77777777" w:rsidR="000D3128" w:rsidRDefault="000D3128">
      <w:pPr>
        <w:widowControl w:val="0"/>
        <w:suppressAutoHyphens w:val="0"/>
        <w:autoSpaceDE w:val="0"/>
        <w:adjustRightInd w:val="0"/>
        <w:jc w:val="thaiDistribute"/>
        <w:textAlignment w:val="auto"/>
        <w:rPr>
          <w:rFonts w:ascii="Times New Roman" w:eastAsiaTheme="majorEastAsia" w:hAnsi="Times New Roman" w:cs="Times New Roman"/>
          <w:bCs/>
          <w:spacing w:val="-4"/>
          <w:sz w:val="24"/>
          <w:szCs w:val="24"/>
        </w:rPr>
      </w:pPr>
    </w:p>
    <w:p w14:paraId="2DCDD788" w14:textId="77777777" w:rsidR="000D3128" w:rsidRDefault="000D3128"/>
    <w:p w14:paraId="4CD250A0" w14:textId="77777777" w:rsidR="000D3128" w:rsidRDefault="000D3128"/>
    <w:p w14:paraId="3B6BEA42" w14:textId="77777777" w:rsidR="000D3128" w:rsidRDefault="00000000">
      <w:pPr>
        <w:pBdr>
          <w:top w:val="single" w:sz="4" w:space="1" w:color="auto"/>
        </w:pBdr>
        <w:jc w:val="both"/>
        <w:rPr>
          <w:rFonts w:ascii="Times New Roman" w:hAnsi="Times New Roman" w:cs="Times New Roman"/>
          <w:i/>
          <w:iCs/>
          <w:color w:val="000000" w:themeColor="text1"/>
        </w:rPr>
      </w:pPr>
      <w:r>
        <w:rPr>
          <w:rFonts w:ascii="Times New Roman" w:hAnsi="Times New Roman" w:cs="Times New Roman"/>
          <w:i/>
          <w:iCs/>
          <w:color w:val="000000" w:themeColor="text1"/>
        </w:rPr>
        <w:t xml:space="preserve">Corresponding Author: </w:t>
      </w:r>
      <w:r>
        <w:rPr>
          <w:rFonts w:ascii="Times New Roman" w:eastAsia="SimSun" w:hAnsi="Times New Roman" w:cs="Times New Roman" w:hint="eastAsia"/>
          <w:i/>
          <w:iCs/>
          <w:color w:val="000000" w:themeColor="text1"/>
        </w:rPr>
        <w:t>Chen Beibei</w:t>
      </w:r>
      <w:r>
        <w:rPr>
          <w:rFonts w:ascii="Times New Roman" w:hAnsi="Times New Roman" w:cs="Times New Roman"/>
          <w:i/>
          <w:iCs/>
          <w:color w:val="000000" w:themeColor="text1"/>
        </w:rPr>
        <w:t xml:space="preserve"> </w:t>
      </w:r>
      <w:proofErr w:type="spellStart"/>
      <w:r>
        <w:rPr>
          <w:rFonts w:ascii="Times New Roman" w:hAnsi="Times New Roman" w:cs="Times New Roman" w:hint="eastAsia"/>
          <w:i/>
          <w:color w:val="000000" w:themeColor="text1"/>
        </w:rPr>
        <w:t>Bangkok</w:t>
      </w:r>
      <w:r>
        <w:rPr>
          <w:rFonts w:ascii="Times New Roman" w:hAnsi="Times New Roman" w:cs="Times New Roman"/>
          <w:i/>
          <w:color w:val="000000" w:themeColor="text1"/>
        </w:rPr>
        <w:t>t</w:t>
      </w:r>
      <w:r>
        <w:rPr>
          <w:rFonts w:ascii="Times New Roman" w:hAnsi="Times New Roman" w:cs="Times New Roman" w:hint="eastAsia"/>
          <w:i/>
          <w:color w:val="000000" w:themeColor="text1"/>
        </w:rPr>
        <w:t>honburi</w:t>
      </w:r>
      <w:proofErr w:type="spellEnd"/>
      <w:r>
        <w:rPr>
          <w:rFonts w:ascii="Times New Roman" w:hAnsi="Times New Roman" w:cs="Times New Roman" w:hint="eastAsia"/>
          <w:i/>
          <w:color w:val="000000" w:themeColor="text1"/>
        </w:rPr>
        <w:t xml:space="preserve"> University,</w:t>
      </w:r>
      <w:r>
        <w:rPr>
          <w:rFonts w:ascii="Times New Roman" w:hAnsi="Times New Roman" w:cs="Times New Roman"/>
          <w:i/>
          <w:iCs/>
          <w:color w:val="000000" w:themeColor="text1"/>
        </w:rPr>
        <w:t xml:space="preserve"> Email: </w:t>
      </w:r>
      <w:hyperlink r:id="rId7" w:history="1">
        <w:r w:rsidR="000D3128">
          <w:rPr>
            <w:rStyle w:val="Hyperlink"/>
            <w:rFonts w:ascii="Times New Roman" w:eastAsia="SimSun" w:hAnsi="Times New Roman" w:cs="Times New Roman" w:hint="eastAsia"/>
            <w:i/>
            <w:iCs/>
            <w:color w:val="0000FF"/>
            <w:lang w:bidi="ar-SA"/>
          </w:rPr>
          <w:t>1546743633@qq.com</w:t>
        </w:r>
      </w:hyperlink>
    </w:p>
    <w:p w14:paraId="3606C18A" w14:textId="5BE90E10" w:rsidR="000D3128" w:rsidRDefault="00000000">
      <w:pPr>
        <w:pStyle w:val="Heading3"/>
        <w:suppressAutoHyphens/>
        <w:spacing w:before="0" w:after="0" w:line="240" w:lineRule="auto"/>
        <w:ind w:right="23"/>
        <w:jc w:val="both"/>
        <w:rPr>
          <w:rFonts w:ascii="TH Sarabun New" w:eastAsia="Trebuchet MS" w:hAnsi="TH Sarabun New" w:cs="TH Sarabun New"/>
          <w:b/>
          <w:bCs/>
          <w:color w:val="0D0D0D"/>
          <w:kern w:val="0"/>
          <w:sz w:val="36"/>
          <w:szCs w:val="36"/>
          <w:cs/>
          <w:lang w:val="en-US" w:bidi="ar-SA"/>
          <w14:ligatures w14:val="none"/>
        </w:rPr>
      </w:pPr>
      <w:r>
        <w:rPr>
          <w:rFonts w:ascii="TH Sarabun New" w:eastAsia="Trebuchet MS" w:hAnsi="TH Sarabun New" w:cs="TH Sarabun New"/>
          <w:b/>
          <w:bCs/>
          <w:color w:val="0D0D0D"/>
          <w:kern w:val="0"/>
          <w:sz w:val="36"/>
          <w:szCs w:val="36"/>
          <w:cs/>
          <w:lang w:val="en-US" w:eastAsia="en-US" w:bidi="ar-SA"/>
          <w14:ligatures w14:val="none"/>
        </w:rPr>
        <w:lastRenderedPageBreak/>
        <w:t>การพัฒนาแนวทางการบริหารจัดการเพื่อส่งเสริมกิจกรรมเชิดมังกรและสิงโตสำหรับนักศึกษามหาวิทยาลัยในเมืองหนานหนิง</w:t>
      </w:r>
    </w:p>
    <w:p w14:paraId="5700F875" w14:textId="77777777" w:rsidR="000D3128" w:rsidRDefault="00000000">
      <w:pPr>
        <w:suppressAutoHyphens w:val="0"/>
        <w:autoSpaceDN/>
        <w:jc w:val="center"/>
        <w:textAlignment w:val="auto"/>
        <w:rPr>
          <w:rFonts w:ascii="TH SarabunPSK" w:eastAsiaTheme="minorEastAsia" w:hAnsi="TH SarabunPSK" w:cs="TH SarabunPSK"/>
          <w:b/>
          <w:bCs/>
          <w:color w:val="000000" w:themeColor="text1"/>
          <w:kern w:val="2"/>
          <w:sz w:val="36"/>
          <w:szCs w:val="36"/>
          <w:cs/>
          <w:lang w:bidi="th-TH"/>
          <w14:ligatures w14:val="standardContextual"/>
        </w:rPr>
      </w:pPr>
      <w:r>
        <w:rPr>
          <w:rFonts w:ascii="Times New Roman" w:hAnsi="Times New Roman" w:cs="Times New Roman"/>
          <w:noProof/>
          <w:color w:val="000000" w:themeColor="text1"/>
        </w:rPr>
        <mc:AlternateContent>
          <mc:Choice Requires="wps">
            <w:drawing>
              <wp:anchor distT="0" distB="0" distL="114300" distR="114300" simplePos="0" relativeHeight="251660288" behindDoc="0" locked="0" layoutInCell="1" allowOverlap="1" wp14:anchorId="0A0C1066" wp14:editId="0BDDD108">
                <wp:simplePos x="0" y="0"/>
                <wp:positionH relativeFrom="column">
                  <wp:posOffset>60325</wp:posOffset>
                </wp:positionH>
                <wp:positionV relativeFrom="paragraph">
                  <wp:posOffset>166370</wp:posOffset>
                </wp:positionV>
                <wp:extent cx="5454015" cy="0"/>
                <wp:effectExtent l="0" t="6350" r="0" b="6350"/>
                <wp:wrapNone/>
                <wp:docPr id="1990364269" name="Straight Connector 1"/>
                <wp:cNvGraphicFramePr/>
                <a:graphic xmlns:a="http://schemas.openxmlformats.org/drawingml/2006/main">
                  <a:graphicData uri="http://schemas.microsoft.com/office/word/2010/wordprocessingShape">
                    <wps:wsp>
                      <wps:cNvCnPr/>
                      <wps:spPr>
                        <a:xfrm>
                          <a:off x="0" y="0"/>
                          <a:ext cx="5454015"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Straight Connector 1" o:spid="_x0000_s1026" o:spt="20" style="position:absolute;left:0pt;margin-left:4.75pt;margin-top:13.1pt;height:0pt;width:429.45pt;z-index:251660288;mso-width-relative:page;mso-height-relative:page;" filled="f" stroked="t" coordsize="21600,21600" o:gfxdata="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pGvES1gAAAAcBAAAPAAAAAAAA&#10;AAEAIAAAACIAAABkcnMvZG93bnJldi54bWxQSwECFAAUAAAACACHTuJAReAAxtsBAAC+AwAADgAA&#10;AAAAAAABACAAAAAlAQAAZHJzL2Uyb0RvYy54bWxQSwUGAAAAAAYABgBZAQAAcgUAAAAA&#10;">
                <v:fill on="f" focussize="0,0"/>
                <v:stroke weight="1pt" color="#000000 [3213]" miterlimit="8" joinstyle="miter"/>
                <v:imagedata o:title=""/>
                <o:lock v:ext="edit" aspectratio="f"/>
              </v:line>
            </w:pict>
          </mc:Fallback>
        </mc:AlternateContent>
      </w:r>
    </w:p>
    <w:p w14:paraId="5B487758" w14:textId="04E2BC0A" w:rsidR="000D3128" w:rsidRDefault="00000000">
      <w:pPr>
        <w:widowControl w:val="0"/>
        <w:tabs>
          <w:tab w:val="right" w:pos="8289"/>
        </w:tabs>
        <w:autoSpaceDE w:val="0"/>
        <w:jc w:val="thaiDistribute"/>
        <w:textAlignment w:val="auto"/>
        <w:rPr>
          <w:rFonts w:ascii="TH Sarabun New" w:eastAsia="SimSun" w:hAnsi="TH Sarabun New" w:cs="TH Sarabun New"/>
          <w:b/>
          <w:sz w:val="32"/>
          <w:szCs w:val="32"/>
          <w:cs/>
          <w:lang w:bidi="th-TH"/>
        </w:rPr>
      </w:pPr>
      <w:r>
        <w:rPr>
          <w:rFonts w:ascii="TH Sarabun New" w:eastAsia="SimSun" w:hAnsi="TH Sarabun New" w:cs="TH Sarabun New"/>
          <w:b/>
          <w:sz w:val="32"/>
          <w:szCs w:val="32"/>
          <w:cs/>
          <w:lang w:eastAsia="en-US" w:bidi="th-TH"/>
        </w:rPr>
        <w:t xml:space="preserve">บทคัดย่อ </w:t>
      </w:r>
    </w:p>
    <w:p w14:paraId="061758D1" w14:textId="77777777" w:rsidR="000D3128" w:rsidRDefault="00000000">
      <w:pPr>
        <w:widowControl w:val="0"/>
        <w:tabs>
          <w:tab w:val="right" w:pos="8289"/>
        </w:tabs>
        <w:autoSpaceDE w:val="0"/>
        <w:ind w:left="-17" w:firstLineChars="200" w:firstLine="640"/>
        <w:jc w:val="thaiDistribute"/>
        <w:textAlignment w:val="auto"/>
        <w:rPr>
          <w:rFonts w:ascii="TH Sarabun New" w:eastAsia="方正楷体简体" w:hAnsi="TH Sarabun New" w:cs="TH Sarabun New"/>
          <w:color w:val="000000" w:themeColor="text1"/>
          <w:sz w:val="32"/>
          <w:szCs w:val="32"/>
          <w:cs/>
          <w:lang w:eastAsia="en-US" w:bidi="th-TH"/>
        </w:rPr>
      </w:pPr>
      <w:r>
        <w:rPr>
          <w:rFonts w:ascii="TH Sarabun New" w:eastAsia="方正楷体简体" w:hAnsi="TH Sarabun New" w:cs="TH Sarabun New"/>
          <w:color w:val="000000" w:themeColor="text1"/>
          <w:sz w:val="32"/>
          <w:szCs w:val="32"/>
          <w:cs/>
          <w:lang w:eastAsia="en-US" w:bidi="th-TH"/>
        </w:rPr>
        <w:t>วัตถุประสงค์ของการวิจัยนี้คือเพื่อ</w:t>
      </w:r>
      <w:r>
        <w:rPr>
          <w:rFonts w:ascii="TH Sarabun New" w:eastAsia="方正楷体简体" w:hAnsi="TH Sarabun New" w:cs="TH Sarabun New" w:hint="cs"/>
          <w:color w:val="000000" w:themeColor="text1"/>
          <w:sz w:val="32"/>
          <w:szCs w:val="32"/>
          <w:cs/>
          <w:lang w:eastAsia="en-US" w:bidi="th-TH"/>
        </w:rPr>
        <w:t>พัฒนาแนวทางการบริหารจัดการเพื่อส่งเสริมกิจกรรมเชิดมังกรและสิงโตสำหรับนักศึกษาในมหาวิทยาลัยในเมือง</w:t>
      </w:r>
      <w:proofErr w:type="spellStart"/>
      <w:r>
        <w:rPr>
          <w:rFonts w:ascii="TH Sarabun New" w:eastAsia="方正楷体简体" w:hAnsi="TH Sarabun New" w:cs="TH Sarabun New" w:hint="cs"/>
          <w:color w:val="000000" w:themeColor="text1"/>
          <w:sz w:val="32"/>
          <w:szCs w:val="32"/>
          <w:cs/>
          <w:lang w:eastAsia="en-US" w:bidi="th-TH"/>
        </w:rPr>
        <w:t>หนานห</w:t>
      </w:r>
      <w:proofErr w:type="spellEnd"/>
      <w:r>
        <w:rPr>
          <w:rFonts w:ascii="TH Sarabun New" w:eastAsia="方正楷体简体" w:hAnsi="TH Sarabun New" w:cs="TH Sarabun New" w:hint="cs"/>
          <w:color w:val="000000" w:themeColor="text1"/>
          <w:sz w:val="32"/>
          <w:szCs w:val="32"/>
          <w:cs/>
          <w:lang w:eastAsia="en-US" w:bidi="th-TH"/>
        </w:rPr>
        <w:t>นิง</w:t>
      </w:r>
    </w:p>
    <w:p w14:paraId="48B70857" w14:textId="30D7189C" w:rsidR="000D3128" w:rsidRDefault="00000000" w:rsidP="00557010">
      <w:pPr>
        <w:widowControl w:val="0"/>
        <w:tabs>
          <w:tab w:val="right" w:pos="8289"/>
        </w:tabs>
        <w:autoSpaceDE w:val="0"/>
        <w:ind w:left="-17" w:firstLineChars="200" w:firstLine="640"/>
        <w:jc w:val="thaiDistribute"/>
        <w:textAlignment w:val="auto"/>
        <w:rPr>
          <w:rFonts w:ascii="TH Sarabun New" w:eastAsia="方正楷体简体" w:hAnsi="TH Sarabun New" w:cs="TH Sarabun New"/>
          <w:color w:val="000000" w:themeColor="text1"/>
          <w:sz w:val="32"/>
          <w:szCs w:val="32"/>
          <w:cs/>
          <w:lang w:eastAsia="en-US" w:bidi="th-TH"/>
        </w:rPr>
      </w:pPr>
      <w:r>
        <w:rPr>
          <w:rFonts w:ascii="TH Sarabun New" w:eastAsia="方正楷体简体" w:hAnsi="TH Sarabun New" w:cs="TH Sarabun New" w:hint="cs"/>
          <w:color w:val="000000" w:themeColor="text1"/>
          <w:sz w:val="32"/>
          <w:szCs w:val="32"/>
          <w:cs/>
          <w:lang w:eastAsia="en-US" w:bidi="th-TH"/>
        </w:rPr>
        <w:t>การวิจัยครั้งนี้เป็นการวิจัยแบบผสมผสาน</w:t>
      </w:r>
      <w:r>
        <w:rPr>
          <w:rFonts w:ascii="TH Sarabun New" w:eastAsia="方正楷体简体" w:hAnsi="TH Sarabun New" w:cs="TH Sarabun New"/>
          <w:color w:val="000000" w:themeColor="text1"/>
          <w:sz w:val="32"/>
          <w:szCs w:val="32"/>
          <w:cs/>
          <w:lang w:eastAsia="en-US" w:bidi="th-TH"/>
        </w:rPr>
        <w:t xml:space="preserve"> </w:t>
      </w:r>
      <w:r>
        <w:rPr>
          <w:rFonts w:ascii="TH Sarabun New" w:eastAsia="方正楷体简体" w:hAnsi="TH Sarabun New" w:cs="TH Sarabun New" w:hint="cs"/>
          <w:color w:val="000000" w:themeColor="text1"/>
          <w:sz w:val="32"/>
          <w:szCs w:val="32"/>
          <w:cs/>
          <w:lang w:eastAsia="en-US" w:bidi="th-TH"/>
        </w:rPr>
        <w:t>ประชากรในการวิจัยประกอบด้วยนักศึกษาจำนวน</w:t>
      </w:r>
      <w:r>
        <w:rPr>
          <w:rFonts w:ascii="TH Sarabun New" w:eastAsia="方正楷体简体" w:hAnsi="TH Sarabun New" w:cs="TH Sarabun New"/>
          <w:color w:val="000000" w:themeColor="text1"/>
          <w:sz w:val="32"/>
          <w:szCs w:val="32"/>
          <w:cs/>
          <w:lang w:eastAsia="en-US" w:bidi="th-TH"/>
        </w:rPr>
        <w:t xml:space="preserve"> 37,000 </w:t>
      </w:r>
      <w:r>
        <w:rPr>
          <w:rFonts w:ascii="TH Sarabun New" w:eastAsia="方正楷体简体" w:hAnsi="TH Sarabun New" w:cs="TH Sarabun New" w:hint="cs"/>
          <w:color w:val="000000" w:themeColor="text1"/>
          <w:sz w:val="32"/>
          <w:szCs w:val="32"/>
          <w:cs/>
          <w:lang w:eastAsia="en-US" w:bidi="th-TH"/>
        </w:rPr>
        <w:t>คน</w:t>
      </w:r>
      <w:r>
        <w:rPr>
          <w:rFonts w:ascii="TH Sarabun New" w:eastAsia="方正楷体简体" w:hAnsi="TH Sarabun New" w:cs="TH Sarabun New"/>
          <w:color w:val="000000" w:themeColor="text1"/>
          <w:sz w:val="32"/>
          <w:szCs w:val="32"/>
          <w:cs/>
          <w:lang w:eastAsia="en-US" w:bidi="th-TH"/>
        </w:rPr>
        <w:t xml:space="preserve"> </w:t>
      </w:r>
      <w:r>
        <w:rPr>
          <w:rFonts w:ascii="TH Sarabun New" w:eastAsia="方正楷体简体" w:hAnsi="TH Sarabun New" w:cs="TH Sarabun New" w:hint="cs"/>
          <w:color w:val="000000" w:themeColor="text1"/>
          <w:sz w:val="32"/>
          <w:szCs w:val="32"/>
          <w:cs/>
          <w:lang w:eastAsia="en-US" w:bidi="th-TH"/>
        </w:rPr>
        <w:t>และบุคลากรสายการสอนจำนวน</w:t>
      </w:r>
      <w:r>
        <w:rPr>
          <w:rFonts w:ascii="TH Sarabun New" w:eastAsia="方正楷体简体" w:hAnsi="TH Sarabun New" w:cs="TH Sarabun New"/>
          <w:color w:val="000000" w:themeColor="text1"/>
          <w:sz w:val="32"/>
          <w:szCs w:val="32"/>
          <w:cs/>
          <w:lang w:eastAsia="en-US" w:bidi="th-TH"/>
        </w:rPr>
        <w:t xml:space="preserve"> 60 </w:t>
      </w:r>
      <w:r>
        <w:rPr>
          <w:rFonts w:ascii="TH Sarabun New" w:eastAsia="方正楷体简体" w:hAnsi="TH Sarabun New" w:cs="TH Sarabun New" w:hint="cs"/>
          <w:color w:val="000000" w:themeColor="text1"/>
          <w:sz w:val="32"/>
          <w:szCs w:val="32"/>
          <w:cs/>
          <w:lang w:eastAsia="en-US" w:bidi="th-TH"/>
        </w:rPr>
        <w:t>คน</w:t>
      </w:r>
      <w:r>
        <w:rPr>
          <w:rFonts w:ascii="TH Sarabun New" w:eastAsia="方正楷体简体" w:hAnsi="TH Sarabun New" w:cs="TH Sarabun New"/>
          <w:color w:val="000000" w:themeColor="text1"/>
          <w:sz w:val="32"/>
          <w:szCs w:val="32"/>
          <w:cs/>
          <w:lang w:eastAsia="en-US" w:bidi="th-TH"/>
        </w:rPr>
        <w:t xml:space="preserve"> </w:t>
      </w:r>
      <w:r>
        <w:rPr>
          <w:rFonts w:ascii="TH Sarabun New" w:eastAsia="方正楷体简体" w:hAnsi="TH Sarabun New" w:cs="TH Sarabun New" w:hint="cs"/>
          <w:color w:val="000000" w:themeColor="text1"/>
          <w:sz w:val="32"/>
          <w:szCs w:val="32"/>
          <w:cs/>
          <w:lang w:eastAsia="en-US" w:bidi="th-TH"/>
        </w:rPr>
        <w:t>จากวิทยาลัยอาชีวศึกษาระดับสูงจำนวน</w:t>
      </w:r>
      <w:r>
        <w:rPr>
          <w:rFonts w:ascii="TH Sarabun New" w:eastAsia="方正楷体简体" w:hAnsi="TH Sarabun New" w:cs="TH Sarabun New"/>
          <w:color w:val="000000" w:themeColor="text1"/>
          <w:sz w:val="32"/>
          <w:szCs w:val="32"/>
          <w:cs/>
          <w:lang w:eastAsia="en-US" w:bidi="th-TH"/>
        </w:rPr>
        <w:t xml:space="preserve"> 5 </w:t>
      </w:r>
      <w:r>
        <w:rPr>
          <w:rFonts w:ascii="TH Sarabun New" w:eastAsia="方正楷体简体" w:hAnsi="TH Sarabun New" w:cs="TH Sarabun New" w:hint="cs"/>
          <w:color w:val="000000" w:themeColor="text1"/>
          <w:sz w:val="32"/>
          <w:szCs w:val="32"/>
          <w:cs/>
          <w:lang w:eastAsia="en-US" w:bidi="th-TH"/>
        </w:rPr>
        <w:t>แห่งในเมือง</w:t>
      </w:r>
      <w:proofErr w:type="spellStart"/>
      <w:r>
        <w:rPr>
          <w:rFonts w:ascii="TH Sarabun New" w:eastAsia="方正楷体简体" w:hAnsi="TH Sarabun New" w:cs="TH Sarabun New" w:hint="cs"/>
          <w:color w:val="000000" w:themeColor="text1"/>
          <w:sz w:val="32"/>
          <w:szCs w:val="32"/>
          <w:cs/>
          <w:lang w:eastAsia="en-US" w:bidi="th-TH"/>
        </w:rPr>
        <w:t>หนานห</w:t>
      </w:r>
      <w:proofErr w:type="spellEnd"/>
      <w:r>
        <w:rPr>
          <w:rFonts w:ascii="TH Sarabun New" w:eastAsia="方正楷体简体" w:hAnsi="TH Sarabun New" w:cs="TH Sarabun New" w:hint="cs"/>
          <w:color w:val="000000" w:themeColor="text1"/>
          <w:sz w:val="32"/>
          <w:szCs w:val="32"/>
          <w:cs/>
          <w:lang w:eastAsia="en-US" w:bidi="th-TH"/>
        </w:rPr>
        <w:t>นิงที่มีการจัดกิจกรรมเชิดมังกรและสิงโต</w:t>
      </w:r>
      <w:r>
        <w:rPr>
          <w:rFonts w:ascii="TH Sarabun New" w:eastAsia="方正楷体简体" w:hAnsi="TH Sarabun New" w:cs="TH Sarabun New"/>
          <w:color w:val="000000" w:themeColor="text1"/>
          <w:sz w:val="32"/>
          <w:szCs w:val="32"/>
          <w:cs/>
          <w:lang w:eastAsia="en-US" w:bidi="th-TH"/>
        </w:rPr>
        <w:t xml:space="preserve"> </w:t>
      </w:r>
      <w:r>
        <w:rPr>
          <w:rFonts w:ascii="TH Sarabun New" w:eastAsia="方正楷体简体" w:hAnsi="TH Sarabun New" w:cs="TH Sarabun New" w:hint="cs"/>
          <w:color w:val="000000" w:themeColor="text1"/>
          <w:sz w:val="32"/>
          <w:szCs w:val="32"/>
          <w:cs/>
          <w:lang w:eastAsia="en-US" w:bidi="th-TH"/>
        </w:rPr>
        <w:t>กลุ่มตัวอย่างประกอบด้วยนักศึกษาจำนวน</w:t>
      </w:r>
      <w:r>
        <w:rPr>
          <w:rFonts w:ascii="TH Sarabun New" w:eastAsia="方正楷体简体" w:hAnsi="TH Sarabun New" w:cs="TH Sarabun New"/>
          <w:color w:val="000000" w:themeColor="text1"/>
          <w:sz w:val="32"/>
          <w:szCs w:val="32"/>
          <w:cs/>
          <w:lang w:eastAsia="en-US" w:bidi="th-TH"/>
        </w:rPr>
        <w:t xml:space="preserve"> 384 </w:t>
      </w:r>
      <w:r>
        <w:rPr>
          <w:rFonts w:ascii="TH Sarabun New" w:eastAsia="方正楷体简体" w:hAnsi="TH Sarabun New" w:cs="TH Sarabun New" w:hint="cs"/>
          <w:color w:val="000000" w:themeColor="text1"/>
          <w:sz w:val="32"/>
          <w:szCs w:val="32"/>
          <w:cs/>
          <w:lang w:eastAsia="en-US" w:bidi="th-TH"/>
        </w:rPr>
        <w:t>คน</w:t>
      </w:r>
      <w:r>
        <w:rPr>
          <w:rFonts w:ascii="TH Sarabun New" w:eastAsia="方正楷体简体" w:hAnsi="TH Sarabun New" w:cs="TH Sarabun New"/>
          <w:color w:val="000000" w:themeColor="text1"/>
          <w:sz w:val="32"/>
          <w:szCs w:val="32"/>
          <w:cs/>
          <w:lang w:eastAsia="en-US" w:bidi="th-TH"/>
        </w:rPr>
        <w:t xml:space="preserve"> </w:t>
      </w:r>
      <w:r>
        <w:rPr>
          <w:rFonts w:ascii="TH Sarabun New" w:eastAsia="方正楷体简体" w:hAnsi="TH Sarabun New" w:cs="TH Sarabun New" w:hint="cs"/>
          <w:color w:val="000000" w:themeColor="text1"/>
          <w:sz w:val="32"/>
          <w:szCs w:val="32"/>
          <w:cs/>
          <w:lang w:eastAsia="en-US" w:bidi="th-TH"/>
        </w:rPr>
        <w:t>และบุคลากรสายการสอนจำนวน</w:t>
      </w:r>
      <w:r>
        <w:rPr>
          <w:rFonts w:ascii="TH Sarabun New" w:eastAsia="方正楷体简体" w:hAnsi="TH Sarabun New" w:cs="TH Sarabun New"/>
          <w:color w:val="000000" w:themeColor="text1"/>
          <w:sz w:val="32"/>
          <w:szCs w:val="32"/>
          <w:cs/>
          <w:lang w:eastAsia="en-US" w:bidi="th-TH"/>
        </w:rPr>
        <w:t xml:space="preserve"> 60 </w:t>
      </w:r>
      <w:r>
        <w:rPr>
          <w:rFonts w:ascii="TH Sarabun New" w:eastAsia="方正楷体简体" w:hAnsi="TH Sarabun New" w:cs="TH Sarabun New" w:hint="cs"/>
          <w:color w:val="000000" w:themeColor="text1"/>
          <w:sz w:val="32"/>
          <w:szCs w:val="32"/>
          <w:cs/>
          <w:lang w:eastAsia="en-US" w:bidi="th-TH"/>
        </w:rPr>
        <w:t>คน เครื่องมือที่ใช้ในการวิจัย</w:t>
      </w:r>
      <w:r>
        <w:rPr>
          <w:rFonts w:ascii="TH Sarabun New" w:eastAsia="方正楷体简体" w:hAnsi="TH Sarabun New" w:cs="TH Sarabun New"/>
          <w:color w:val="000000" w:themeColor="text1"/>
          <w:sz w:val="32"/>
          <w:szCs w:val="32"/>
          <w:cs/>
          <w:lang w:eastAsia="en-US" w:bidi="th-TH"/>
        </w:rPr>
        <w:t xml:space="preserve"> </w:t>
      </w:r>
      <w:r>
        <w:rPr>
          <w:rFonts w:ascii="TH Sarabun New" w:eastAsia="方正楷体简体" w:hAnsi="TH Sarabun New" w:cs="TH Sarabun New" w:hint="cs"/>
          <w:color w:val="000000" w:themeColor="text1"/>
          <w:sz w:val="32"/>
          <w:szCs w:val="32"/>
          <w:cs/>
          <w:lang w:eastAsia="en-US" w:bidi="th-TH"/>
        </w:rPr>
        <w:t>ได้แก่</w:t>
      </w:r>
      <w:r>
        <w:rPr>
          <w:rFonts w:ascii="TH Sarabun New" w:eastAsia="方正楷体简体" w:hAnsi="TH Sarabun New" w:cs="TH Sarabun New"/>
          <w:color w:val="000000" w:themeColor="text1"/>
          <w:sz w:val="32"/>
          <w:szCs w:val="32"/>
          <w:cs/>
          <w:lang w:eastAsia="en-US" w:bidi="th-TH"/>
        </w:rPr>
        <w:t xml:space="preserve"> </w:t>
      </w:r>
      <w:r>
        <w:rPr>
          <w:rFonts w:ascii="TH Sarabun New" w:eastAsia="方正楷体简体" w:hAnsi="TH Sarabun New" w:cs="TH Sarabun New" w:hint="cs"/>
          <w:color w:val="000000" w:themeColor="text1"/>
          <w:sz w:val="32"/>
          <w:szCs w:val="32"/>
          <w:cs/>
          <w:lang w:eastAsia="en-US" w:bidi="th-TH"/>
        </w:rPr>
        <w:t>แบบสอบถามสำหรับนักศึกษาและแบบสอบถามสำหรับครูผู้สอน</w:t>
      </w:r>
      <w:r>
        <w:rPr>
          <w:rFonts w:ascii="TH Sarabun New" w:eastAsia="方正楷体简体" w:hAnsi="TH Sarabun New" w:cs="TH Sarabun New"/>
          <w:color w:val="000000" w:themeColor="text1"/>
          <w:sz w:val="32"/>
          <w:szCs w:val="32"/>
          <w:cs/>
          <w:lang w:eastAsia="en-US" w:bidi="th-TH"/>
        </w:rPr>
        <w:t xml:space="preserve"> </w:t>
      </w:r>
      <w:r>
        <w:rPr>
          <w:rFonts w:ascii="TH Sarabun New" w:eastAsia="方正楷体简体" w:hAnsi="TH Sarabun New" w:cs="TH Sarabun New" w:hint="cs"/>
          <w:color w:val="000000" w:themeColor="text1"/>
          <w:sz w:val="32"/>
          <w:szCs w:val="32"/>
          <w:cs/>
          <w:lang w:eastAsia="en-US" w:bidi="th-TH"/>
        </w:rPr>
        <w:t>ซึ่งใช้ในการสำรวจสภาพปัจจุบันและปัญหาที่มีอยู่ในการส่งเสริมกิจกรรมเชิดมังกรและสิงโตในสถาบันดังกล่าว</w:t>
      </w:r>
      <w:r>
        <w:rPr>
          <w:rFonts w:ascii="TH Sarabun New" w:eastAsia="方正楷体简体" w:hAnsi="TH Sarabun New" w:cs="TH Sarabun New"/>
          <w:color w:val="000000" w:themeColor="text1"/>
          <w:sz w:val="32"/>
          <w:szCs w:val="32"/>
          <w:cs/>
          <w:lang w:eastAsia="en-US" w:bidi="th-TH"/>
        </w:rPr>
        <w:t xml:space="preserve"> </w:t>
      </w:r>
      <w:r w:rsidR="00557010" w:rsidRPr="00557010">
        <w:rPr>
          <w:rFonts w:ascii="TH Sarabun New" w:eastAsia="方正楷体简体" w:hAnsi="TH Sarabun New" w:cs="TH Sarabun New"/>
          <w:color w:val="000000" w:themeColor="text1"/>
          <w:sz w:val="32"/>
          <w:szCs w:val="32"/>
          <w:cs/>
          <w:lang w:eastAsia="en-US" w:bidi="th-TH"/>
        </w:rPr>
        <w:t>ความตรงเชิงเนื้อหาของเครื่องมือวิจัยได้รับการตรวจสอบโดยใช้วิธี</w:t>
      </w:r>
      <w:r w:rsidR="00557010">
        <w:rPr>
          <w:rFonts w:ascii="TH Sarabun New" w:eastAsia="方正楷体简体" w:hAnsi="TH Sarabun New" w:cs="TH Sarabun New" w:hint="cs"/>
          <w:color w:val="000000" w:themeColor="text1"/>
          <w:sz w:val="32"/>
          <w:szCs w:val="32"/>
          <w:cs/>
          <w:lang w:eastAsia="en-US" w:bidi="th-TH"/>
        </w:rPr>
        <w:t>การหา</w:t>
      </w:r>
      <w:r w:rsidR="00557010" w:rsidRPr="00557010">
        <w:rPr>
          <w:rFonts w:ascii="TH Sarabun New" w:eastAsia="方正楷体简体" w:hAnsi="TH Sarabun New" w:cs="TH Sarabun New"/>
          <w:color w:val="000000" w:themeColor="text1"/>
          <w:sz w:val="32"/>
          <w:szCs w:val="32"/>
          <w:cs/>
          <w:lang w:eastAsia="en-US" w:bidi="th-TH"/>
        </w:rPr>
        <w:t xml:space="preserve">ความสอดคล้องระหว่างรายการกับวัตถุประสงค์ </w:t>
      </w:r>
      <w:r w:rsidR="00557010">
        <w:rPr>
          <w:rFonts w:ascii="TH Sarabun New" w:eastAsia="方正楷体简体" w:hAnsi="TH Sarabun New" w:cs="TH Sarabun New"/>
          <w:color w:val="000000" w:themeColor="text1"/>
          <w:sz w:val="32"/>
          <w:szCs w:val="32"/>
          <w:lang w:eastAsia="en-US" w:bidi="th-TH"/>
        </w:rPr>
        <w:t>(</w:t>
      </w:r>
      <w:r w:rsidR="00557010" w:rsidRPr="00557010">
        <w:rPr>
          <w:rFonts w:ascii="TH Sarabun New" w:eastAsia="方正楷体简体" w:hAnsi="TH Sarabun New" w:cs="TH Sarabun New"/>
          <w:color w:val="000000" w:themeColor="text1"/>
          <w:sz w:val="32"/>
          <w:szCs w:val="32"/>
          <w:lang w:eastAsia="en-US"/>
        </w:rPr>
        <w:t xml:space="preserve">IOC) </w:t>
      </w:r>
      <w:r w:rsidR="00557010" w:rsidRPr="00557010">
        <w:rPr>
          <w:rFonts w:ascii="TH Sarabun New" w:eastAsia="方正楷体简体" w:hAnsi="TH Sarabun New" w:cs="TH Sarabun New"/>
          <w:color w:val="000000" w:themeColor="text1"/>
          <w:sz w:val="32"/>
          <w:szCs w:val="32"/>
          <w:cs/>
          <w:lang w:eastAsia="en-US" w:bidi="th-TH"/>
        </w:rPr>
        <w:t xml:space="preserve">โดยผู้เชี่ยวชาญจำนวน 3 ท่าน ผลการประเมินพบว่า แบบสอบถามสำหรับนักเรียนมีค่า </w:t>
      </w:r>
      <w:r w:rsidR="00557010" w:rsidRPr="00557010">
        <w:rPr>
          <w:rFonts w:ascii="TH Sarabun New" w:eastAsia="方正楷体简体" w:hAnsi="TH Sarabun New" w:cs="TH Sarabun New"/>
          <w:color w:val="000000" w:themeColor="text1"/>
          <w:sz w:val="32"/>
          <w:szCs w:val="32"/>
          <w:lang w:eastAsia="en-US"/>
        </w:rPr>
        <w:t xml:space="preserve">IOC </w:t>
      </w:r>
      <w:r w:rsidR="00557010" w:rsidRPr="00557010">
        <w:rPr>
          <w:rFonts w:ascii="TH Sarabun New" w:eastAsia="方正楷体简体" w:hAnsi="TH Sarabun New" w:cs="TH Sarabun New"/>
          <w:color w:val="000000" w:themeColor="text1"/>
          <w:sz w:val="32"/>
          <w:szCs w:val="32"/>
          <w:cs/>
          <w:lang w:eastAsia="en-US" w:bidi="th-TH"/>
        </w:rPr>
        <w:t xml:space="preserve">เท่ากับ 0.91 แบบสอบถามสำหรับครูมีค่า </w:t>
      </w:r>
      <w:r w:rsidR="00557010" w:rsidRPr="00557010">
        <w:rPr>
          <w:rFonts w:ascii="TH Sarabun New" w:eastAsia="方正楷体简体" w:hAnsi="TH Sarabun New" w:cs="TH Sarabun New"/>
          <w:color w:val="000000" w:themeColor="text1"/>
          <w:sz w:val="32"/>
          <w:szCs w:val="32"/>
          <w:lang w:eastAsia="en-US"/>
        </w:rPr>
        <w:t xml:space="preserve">IOC </w:t>
      </w:r>
      <w:r w:rsidR="00557010" w:rsidRPr="00557010">
        <w:rPr>
          <w:rFonts w:ascii="TH Sarabun New" w:eastAsia="方正楷体简体" w:hAnsi="TH Sarabun New" w:cs="TH Sarabun New"/>
          <w:color w:val="000000" w:themeColor="text1"/>
          <w:sz w:val="32"/>
          <w:szCs w:val="32"/>
          <w:cs/>
          <w:lang w:eastAsia="en-US" w:bidi="th-TH"/>
        </w:rPr>
        <w:t xml:space="preserve">เท่ากับ 0.90 และแนวคำถามสำหรับการสัมภาษณ์ผู้เชี่ยวชาญมีค่า </w:t>
      </w:r>
      <w:r w:rsidR="00557010" w:rsidRPr="00557010">
        <w:rPr>
          <w:rFonts w:ascii="TH Sarabun New" w:eastAsia="方正楷体简体" w:hAnsi="TH Sarabun New" w:cs="TH Sarabun New"/>
          <w:color w:val="000000" w:themeColor="text1"/>
          <w:sz w:val="32"/>
          <w:szCs w:val="32"/>
          <w:lang w:eastAsia="en-US"/>
        </w:rPr>
        <w:t xml:space="preserve">IOC </w:t>
      </w:r>
      <w:r w:rsidR="00557010" w:rsidRPr="00557010">
        <w:rPr>
          <w:rFonts w:ascii="TH Sarabun New" w:eastAsia="方正楷体简体" w:hAnsi="TH Sarabun New" w:cs="TH Sarabun New"/>
          <w:color w:val="000000" w:themeColor="text1"/>
          <w:sz w:val="32"/>
          <w:szCs w:val="32"/>
          <w:cs/>
          <w:lang w:eastAsia="en-US" w:bidi="th-TH"/>
        </w:rPr>
        <w:t>เท่ากับ 0.90 ซึ่งแสดงให้เห็นว่าเครื่องมือวิจัยมีความตรงเชิงเนื้อหาอยู่ในระดับที่ยอมรับได้</w:t>
      </w:r>
      <w:r w:rsidR="00557010">
        <w:rPr>
          <w:rFonts w:ascii="TH Sarabun New" w:eastAsia="方正楷体简体" w:hAnsi="TH Sarabun New" w:cs="TH Sarabun New"/>
          <w:color w:val="000000" w:themeColor="text1"/>
          <w:sz w:val="32"/>
          <w:szCs w:val="32"/>
          <w:lang w:eastAsia="en-US" w:bidi="th-TH"/>
        </w:rPr>
        <w:t xml:space="preserve"> </w:t>
      </w:r>
      <w:r>
        <w:rPr>
          <w:rFonts w:ascii="TH Sarabun New" w:eastAsia="方正楷体简体" w:hAnsi="TH Sarabun New" w:cs="TH Sarabun New" w:hint="cs"/>
          <w:color w:val="000000" w:themeColor="text1"/>
          <w:sz w:val="32"/>
          <w:szCs w:val="32"/>
          <w:cs/>
          <w:lang w:eastAsia="en-US" w:bidi="th-TH"/>
        </w:rPr>
        <w:t>จากนั้นได้ดำเนินการสัมภาษณ์ผู้เชี่ยวชาญในสาขาที่เกี่ยวข้องจำนวน</w:t>
      </w:r>
      <w:r>
        <w:rPr>
          <w:rFonts w:ascii="TH Sarabun New" w:eastAsia="方正楷体简体" w:hAnsi="TH Sarabun New" w:cs="TH Sarabun New"/>
          <w:color w:val="000000" w:themeColor="text1"/>
          <w:sz w:val="32"/>
          <w:szCs w:val="32"/>
          <w:cs/>
          <w:lang w:eastAsia="en-US" w:bidi="th-TH"/>
        </w:rPr>
        <w:t xml:space="preserve"> 7 </w:t>
      </w:r>
      <w:r>
        <w:rPr>
          <w:rFonts w:ascii="TH Sarabun New" w:eastAsia="方正楷体简体" w:hAnsi="TH Sarabun New" w:cs="TH Sarabun New" w:hint="cs"/>
          <w:color w:val="000000" w:themeColor="text1"/>
          <w:sz w:val="32"/>
          <w:szCs w:val="32"/>
          <w:cs/>
          <w:lang w:eastAsia="en-US" w:bidi="th-TH"/>
        </w:rPr>
        <w:t>คน</w:t>
      </w:r>
      <w:r>
        <w:rPr>
          <w:rFonts w:ascii="TH Sarabun New" w:eastAsia="方正楷体简体" w:hAnsi="TH Sarabun New" w:cs="TH Sarabun New"/>
          <w:color w:val="000000" w:themeColor="text1"/>
          <w:sz w:val="32"/>
          <w:szCs w:val="32"/>
          <w:cs/>
          <w:lang w:eastAsia="en-US" w:bidi="th-TH"/>
        </w:rPr>
        <w:t xml:space="preserve"> </w:t>
      </w:r>
      <w:r>
        <w:rPr>
          <w:rFonts w:ascii="TH Sarabun New" w:eastAsia="方正楷体简体" w:hAnsi="TH Sarabun New" w:cs="TH Sarabun New" w:hint="cs"/>
          <w:color w:val="000000" w:themeColor="text1"/>
          <w:sz w:val="32"/>
          <w:szCs w:val="32"/>
          <w:cs/>
          <w:lang w:eastAsia="en-US" w:bidi="th-TH"/>
        </w:rPr>
        <w:t>เพื่อใช้เป็นข้อมูลในการสร้างกรอบแนวคิดการบริหารจัดการเพื่อส่งเสริมกิจกรรม</w:t>
      </w:r>
      <w:r>
        <w:rPr>
          <w:rFonts w:ascii="TH Sarabun New" w:eastAsia="方正楷体简体" w:hAnsi="TH Sarabun New" w:cs="TH Sarabun New"/>
          <w:color w:val="000000" w:themeColor="text1"/>
          <w:sz w:val="32"/>
          <w:szCs w:val="32"/>
          <w:cs/>
          <w:lang w:eastAsia="en-US" w:bidi="th-TH"/>
        </w:rPr>
        <w:t xml:space="preserve"> </w:t>
      </w:r>
      <w:r>
        <w:rPr>
          <w:rFonts w:ascii="TH Sarabun New" w:eastAsia="方正楷体简体" w:hAnsi="TH Sarabun New" w:cs="TH Sarabun New" w:hint="cs"/>
          <w:color w:val="000000" w:themeColor="text1"/>
          <w:sz w:val="32"/>
          <w:szCs w:val="32"/>
          <w:cs/>
          <w:lang w:eastAsia="en-US" w:bidi="th-TH"/>
        </w:rPr>
        <w:t>ต่อมาได้จัดการสนทนากลุ่มกับผู้เชี่ยวชาญจำนวน</w:t>
      </w:r>
      <w:r>
        <w:rPr>
          <w:rFonts w:ascii="TH Sarabun New" w:eastAsia="方正楷体简体" w:hAnsi="TH Sarabun New" w:cs="TH Sarabun New"/>
          <w:color w:val="000000" w:themeColor="text1"/>
          <w:sz w:val="32"/>
          <w:szCs w:val="32"/>
          <w:cs/>
          <w:lang w:eastAsia="en-US" w:bidi="th-TH"/>
        </w:rPr>
        <w:t xml:space="preserve"> 9 </w:t>
      </w:r>
      <w:r>
        <w:rPr>
          <w:rFonts w:ascii="TH Sarabun New" w:eastAsia="方正楷体简体" w:hAnsi="TH Sarabun New" w:cs="TH Sarabun New" w:hint="cs"/>
          <w:color w:val="000000" w:themeColor="text1"/>
          <w:sz w:val="32"/>
          <w:szCs w:val="32"/>
          <w:cs/>
          <w:lang w:eastAsia="en-US" w:bidi="th-TH"/>
        </w:rPr>
        <w:t>คน</w:t>
      </w:r>
      <w:r>
        <w:rPr>
          <w:rFonts w:ascii="TH Sarabun New" w:eastAsia="方正楷体简体" w:hAnsi="TH Sarabun New" w:cs="TH Sarabun New"/>
          <w:color w:val="000000" w:themeColor="text1"/>
          <w:sz w:val="32"/>
          <w:szCs w:val="32"/>
          <w:cs/>
          <w:lang w:eastAsia="en-US" w:bidi="th-TH"/>
        </w:rPr>
        <w:t xml:space="preserve"> </w:t>
      </w:r>
      <w:r>
        <w:rPr>
          <w:rFonts w:ascii="TH Sarabun New" w:eastAsia="方正楷体简体" w:hAnsi="TH Sarabun New" w:cs="TH Sarabun New" w:hint="cs"/>
          <w:color w:val="000000" w:themeColor="text1"/>
          <w:sz w:val="32"/>
          <w:szCs w:val="32"/>
          <w:cs/>
          <w:lang w:eastAsia="en-US" w:bidi="th-TH"/>
        </w:rPr>
        <w:t>เพื่อพัฒนาแนวทางการบริหารจัดการ</w:t>
      </w:r>
      <w:r>
        <w:rPr>
          <w:rFonts w:ascii="TH Sarabun New" w:eastAsia="方正楷体简体" w:hAnsi="TH Sarabun New" w:cs="TH Sarabun New"/>
          <w:color w:val="000000" w:themeColor="text1"/>
          <w:sz w:val="32"/>
          <w:szCs w:val="32"/>
          <w:cs/>
          <w:lang w:eastAsia="en-US" w:bidi="th-TH"/>
        </w:rPr>
        <w:t xml:space="preserve"> </w:t>
      </w:r>
      <w:r>
        <w:rPr>
          <w:rFonts w:ascii="TH Sarabun New" w:eastAsia="方正楷体简体" w:hAnsi="TH Sarabun New" w:cs="TH Sarabun New" w:hint="cs"/>
          <w:color w:val="000000" w:themeColor="text1"/>
          <w:sz w:val="32"/>
          <w:szCs w:val="32"/>
          <w:cs/>
          <w:lang w:eastAsia="en-US" w:bidi="th-TH"/>
        </w:rPr>
        <w:t>ในขั้นตอนสุดท้าย</w:t>
      </w:r>
      <w:r>
        <w:rPr>
          <w:rFonts w:ascii="TH Sarabun New" w:eastAsia="方正楷体简体" w:hAnsi="TH Sarabun New" w:cs="TH Sarabun New"/>
          <w:color w:val="000000" w:themeColor="text1"/>
          <w:sz w:val="32"/>
          <w:szCs w:val="32"/>
          <w:cs/>
          <w:lang w:eastAsia="en-US" w:bidi="th-TH"/>
        </w:rPr>
        <w:t xml:space="preserve"> </w:t>
      </w:r>
      <w:r>
        <w:rPr>
          <w:rFonts w:ascii="TH Sarabun New" w:eastAsia="方正楷体简体" w:hAnsi="TH Sarabun New" w:cs="TH Sarabun New" w:hint="cs"/>
          <w:color w:val="000000" w:themeColor="text1"/>
          <w:sz w:val="32"/>
          <w:szCs w:val="32"/>
          <w:cs/>
          <w:lang w:eastAsia="en-US" w:bidi="th-TH"/>
        </w:rPr>
        <w:t>ได้เชิญผู้เชี่ยวชาญจำนวน</w:t>
      </w:r>
      <w:r>
        <w:rPr>
          <w:rFonts w:ascii="TH Sarabun New" w:eastAsia="方正楷体简体" w:hAnsi="TH Sarabun New" w:cs="TH Sarabun New"/>
          <w:color w:val="000000" w:themeColor="text1"/>
          <w:sz w:val="32"/>
          <w:szCs w:val="32"/>
          <w:cs/>
          <w:lang w:eastAsia="en-US" w:bidi="th-TH"/>
        </w:rPr>
        <w:t xml:space="preserve"> 7 </w:t>
      </w:r>
      <w:r>
        <w:rPr>
          <w:rFonts w:ascii="TH Sarabun New" w:eastAsia="方正楷体简体" w:hAnsi="TH Sarabun New" w:cs="TH Sarabun New" w:hint="cs"/>
          <w:color w:val="000000" w:themeColor="text1"/>
          <w:sz w:val="32"/>
          <w:szCs w:val="32"/>
          <w:cs/>
          <w:lang w:eastAsia="en-US" w:bidi="th-TH"/>
        </w:rPr>
        <w:t>คนเข้าร่วมการสัมมนาอิงผู้เชี่ยวชาญเพื่อรับรองและยืนยันความเป็นไปได้</w:t>
      </w:r>
      <w:r>
        <w:rPr>
          <w:rFonts w:ascii="TH Sarabun New" w:eastAsia="方正楷体简体" w:hAnsi="TH Sarabun New" w:cs="TH Sarabun New"/>
          <w:color w:val="000000" w:themeColor="text1"/>
          <w:sz w:val="32"/>
          <w:szCs w:val="32"/>
          <w:cs/>
          <w:lang w:eastAsia="en-US" w:bidi="th-TH"/>
        </w:rPr>
        <w:t xml:space="preserve"> </w:t>
      </w:r>
      <w:r>
        <w:rPr>
          <w:rFonts w:ascii="TH Sarabun New" w:eastAsia="方正楷体简体" w:hAnsi="TH Sarabun New" w:cs="TH Sarabun New" w:hint="cs"/>
          <w:color w:val="000000" w:themeColor="text1"/>
          <w:sz w:val="32"/>
          <w:szCs w:val="32"/>
          <w:cs/>
          <w:lang w:eastAsia="en-US" w:bidi="th-TH"/>
        </w:rPr>
        <w:t>และความเหมาะสมในการนำไปใช้ของแนวทางการบริหารจัดการที่พัฒนาขึ้น</w:t>
      </w:r>
      <w:r>
        <w:rPr>
          <w:rFonts w:ascii="TH Sarabun New" w:eastAsia="方正楷体简体" w:hAnsi="TH Sarabun New" w:cs="TH Sarabun New"/>
          <w:color w:val="000000" w:themeColor="text1"/>
          <w:sz w:val="32"/>
          <w:szCs w:val="32"/>
          <w:cs/>
          <w:lang w:eastAsia="en-US" w:bidi="th-TH"/>
        </w:rPr>
        <w:t xml:space="preserve"> </w:t>
      </w:r>
      <w:r>
        <w:rPr>
          <w:rFonts w:ascii="TH Sarabun New" w:eastAsia="方正楷体简体" w:hAnsi="TH Sarabun New" w:cs="TH Sarabun New" w:hint="cs"/>
          <w:color w:val="000000" w:themeColor="text1"/>
          <w:sz w:val="32"/>
          <w:szCs w:val="32"/>
          <w:cs/>
          <w:lang w:eastAsia="en-US" w:bidi="th-TH"/>
        </w:rPr>
        <w:t>ข้อมูลได้รับการวิเคราะห์โดยใช้ค่าเฉลี่ย</w:t>
      </w:r>
      <w:r>
        <w:rPr>
          <w:rFonts w:ascii="TH Sarabun New" w:eastAsia="方正楷体简体" w:hAnsi="TH Sarabun New" w:cs="TH Sarabun New"/>
          <w:color w:val="000000" w:themeColor="text1"/>
          <w:sz w:val="32"/>
          <w:szCs w:val="32"/>
          <w:cs/>
          <w:lang w:eastAsia="en-US" w:bidi="th-TH"/>
        </w:rPr>
        <w:t xml:space="preserve"> </w:t>
      </w:r>
      <w:r>
        <w:rPr>
          <w:rFonts w:ascii="TH Sarabun New" w:eastAsia="方正楷体简体" w:hAnsi="TH Sarabun New" w:cs="TH Sarabun New" w:hint="cs"/>
          <w:color w:val="000000" w:themeColor="text1"/>
          <w:sz w:val="32"/>
          <w:szCs w:val="32"/>
          <w:cs/>
          <w:lang w:eastAsia="en-US" w:bidi="th-TH"/>
        </w:rPr>
        <w:t>ส่วนเบี่ยงเบนมาตรฐาน</w:t>
      </w:r>
      <w:r>
        <w:rPr>
          <w:rFonts w:ascii="TH Sarabun New" w:eastAsia="方正楷体简体" w:hAnsi="TH Sarabun New" w:cs="TH Sarabun New"/>
          <w:color w:val="000000" w:themeColor="text1"/>
          <w:sz w:val="32"/>
          <w:szCs w:val="32"/>
          <w:cs/>
          <w:lang w:eastAsia="en-US" w:bidi="th-TH"/>
        </w:rPr>
        <w:t xml:space="preserve"> </w:t>
      </w:r>
      <w:r>
        <w:rPr>
          <w:rFonts w:ascii="TH Sarabun New" w:eastAsia="方正楷体简体" w:hAnsi="TH Sarabun New" w:cs="TH Sarabun New" w:hint="cs"/>
          <w:color w:val="000000" w:themeColor="text1"/>
          <w:sz w:val="32"/>
          <w:szCs w:val="32"/>
          <w:cs/>
          <w:lang w:eastAsia="en-US" w:bidi="th-TH"/>
        </w:rPr>
        <w:t>และการวิเคราะห์เนื้อหา</w:t>
      </w:r>
      <w:r>
        <w:rPr>
          <w:rFonts w:ascii="TH Sarabun New" w:eastAsia="方正楷体简体" w:hAnsi="TH Sarabun New" w:cs="TH Sarabun New"/>
          <w:color w:val="000000" w:themeColor="text1"/>
          <w:sz w:val="32"/>
          <w:szCs w:val="32"/>
          <w:cs/>
          <w:lang w:eastAsia="en-US" w:bidi="th-TH"/>
        </w:rPr>
        <w:t xml:space="preserve"> </w:t>
      </w:r>
    </w:p>
    <w:p w14:paraId="30C7D736" w14:textId="77777777" w:rsidR="000D3128" w:rsidRDefault="00000000">
      <w:pPr>
        <w:widowControl w:val="0"/>
        <w:tabs>
          <w:tab w:val="right" w:pos="8289"/>
        </w:tabs>
        <w:autoSpaceDE w:val="0"/>
        <w:ind w:left="-17" w:firstLineChars="200" w:firstLine="640"/>
        <w:jc w:val="thaiDistribute"/>
        <w:textAlignment w:val="auto"/>
        <w:rPr>
          <w:rFonts w:ascii="TH Sarabun New" w:eastAsia="方正楷体简体" w:hAnsi="TH Sarabun New" w:cs="TH Sarabun New"/>
          <w:color w:val="000000" w:themeColor="text1"/>
          <w:sz w:val="32"/>
          <w:szCs w:val="32"/>
          <w:cs/>
          <w:lang w:eastAsia="en-US" w:bidi="th-TH"/>
        </w:rPr>
      </w:pPr>
      <w:r>
        <w:rPr>
          <w:rFonts w:ascii="TH Sarabun New" w:eastAsia="方正楷体简体" w:hAnsi="TH Sarabun New" w:cs="TH Sarabun New"/>
          <w:color w:val="000000" w:themeColor="text1"/>
          <w:sz w:val="32"/>
          <w:szCs w:val="32"/>
          <w:cs/>
          <w:lang w:eastAsia="en-US" w:bidi="th-TH"/>
        </w:rPr>
        <w:t xml:space="preserve">ผลการศึกษาพบว่า </w:t>
      </w:r>
      <w:r>
        <w:rPr>
          <w:rFonts w:ascii="TH Sarabun New" w:eastAsia="方正楷体简体" w:hAnsi="TH Sarabun New" w:cs="TH Sarabun New" w:hint="cs"/>
          <w:color w:val="000000" w:themeColor="text1"/>
          <w:sz w:val="32"/>
          <w:szCs w:val="32"/>
          <w:cs/>
          <w:lang w:eastAsia="en-US" w:bidi="th-TH"/>
        </w:rPr>
        <w:t>แนวทางการบริหารจัดการประกอบด้วยองค์ประกอบหลัก</w:t>
      </w:r>
      <w:r>
        <w:rPr>
          <w:rFonts w:ascii="TH Sarabun New" w:eastAsia="方正楷体简体" w:hAnsi="TH Sarabun New" w:cs="TH Sarabun New"/>
          <w:color w:val="000000" w:themeColor="text1"/>
          <w:sz w:val="32"/>
          <w:szCs w:val="32"/>
          <w:cs/>
          <w:lang w:eastAsia="en-US" w:bidi="th-TH"/>
        </w:rPr>
        <w:t xml:space="preserve"> 5 </w:t>
      </w:r>
      <w:r>
        <w:rPr>
          <w:rFonts w:ascii="TH Sarabun New" w:eastAsia="方正楷体简体" w:hAnsi="TH Sarabun New" w:cs="TH Sarabun New" w:hint="cs"/>
          <w:color w:val="000000" w:themeColor="text1"/>
          <w:sz w:val="32"/>
          <w:szCs w:val="32"/>
          <w:cs/>
          <w:lang w:eastAsia="en-US" w:bidi="th-TH"/>
        </w:rPr>
        <w:t>ด้าน</w:t>
      </w:r>
      <w:r>
        <w:rPr>
          <w:rFonts w:ascii="TH Sarabun New" w:eastAsia="方正楷体简体" w:hAnsi="TH Sarabun New" w:cs="TH Sarabun New"/>
          <w:color w:val="000000" w:themeColor="text1"/>
          <w:sz w:val="32"/>
          <w:szCs w:val="32"/>
          <w:cs/>
          <w:lang w:eastAsia="en-US" w:bidi="th-TH"/>
        </w:rPr>
        <w:t xml:space="preserve"> </w:t>
      </w:r>
      <w:r>
        <w:rPr>
          <w:rFonts w:ascii="TH Sarabun New" w:eastAsia="方正楷体简体" w:hAnsi="TH Sarabun New" w:cs="TH Sarabun New" w:hint="cs"/>
          <w:color w:val="000000" w:themeColor="text1"/>
          <w:sz w:val="32"/>
          <w:szCs w:val="32"/>
          <w:cs/>
          <w:lang w:eastAsia="en-US" w:bidi="th-TH"/>
        </w:rPr>
        <w:t xml:space="preserve">ได้แก่ </w:t>
      </w:r>
      <w:r>
        <w:rPr>
          <w:rFonts w:ascii="TH Sarabun New" w:eastAsia="方正楷体简体" w:hAnsi="TH Sarabun New" w:cs="TH Sarabun New"/>
          <w:color w:val="000000" w:themeColor="text1"/>
          <w:sz w:val="32"/>
          <w:szCs w:val="32"/>
          <w:cs/>
          <w:lang w:eastAsia="en-US" w:bidi="th-TH"/>
        </w:rPr>
        <w:t xml:space="preserve">(1) </w:t>
      </w:r>
      <w:r>
        <w:rPr>
          <w:rFonts w:ascii="TH Sarabun New" w:eastAsia="方正楷体简体" w:hAnsi="TH Sarabun New" w:cs="TH Sarabun New" w:hint="cs"/>
          <w:color w:val="000000" w:themeColor="text1"/>
          <w:sz w:val="32"/>
          <w:szCs w:val="32"/>
          <w:cs/>
          <w:lang w:eastAsia="en-US" w:bidi="th-TH"/>
        </w:rPr>
        <w:t>ด้านการวางแผน</w:t>
      </w:r>
      <w:r>
        <w:rPr>
          <w:rFonts w:ascii="TH Sarabun New" w:eastAsia="方正楷体简体" w:hAnsi="TH Sarabun New" w:cs="TH Sarabun New"/>
          <w:color w:val="000000" w:themeColor="text1"/>
          <w:sz w:val="32"/>
          <w:szCs w:val="32"/>
          <w:cs/>
          <w:lang w:eastAsia="en-US" w:bidi="th-TH"/>
        </w:rPr>
        <w:t xml:space="preserve"> </w:t>
      </w:r>
      <w:r>
        <w:rPr>
          <w:rFonts w:ascii="TH Sarabun New" w:eastAsia="方正楷体简体" w:hAnsi="TH Sarabun New" w:cs="TH Sarabun New" w:hint="cs"/>
          <w:color w:val="000000" w:themeColor="text1"/>
          <w:sz w:val="32"/>
          <w:szCs w:val="32"/>
          <w:cs/>
          <w:lang w:eastAsia="en-US" w:bidi="th-TH"/>
        </w:rPr>
        <w:t>ได้แก่ การกำหนดทิศทางการพัฒนาและเป้าหมายตามระยะเวลา</w:t>
      </w:r>
      <w:r>
        <w:rPr>
          <w:rFonts w:ascii="TH Sarabun New" w:eastAsia="方正楷体简体" w:hAnsi="TH Sarabun New" w:cs="TH Sarabun New"/>
          <w:color w:val="000000" w:themeColor="text1"/>
          <w:sz w:val="32"/>
          <w:szCs w:val="32"/>
          <w:cs/>
          <w:lang w:eastAsia="en-US" w:bidi="th-TH"/>
        </w:rPr>
        <w:t xml:space="preserve"> </w:t>
      </w:r>
      <w:r>
        <w:rPr>
          <w:rFonts w:ascii="TH Sarabun New" w:eastAsia="方正楷体简体" w:hAnsi="TH Sarabun New" w:cs="TH Sarabun New" w:hint="cs"/>
          <w:color w:val="000000" w:themeColor="text1"/>
          <w:sz w:val="32"/>
          <w:szCs w:val="32"/>
          <w:cs/>
          <w:lang w:eastAsia="en-US" w:bidi="th-TH"/>
        </w:rPr>
        <w:t>ซึ่งประกอบด้วยองค์ประกอบย่อย</w:t>
      </w:r>
      <w:r>
        <w:rPr>
          <w:rFonts w:ascii="TH Sarabun New" w:eastAsia="方正楷体简体" w:hAnsi="TH Sarabun New" w:cs="TH Sarabun New"/>
          <w:color w:val="000000" w:themeColor="text1"/>
          <w:sz w:val="32"/>
          <w:szCs w:val="32"/>
          <w:cs/>
          <w:lang w:eastAsia="en-US" w:bidi="th-TH"/>
        </w:rPr>
        <w:t xml:space="preserve"> 3 </w:t>
      </w:r>
      <w:r>
        <w:rPr>
          <w:rFonts w:ascii="TH Sarabun New" w:eastAsia="方正楷体简体" w:hAnsi="TH Sarabun New" w:cs="TH Sarabun New" w:hint="cs"/>
          <w:color w:val="000000" w:themeColor="text1"/>
          <w:sz w:val="32"/>
          <w:szCs w:val="32"/>
          <w:cs/>
          <w:lang w:eastAsia="en-US" w:bidi="th-TH"/>
        </w:rPr>
        <w:t xml:space="preserve">ประการ </w:t>
      </w:r>
      <w:r>
        <w:rPr>
          <w:rFonts w:ascii="TH Sarabun New" w:eastAsia="方正楷体简体" w:hAnsi="TH Sarabun New" w:cs="TH Sarabun New"/>
          <w:color w:val="000000" w:themeColor="text1"/>
          <w:sz w:val="32"/>
          <w:szCs w:val="32"/>
          <w:cs/>
          <w:lang w:eastAsia="en-US" w:bidi="th-TH"/>
        </w:rPr>
        <w:t xml:space="preserve">(2) </w:t>
      </w:r>
      <w:r>
        <w:rPr>
          <w:rFonts w:ascii="TH Sarabun New" w:eastAsia="方正楷体简体" w:hAnsi="TH Sarabun New" w:cs="TH Sarabun New" w:hint="cs"/>
          <w:color w:val="000000" w:themeColor="text1"/>
          <w:sz w:val="32"/>
          <w:szCs w:val="32"/>
          <w:cs/>
          <w:lang w:eastAsia="en-US" w:bidi="th-TH"/>
        </w:rPr>
        <w:t>ด้านการจัดองค์การ</w:t>
      </w:r>
      <w:r>
        <w:rPr>
          <w:rFonts w:ascii="TH Sarabun New" w:eastAsia="方正楷体简体" w:hAnsi="TH Sarabun New" w:cs="TH Sarabun New"/>
          <w:color w:val="000000" w:themeColor="text1"/>
          <w:sz w:val="32"/>
          <w:szCs w:val="32"/>
          <w:cs/>
          <w:lang w:eastAsia="en-US" w:bidi="th-TH"/>
        </w:rPr>
        <w:t xml:space="preserve"> </w:t>
      </w:r>
      <w:r>
        <w:rPr>
          <w:rFonts w:ascii="TH Sarabun New" w:eastAsia="方正楷体简体" w:hAnsi="TH Sarabun New" w:cs="TH Sarabun New" w:hint="cs"/>
          <w:color w:val="000000" w:themeColor="text1"/>
          <w:sz w:val="32"/>
          <w:szCs w:val="32"/>
          <w:cs/>
          <w:lang w:eastAsia="en-US" w:bidi="th-TH"/>
        </w:rPr>
        <w:t>ได้แก่ โครงสร้างการบริหารจัดการและการจัดสรรทรัพยากร</w:t>
      </w:r>
      <w:r>
        <w:rPr>
          <w:rFonts w:ascii="TH Sarabun New" w:eastAsia="方正楷体简体" w:hAnsi="TH Sarabun New" w:cs="TH Sarabun New"/>
          <w:color w:val="000000" w:themeColor="text1"/>
          <w:sz w:val="32"/>
          <w:szCs w:val="32"/>
          <w:cs/>
          <w:lang w:eastAsia="en-US" w:bidi="th-TH"/>
        </w:rPr>
        <w:t xml:space="preserve"> </w:t>
      </w:r>
      <w:r>
        <w:rPr>
          <w:rFonts w:ascii="TH Sarabun New" w:eastAsia="方正楷体简体" w:hAnsi="TH Sarabun New" w:cs="TH Sarabun New" w:hint="cs"/>
          <w:color w:val="000000" w:themeColor="text1"/>
          <w:sz w:val="32"/>
          <w:szCs w:val="32"/>
          <w:cs/>
          <w:lang w:eastAsia="en-US" w:bidi="th-TH"/>
        </w:rPr>
        <w:t>ซึ่งประกอบด้วยองค์ประกอบย่อย</w:t>
      </w:r>
      <w:r>
        <w:rPr>
          <w:rFonts w:ascii="TH Sarabun New" w:eastAsia="方正楷体简体" w:hAnsi="TH Sarabun New" w:cs="TH Sarabun New"/>
          <w:color w:val="000000" w:themeColor="text1"/>
          <w:sz w:val="32"/>
          <w:szCs w:val="32"/>
          <w:cs/>
          <w:lang w:eastAsia="en-US" w:bidi="th-TH"/>
        </w:rPr>
        <w:t xml:space="preserve"> 3 </w:t>
      </w:r>
      <w:r>
        <w:rPr>
          <w:rFonts w:ascii="TH Sarabun New" w:eastAsia="方正楷体简体" w:hAnsi="TH Sarabun New" w:cs="TH Sarabun New" w:hint="cs"/>
          <w:color w:val="000000" w:themeColor="text1"/>
          <w:sz w:val="32"/>
          <w:szCs w:val="32"/>
          <w:cs/>
          <w:lang w:eastAsia="en-US" w:bidi="th-TH"/>
        </w:rPr>
        <w:t xml:space="preserve">ประการ </w:t>
      </w:r>
      <w:r>
        <w:rPr>
          <w:rFonts w:ascii="TH Sarabun New" w:eastAsia="方正楷体简体" w:hAnsi="TH Sarabun New" w:cs="TH Sarabun New"/>
          <w:color w:val="000000" w:themeColor="text1"/>
          <w:sz w:val="32"/>
          <w:szCs w:val="32"/>
          <w:cs/>
          <w:lang w:eastAsia="en-US" w:bidi="th-TH"/>
        </w:rPr>
        <w:t xml:space="preserve">(3) </w:t>
      </w:r>
      <w:r>
        <w:rPr>
          <w:rFonts w:ascii="TH Sarabun New" w:eastAsia="方正楷体简体" w:hAnsi="TH Sarabun New" w:cs="TH Sarabun New" w:hint="cs"/>
          <w:color w:val="000000" w:themeColor="text1"/>
          <w:sz w:val="32"/>
          <w:szCs w:val="32"/>
          <w:cs/>
          <w:lang w:eastAsia="en-US" w:bidi="th-TH"/>
        </w:rPr>
        <w:t>ด้านการนำ</w:t>
      </w:r>
      <w:r>
        <w:rPr>
          <w:rFonts w:ascii="TH Sarabun New" w:eastAsia="方正楷体简体" w:hAnsi="TH Sarabun New" w:cs="TH Sarabun New"/>
          <w:color w:val="000000" w:themeColor="text1"/>
          <w:sz w:val="32"/>
          <w:szCs w:val="32"/>
          <w:cs/>
          <w:lang w:eastAsia="en-US" w:bidi="th-TH"/>
        </w:rPr>
        <w:t xml:space="preserve"> </w:t>
      </w:r>
      <w:r>
        <w:rPr>
          <w:rFonts w:ascii="TH Sarabun New" w:eastAsia="方正楷体简体" w:hAnsi="TH Sarabun New" w:cs="TH Sarabun New" w:hint="cs"/>
          <w:color w:val="000000" w:themeColor="text1"/>
          <w:sz w:val="32"/>
          <w:szCs w:val="32"/>
          <w:cs/>
          <w:lang w:eastAsia="en-US" w:bidi="th-TH"/>
        </w:rPr>
        <w:t>ได้แก่ การพัฒนาบุคลากรสายการสอนและการบ่มเพาะพัฒนาศักยภาพผู้เรียน</w:t>
      </w:r>
      <w:r>
        <w:rPr>
          <w:rFonts w:ascii="TH Sarabun New" w:eastAsia="方正楷体简体" w:hAnsi="TH Sarabun New" w:cs="TH Sarabun New"/>
          <w:color w:val="000000" w:themeColor="text1"/>
          <w:sz w:val="32"/>
          <w:szCs w:val="32"/>
          <w:cs/>
          <w:lang w:eastAsia="en-US" w:bidi="th-TH"/>
        </w:rPr>
        <w:t xml:space="preserve"> </w:t>
      </w:r>
      <w:r>
        <w:rPr>
          <w:rFonts w:ascii="TH Sarabun New" w:eastAsia="方正楷体简体" w:hAnsi="TH Sarabun New" w:cs="TH Sarabun New" w:hint="cs"/>
          <w:color w:val="000000" w:themeColor="text1"/>
          <w:sz w:val="32"/>
          <w:szCs w:val="32"/>
          <w:cs/>
          <w:lang w:eastAsia="en-US" w:bidi="th-TH"/>
        </w:rPr>
        <w:t>ซึ่งประกอบด้วยองค์ประกอบย่อย</w:t>
      </w:r>
      <w:r>
        <w:rPr>
          <w:rFonts w:ascii="TH Sarabun New" w:eastAsia="方正楷体简体" w:hAnsi="TH Sarabun New" w:cs="TH Sarabun New"/>
          <w:color w:val="000000" w:themeColor="text1"/>
          <w:sz w:val="32"/>
          <w:szCs w:val="32"/>
          <w:cs/>
          <w:lang w:eastAsia="en-US" w:bidi="th-TH"/>
        </w:rPr>
        <w:t xml:space="preserve"> 3 </w:t>
      </w:r>
      <w:r>
        <w:rPr>
          <w:rFonts w:ascii="TH Sarabun New" w:eastAsia="方正楷体简体" w:hAnsi="TH Sarabun New" w:cs="TH Sarabun New" w:hint="cs"/>
          <w:color w:val="000000" w:themeColor="text1"/>
          <w:sz w:val="32"/>
          <w:szCs w:val="32"/>
          <w:cs/>
          <w:lang w:eastAsia="en-US" w:bidi="th-TH"/>
        </w:rPr>
        <w:t xml:space="preserve">ประการ </w:t>
      </w:r>
      <w:r>
        <w:rPr>
          <w:rFonts w:ascii="TH Sarabun New" w:eastAsia="方正楷体简体" w:hAnsi="TH Sarabun New" w:cs="TH Sarabun New"/>
          <w:color w:val="000000" w:themeColor="text1"/>
          <w:sz w:val="32"/>
          <w:szCs w:val="32"/>
          <w:cs/>
          <w:lang w:eastAsia="en-US" w:bidi="th-TH"/>
        </w:rPr>
        <w:t xml:space="preserve">(4) </w:t>
      </w:r>
      <w:r>
        <w:rPr>
          <w:rFonts w:ascii="TH Sarabun New" w:eastAsia="方正楷体简体" w:hAnsi="TH Sarabun New" w:cs="TH Sarabun New" w:hint="cs"/>
          <w:color w:val="000000" w:themeColor="text1"/>
          <w:sz w:val="32"/>
          <w:szCs w:val="32"/>
          <w:cs/>
          <w:lang w:eastAsia="en-US" w:bidi="th-TH"/>
        </w:rPr>
        <w:t>ด้านการควบคุม</w:t>
      </w:r>
      <w:r>
        <w:rPr>
          <w:rFonts w:ascii="TH Sarabun New" w:eastAsia="方正楷体简体" w:hAnsi="TH Sarabun New" w:cs="TH Sarabun New"/>
          <w:color w:val="000000" w:themeColor="text1"/>
          <w:sz w:val="32"/>
          <w:szCs w:val="32"/>
          <w:cs/>
          <w:lang w:eastAsia="en-US" w:bidi="th-TH"/>
        </w:rPr>
        <w:t xml:space="preserve"> </w:t>
      </w:r>
      <w:r>
        <w:rPr>
          <w:rFonts w:ascii="TH Sarabun New" w:eastAsia="方正楷体简体" w:hAnsi="TH Sarabun New" w:cs="TH Sarabun New" w:hint="cs"/>
          <w:color w:val="000000" w:themeColor="text1"/>
          <w:sz w:val="32"/>
          <w:szCs w:val="32"/>
          <w:cs/>
          <w:lang w:eastAsia="en-US" w:bidi="th-TH"/>
        </w:rPr>
        <w:t>ได้แก่การกำกับติดตาม</w:t>
      </w:r>
      <w:r>
        <w:rPr>
          <w:rFonts w:ascii="TH Sarabun New" w:eastAsia="方正楷体简体" w:hAnsi="TH Sarabun New" w:cs="TH Sarabun New"/>
          <w:color w:val="000000" w:themeColor="text1"/>
          <w:sz w:val="32"/>
          <w:szCs w:val="32"/>
          <w:cs/>
          <w:lang w:eastAsia="en-US" w:bidi="th-TH"/>
        </w:rPr>
        <w:t xml:space="preserve"> </w:t>
      </w:r>
      <w:r>
        <w:rPr>
          <w:rFonts w:ascii="TH Sarabun New" w:eastAsia="方正楷体简体" w:hAnsi="TH Sarabun New" w:cs="TH Sarabun New" w:hint="cs"/>
          <w:color w:val="000000" w:themeColor="text1"/>
          <w:sz w:val="32"/>
          <w:szCs w:val="32"/>
          <w:cs/>
          <w:lang w:eastAsia="en-US" w:bidi="th-TH"/>
        </w:rPr>
        <w:t>การประเมินผล</w:t>
      </w:r>
      <w:r>
        <w:rPr>
          <w:rFonts w:ascii="TH Sarabun New" w:eastAsia="方正楷体简体" w:hAnsi="TH Sarabun New" w:cs="TH Sarabun New"/>
          <w:color w:val="000000" w:themeColor="text1"/>
          <w:sz w:val="32"/>
          <w:szCs w:val="32"/>
          <w:cs/>
          <w:lang w:eastAsia="en-US" w:bidi="th-TH"/>
        </w:rPr>
        <w:t xml:space="preserve"> </w:t>
      </w:r>
      <w:r>
        <w:rPr>
          <w:rFonts w:ascii="TH Sarabun New" w:eastAsia="方正楷体简体" w:hAnsi="TH Sarabun New" w:cs="TH Sarabun New" w:hint="cs"/>
          <w:color w:val="000000" w:themeColor="text1"/>
          <w:sz w:val="32"/>
          <w:szCs w:val="32"/>
          <w:cs/>
          <w:lang w:eastAsia="en-US" w:bidi="th-TH"/>
        </w:rPr>
        <w:t>และการพัฒนาอย่างต่อเนื่อง</w:t>
      </w:r>
      <w:r>
        <w:rPr>
          <w:rFonts w:ascii="TH Sarabun New" w:eastAsia="方正楷体简体" w:hAnsi="TH Sarabun New" w:cs="TH Sarabun New"/>
          <w:color w:val="000000" w:themeColor="text1"/>
          <w:sz w:val="32"/>
          <w:szCs w:val="32"/>
          <w:cs/>
          <w:lang w:eastAsia="en-US" w:bidi="th-TH"/>
        </w:rPr>
        <w:t xml:space="preserve"> </w:t>
      </w:r>
      <w:r>
        <w:rPr>
          <w:rFonts w:ascii="TH Sarabun New" w:eastAsia="方正楷体简体" w:hAnsi="TH Sarabun New" w:cs="TH Sarabun New" w:hint="cs"/>
          <w:color w:val="000000" w:themeColor="text1"/>
          <w:sz w:val="32"/>
          <w:szCs w:val="32"/>
          <w:cs/>
          <w:lang w:eastAsia="en-US" w:bidi="th-TH"/>
        </w:rPr>
        <w:t>ซึ่งประกอบด้วยองค์ประกอบย่อย</w:t>
      </w:r>
      <w:r>
        <w:rPr>
          <w:rFonts w:ascii="TH Sarabun New" w:eastAsia="方正楷体简体" w:hAnsi="TH Sarabun New" w:cs="TH Sarabun New"/>
          <w:color w:val="000000" w:themeColor="text1"/>
          <w:sz w:val="32"/>
          <w:szCs w:val="32"/>
          <w:cs/>
          <w:lang w:eastAsia="en-US" w:bidi="th-TH"/>
        </w:rPr>
        <w:t xml:space="preserve"> 3 </w:t>
      </w:r>
      <w:r>
        <w:rPr>
          <w:rFonts w:ascii="TH Sarabun New" w:eastAsia="方正楷体简体" w:hAnsi="TH Sarabun New" w:cs="TH Sarabun New" w:hint="cs"/>
          <w:color w:val="000000" w:themeColor="text1"/>
          <w:sz w:val="32"/>
          <w:szCs w:val="32"/>
          <w:cs/>
          <w:lang w:eastAsia="en-US" w:bidi="th-TH"/>
        </w:rPr>
        <w:t>ประการ และ</w:t>
      </w:r>
      <w:r>
        <w:rPr>
          <w:rFonts w:ascii="TH Sarabun New" w:eastAsia="方正楷体简体" w:hAnsi="TH Sarabun New" w:cs="TH Sarabun New"/>
          <w:color w:val="000000" w:themeColor="text1"/>
          <w:sz w:val="32"/>
          <w:szCs w:val="32"/>
          <w:cs/>
          <w:lang w:eastAsia="en-US" w:bidi="th-TH"/>
        </w:rPr>
        <w:t xml:space="preserve"> (5) </w:t>
      </w:r>
      <w:r>
        <w:rPr>
          <w:rFonts w:ascii="TH Sarabun New" w:eastAsia="方正楷体简体" w:hAnsi="TH Sarabun New" w:cs="TH Sarabun New" w:hint="cs"/>
          <w:color w:val="000000" w:themeColor="text1"/>
          <w:sz w:val="32"/>
          <w:szCs w:val="32"/>
          <w:cs/>
          <w:lang w:eastAsia="en-US" w:bidi="th-TH"/>
        </w:rPr>
        <w:t>ด้านการดำเนินการ</w:t>
      </w:r>
      <w:r>
        <w:rPr>
          <w:rFonts w:ascii="TH Sarabun New" w:eastAsia="方正楷体简体" w:hAnsi="TH Sarabun New" w:cs="TH Sarabun New"/>
          <w:color w:val="000000" w:themeColor="text1"/>
          <w:sz w:val="32"/>
          <w:szCs w:val="32"/>
          <w:cs/>
          <w:lang w:eastAsia="en-US" w:bidi="th-TH"/>
        </w:rPr>
        <w:t xml:space="preserve"> </w:t>
      </w:r>
      <w:r>
        <w:rPr>
          <w:rFonts w:ascii="TH Sarabun New" w:eastAsia="方正楷体简体" w:hAnsi="TH Sarabun New" w:cs="TH Sarabun New" w:hint="cs"/>
          <w:color w:val="000000" w:themeColor="text1"/>
          <w:sz w:val="32"/>
          <w:szCs w:val="32"/>
          <w:cs/>
          <w:lang w:eastAsia="en-US" w:bidi="th-TH"/>
        </w:rPr>
        <w:t>ได้แก่ การปฏิบัติการเชิงระบบและกลไกสนับสนุน</w:t>
      </w:r>
      <w:r>
        <w:rPr>
          <w:rFonts w:ascii="TH Sarabun New" w:eastAsia="方正楷体简体" w:hAnsi="TH Sarabun New" w:cs="TH Sarabun New"/>
          <w:color w:val="000000" w:themeColor="text1"/>
          <w:sz w:val="32"/>
          <w:szCs w:val="32"/>
          <w:cs/>
          <w:lang w:eastAsia="en-US" w:bidi="th-TH"/>
        </w:rPr>
        <w:t xml:space="preserve"> </w:t>
      </w:r>
      <w:r>
        <w:rPr>
          <w:rFonts w:ascii="TH Sarabun New" w:eastAsia="方正楷体简体" w:hAnsi="TH Sarabun New" w:cs="TH Sarabun New" w:hint="cs"/>
          <w:color w:val="000000" w:themeColor="text1"/>
          <w:sz w:val="32"/>
          <w:szCs w:val="32"/>
          <w:cs/>
          <w:lang w:eastAsia="en-US" w:bidi="th-TH"/>
        </w:rPr>
        <w:t>ซึ่งประกอบด้วยองค์ประกอบย่อย</w:t>
      </w:r>
      <w:r>
        <w:rPr>
          <w:rFonts w:ascii="TH Sarabun New" w:eastAsia="方正楷体简体" w:hAnsi="TH Sarabun New" w:cs="TH Sarabun New"/>
          <w:color w:val="000000" w:themeColor="text1"/>
          <w:sz w:val="32"/>
          <w:szCs w:val="32"/>
          <w:cs/>
          <w:lang w:eastAsia="en-US" w:bidi="th-TH"/>
        </w:rPr>
        <w:t xml:space="preserve"> 3 </w:t>
      </w:r>
      <w:r>
        <w:rPr>
          <w:rFonts w:ascii="TH Sarabun New" w:eastAsia="方正楷体简体" w:hAnsi="TH Sarabun New" w:cs="TH Sarabun New" w:hint="cs"/>
          <w:color w:val="000000" w:themeColor="text1"/>
          <w:sz w:val="32"/>
          <w:szCs w:val="32"/>
          <w:cs/>
          <w:lang w:eastAsia="en-US" w:bidi="th-TH"/>
        </w:rPr>
        <w:t>ประการ</w:t>
      </w:r>
    </w:p>
    <w:p w14:paraId="7D97F1C7" w14:textId="77777777" w:rsidR="000D3128" w:rsidRDefault="000D3128">
      <w:pPr>
        <w:rPr>
          <w:rFonts w:ascii="TH SarabunPSK" w:hAnsi="TH SarabunPSK" w:cs="TH SarabunPSK"/>
          <w:b/>
          <w:bCs/>
          <w:color w:val="000000" w:themeColor="text1"/>
          <w:sz w:val="32"/>
          <w:szCs w:val="32"/>
          <w:lang w:bidi="th-TH"/>
        </w:rPr>
      </w:pPr>
    </w:p>
    <w:p w14:paraId="5FEE0DDA" w14:textId="1D9FEF28" w:rsidR="000D3128" w:rsidRPr="00557010" w:rsidRDefault="00000000" w:rsidP="00557010">
      <w:pPr>
        <w:jc w:val="both"/>
        <w:rPr>
          <w:rFonts w:ascii="TH Sarabun New" w:hAnsi="TH Sarabun New" w:cs="TH Sarabun New"/>
          <w:lang w:eastAsia="en-US" w:bidi="th-TH"/>
        </w:rPr>
      </w:pPr>
      <w:r>
        <w:rPr>
          <w:rFonts w:ascii="TH SarabunPSK" w:hAnsi="TH SarabunPSK" w:cs="TH SarabunPSK"/>
          <w:b/>
          <w:bCs/>
          <w:color w:val="000000" w:themeColor="text1"/>
          <w:sz w:val="32"/>
          <w:szCs w:val="32"/>
          <w:cs/>
          <w:lang w:bidi="th-TH"/>
        </w:rPr>
        <w:t>คำสำคัญ:</w:t>
      </w:r>
      <w:r>
        <w:rPr>
          <w:rFonts w:ascii="TH SarabunPSK" w:eastAsia="Sarabun" w:hAnsi="TH SarabunPSK" w:cs="TH SarabunPSK"/>
          <w:color w:val="000000" w:themeColor="text1"/>
          <w:sz w:val="32"/>
          <w:szCs w:val="32"/>
          <w:cs/>
          <w:lang w:bidi="th-TH"/>
        </w:rPr>
        <w:t xml:space="preserve"> </w:t>
      </w:r>
      <w:r>
        <w:rPr>
          <w:rFonts w:ascii="TH SarabunPSK" w:eastAsia="Sarabun" w:hAnsi="TH SarabunPSK" w:cs="TH SarabunPSK"/>
          <w:color w:val="000000" w:themeColor="text1"/>
          <w:sz w:val="32"/>
          <w:szCs w:val="32"/>
          <w:lang w:bidi="th-TH"/>
        </w:rPr>
        <w:t xml:space="preserve"> </w:t>
      </w:r>
      <w:r>
        <w:rPr>
          <w:rFonts w:ascii="TH Sarabun New" w:eastAsia="SimSun" w:hAnsi="TH Sarabun New" w:cs="TH Sarabun New" w:hint="cs"/>
          <w:color w:val="000000"/>
          <w:sz w:val="32"/>
          <w:szCs w:val="32"/>
          <w:cs/>
          <w:lang w:eastAsia="en-US" w:bidi="th-TH"/>
        </w:rPr>
        <w:t>แนวทางการบริหารจัดการ การส่งเสริม กิจกรรมเชิดมังกรและสิงโต นักศึกษามหาวิทยาลัย</w:t>
      </w:r>
    </w:p>
    <w:p w14:paraId="31CCAAE4" w14:textId="77777777" w:rsidR="000D3128" w:rsidRDefault="000D3128">
      <w:pPr>
        <w:autoSpaceDN/>
        <w:textAlignment w:val="auto"/>
        <w:rPr>
          <w:rFonts w:ascii="Times New Roman" w:eastAsia="SimSun" w:hAnsi="Times New Roman" w:cs="Times New Roman"/>
          <w:b/>
          <w:color w:val="000000" w:themeColor="text1"/>
          <w:sz w:val="24"/>
          <w:szCs w:val="24"/>
          <w:lang w:eastAsia="en-US" w:bidi="ar-SA"/>
        </w:rPr>
      </w:pPr>
    </w:p>
    <w:p w14:paraId="7E932FC6" w14:textId="77777777" w:rsidR="00ED5611" w:rsidRDefault="00ED5611">
      <w:pPr>
        <w:autoSpaceDN/>
        <w:textAlignment w:val="auto"/>
        <w:rPr>
          <w:rFonts w:ascii="Times New Roman" w:eastAsia="SimSun" w:hAnsi="Times New Roman" w:cs="Times New Roman"/>
          <w:b/>
          <w:color w:val="000000" w:themeColor="text1"/>
          <w:sz w:val="24"/>
          <w:szCs w:val="24"/>
          <w:lang w:eastAsia="en-US" w:bidi="ar-SA"/>
        </w:rPr>
      </w:pPr>
    </w:p>
    <w:p w14:paraId="2970AB23" w14:textId="77777777" w:rsidR="000D3128" w:rsidRDefault="00000000">
      <w:pPr>
        <w:autoSpaceDN/>
        <w:textAlignment w:val="auto"/>
        <w:rPr>
          <w:rFonts w:ascii="Times New Roman" w:eastAsia="SimSun" w:hAnsi="Times New Roman" w:cs="Times New Roman"/>
          <w:b/>
          <w:color w:val="000000" w:themeColor="text1"/>
          <w:sz w:val="24"/>
          <w:szCs w:val="24"/>
          <w:lang w:eastAsia="en-US" w:bidi="ar-SA"/>
        </w:rPr>
      </w:pPr>
      <w:r>
        <w:rPr>
          <w:rFonts w:ascii="Times New Roman" w:eastAsia="SimSun" w:hAnsi="Times New Roman" w:cs="Times New Roman"/>
          <w:b/>
          <w:color w:val="000000" w:themeColor="text1"/>
          <w:sz w:val="24"/>
          <w:szCs w:val="24"/>
          <w:lang w:eastAsia="en-US" w:bidi="ar-SA"/>
        </w:rPr>
        <w:lastRenderedPageBreak/>
        <w:t>Introduction</w:t>
      </w:r>
    </w:p>
    <w:p w14:paraId="626238E7" w14:textId="77777777" w:rsidR="000D3128" w:rsidRPr="00557010" w:rsidRDefault="00000000">
      <w:pPr>
        <w:autoSpaceDN/>
        <w:ind w:firstLineChars="200" w:firstLine="472"/>
        <w:jc w:val="both"/>
        <w:textAlignment w:val="auto"/>
        <w:rPr>
          <w:rFonts w:ascii="Times New Roman" w:eastAsiaTheme="majorEastAsia" w:hAnsi="Times New Roman" w:cs="Times New Roman"/>
          <w:bCs/>
          <w:spacing w:val="-4"/>
          <w:sz w:val="24"/>
          <w:szCs w:val="24"/>
        </w:rPr>
      </w:pPr>
      <w:r w:rsidRPr="00557010">
        <w:rPr>
          <w:rFonts w:ascii="Times New Roman" w:eastAsiaTheme="majorEastAsia" w:hAnsi="Times New Roman" w:cs="Times New Roman"/>
          <w:bCs/>
          <w:spacing w:val="-4"/>
          <w:sz w:val="24"/>
          <w:szCs w:val="24"/>
        </w:rPr>
        <w:t xml:space="preserve">As a treasure of traditional Chinese sports culture, dragon and lion activities carry the unique spirit and cultural value of the Chinese nation, which is not only an effective way to strengthen physical fitness, but also an important carrier for the inheritance of national spirit. Carrying out dragon and lion activities in colleges and universities is of great significance for enhancing students' national self-confidence and pride, cultivating humanistic spirit, improving physical health and promoting all-round development (Ge Guozheng, 2008). In recent years, China has paid more and more attention to the work of school sports, which is regarded as a key link in the cultivation of comprehensive development of talents, and the National Education Conference of 2018 clearly put forward that we should make efforts to build an education system that comprehensively cultivates morality, intelligence, physical fitness, aesthetics, and labor, to form a higher level of talent cultivation mechanism, and to set up a concept of education of "health first"; in 2017, the General Office of the Central Committee of the Communist Party of China and the General Office of the State Council issued the Opinions on the Implementation of the Project for the Inheritance and Development of Chinese Outstanding Traditional Culture, which is in line with and synergistic with the strategy of Guangxi's "Strong Ethnic Culture Region", providing policy support for the promotion of dragon and lion activities in colleges and universities. </w:t>
      </w:r>
    </w:p>
    <w:p w14:paraId="6D2DD1ED" w14:textId="77777777" w:rsidR="000D3128" w:rsidRPr="00557010" w:rsidRDefault="00000000">
      <w:pPr>
        <w:autoSpaceDN/>
        <w:ind w:firstLineChars="200" w:firstLine="472"/>
        <w:jc w:val="both"/>
        <w:textAlignment w:val="auto"/>
        <w:rPr>
          <w:rFonts w:ascii="Times New Roman" w:eastAsiaTheme="majorEastAsia" w:hAnsi="Times New Roman" w:cs="Times New Roman"/>
          <w:bCs/>
          <w:spacing w:val="-4"/>
          <w:sz w:val="24"/>
          <w:szCs w:val="24"/>
        </w:rPr>
      </w:pPr>
      <w:r w:rsidRPr="00557010">
        <w:rPr>
          <w:rFonts w:ascii="Times New Roman" w:eastAsiaTheme="majorEastAsia" w:hAnsi="Times New Roman" w:cs="Times New Roman" w:hint="eastAsia"/>
          <w:bCs/>
          <w:spacing w:val="-4"/>
          <w:sz w:val="24"/>
          <w:szCs w:val="24"/>
        </w:rPr>
        <w:t xml:space="preserve">Research shows that dragon and lion activities have rich cultural, educational and fitness values. Introducing them into campuses not only allows students to identify more with traditional Chinese culture and improve </w:t>
      </w:r>
      <w:proofErr w:type="gramStart"/>
      <w:r w:rsidRPr="00557010">
        <w:rPr>
          <w:rFonts w:ascii="Times New Roman" w:eastAsiaTheme="majorEastAsia" w:hAnsi="Times New Roman" w:cs="Times New Roman" w:hint="eastAsia"/>
          <w:bCs/>
          <w:spacing w:val="-4"/>
          <w:sz w:val="24"/>
          <w:szCs w:val="24"/>
        </w:rPr>
        <w:t>teamwork, but</w:t>
      </w:r>
      <w:proofErr w:type="gramEnd"/>
      <w:r w:rsidRPr="00557010">
        <w:rPr>
          <w:rFonts w:ascii="Times New Roman" w:eastAsiaTheme="majorEastAsia" w:hAnsi="Times New Roman" w:cs="Times New Roman" w:hint="eastAsia"/>
          <w:bCs/>
          <w:spacing w:val="-4"/>
          <w:sz w:val="24"/>
          <w:szCs w:val="24"/>
        </w:rPr>
        <w:t xml:space="preserve"> also enriches after-school life and promotes healthy physical and mental development (Ye </w:t>
      </w:r>
      <w:proofErr w:type="spellStart"/>
      <w:r w:rsidRPr="00557010">
        <w:rPr>
          <w:rFonts w:ascii="Times New Roman" w:eastAsiaTheme="majorEastAsia" w:hAnsi="Times New Roman" w:cs="Times New Roman" w:hint="eastAsia"/>
          <w:bCs/>
          <w:spacing w:val="-4"/>
          <w:sz w:val="24"/>
          <w:szCs w:val="24"/>
        </w:rPr>
        <w:t>Haiqiang</w:t>
      </w:r>
      <w:proofErr w:type="spellEnd"/>
      <w:r w:rsidRPr="00557010">
        <w:rPr>
          <w:rFonts w:ascii="Times New Roman" w:eastAsiaTheme="majorEastAsia" w:hAnsi="Times New Roman" w:cs="Times New Roman" w:hint="eastAsia"/>
          <w:bCs/>
          <w:spacing w:val="-4"/>
          <w:sz w:val="24"/>
          <w:szCs w:val="24"/>
        </w:rPr>
        <w:t xml:space="preserve"> and Li </w:t>
      </w:r>
      <w:proofErr w:type="spellStart"/>
      <w:r w:rsidRPr="00557010">
        <w:rPr>
          <w:rFonts w:ascii="Times New Roman" w:eastAsiaTheme="majorEastAsia" w:hAnsi="Times New Roman" w:cs="Times New Roman" w:hint="eastAsia"/>
          <w:bCs/>
          <w:spacing w:val="-4"/>
          <w:sz w:val="24"/>
          <w:szCs w:val="24"/>
        </w:rPr>
        <w:t>Zheng'en</w:t>
      </w:r>
      <w:proofErr w:type="spellEnd"/>
      <w:r w:rsidRPr="00557010">
        <w:rPr>
          <w:rFonts w:ascii="Times New Roman" w:eastAsiaTheme="majorEastAsia" w:hAnsi="Times New Roman" w:cs="Times New Roman" w:hint="eastAsia"/>
          <w:bCs/>
          <w:spacing w:val="-4"/>
          <w:sz w:val="24"/>
          <w:szCs w:val="24"/>
        </w:rPr>
        <w:t xml:space="preserve">, 2024). Chen </w:t>
      </w:r>
      <w:proofErr w:type="spellStart"/>
      <w:r w:rsidRPr="00557010">
        <w:rPr>
          <w:rFonts w:ascii="Times New Roman" w:eastAsiaTheme="majorEastAsia" w:hAnsi="Times New Roman" w:cs="Times New Roman" w:hint="eastAsia"/>
          <w:bCs/>
          <w:spacing w:val="-4"/>
          <w:sz w:val="24"/>
          <w:szCs w:val="24"/>
        </w:rPr>
        <w:t>Yuliang</w:t>
      </w:r>
      <w:proofErr w:type="spellEnd"/>
      <w:r w:rsidRPr="00557010">
        <w:rPr>
          <w:rFonts w:ascii="Times New Roman" w:eastAsiaTheme="majorEastAsia" w:hAnsi="Times New Roman" w:cs="Times New Roman" w:hint="eastAsia"/>
          <w:bCs/>
          <w:spacing w:val="-4"/>
          <w:sz w:val="24"/>
          <w:szCs w:val="24"/>
        </w:rPr>
        <w:t xml:space="preserve"> (2020) further confirmed that dragon and lion dance courses in Guangxi universities can effectively enhance campus sports culture, but the integration of cultural connotations into teaching remains insufficient, leading to students' shallow understanding of traditional sports culture. Currently, Nanning universities still face many challenges in the promotion of dragon and lion activities. For example, the cultural heritage is superficial, and dragon and lion activities are often aimed at performance and competition results, resulting in the situation of "activities without courses"; the lack of systematic cultural education content; the shortage of funds leads to limited training venues and obsolete equipment, which directly affects the quality and safety of training; the lack of professional teachers, with the majority of coaches being appointed by physical education teachers, and the lack of a systematic curriculum; physical education teachers lack systematic training and teaching experience, affecting the scientific nature of training and cultural transmission; students' participation enthusiasm is low, and the lack of incentives results in the dilemma of no one to carry on the inheritance; Guangxi universities and colleges hold fewer dragon and lion competitions, and the tournament system is imperfect; promotion relies mainly on traditional campus displays, lacking new media dissemination and community promotion. Wei </w:t>
      </w:r>
      <w:proofErr w:type="spellStart"/>
      <w:r w:rsidRPr="00557010">
        <w:rPr>
          <w:rFonts w:ascii="Times New Roman" w:eastAsiaTheme="majorEastAsia" w:hAnsi="Times New Roman" w:cs="Times New Roman" w:hint="eastAsia"/>
          <w:bCs/>
          <w:spacing w:val="-4"/>
          <w:sz w:val="24"/>
          <w:szCs w:val="24"/>
        </w:rPr>
        <w:t>Anjia</w:t>
      </w:r>
      <w:proofErr w:type="spellEnd"/>
      <w:r w:rsidRPr="00557010">
        <w:rPr>
          <w:rFonts w:ascii="Times New Roman" w:eastAsiaTheme="majorEastAsia" w:hAnsi="Times New Roman" w:cs="Times New Roman" w:hint="eastAsia"/>
          <w:bCs/>
          <w:spacing w:val="-4"/>
          <w:sz w:val="24"/>
          <w:szCs w:val="24"/>
        </w:rPr>
        <w:t xml:space="preserve"> and Xu </w:t>
      </w:r>
      <w:proofErr w:type="spellStart"/>
      <w:r w:rsidRPr="00557010">
        <w:rPr>
          <w:rFonts w:ascii="Times New Roman" w:eastAsiaTheme="majorEastAsia" w:hAnsi="Times New Roman" w:cs="Times New Roman" w:hint="eastAsia"/>
          <w:bCs/>
          <w:spacing w:val="-4"/>
          <w:sz w:val="24"/>
          <w:szCs w:val="24"/>
        </w:rPr>
        <w:t>Qichang</w:t>
      </w:r>
      <w:proofErr w:type="spellEnd"/>
      <w:r w:rsidRPr="00557010">
        <w:rPr>
          <w:rFonts w:ascii="Times New Roman" w:eastAsiaTheme="majorEastAsia" w:hAnsi="Times New Roman" w:cs="Times New Roman" w:hint="eastAsia"/>
          <w:bCs/>
          <w:spacing w:val="-4"/>
          <w:sz w:val="24"/>
          <w:szCs w:val="24"/>
        </w:rPr>
        <w:t xml:space="preserve"> (2023) also pointed out in their research on Guangxi universities that incomplete organizational structures, unclear responsibilities, and insufficient resource support are the core bottlenecks restricting the development of dragon and lion dance activities. It should be noted that the existence of these problems not only reduces the organizational effectiveness of dragon and lion </w:t>
      </w:r>
      <w:proofErr w:type="gramStart"/>
      <w:r w:rsidRPr="00557010">
        <w:rPr>
          <w:rFonts w:ascii="Times New Roman" w:eastAsiaTheme="majorEastAsia" w:hAnsi="Times New Roman" w:cs="Times New Roman" w:hint="eastAsia"/>
          <w:bCs/>
          <w:spacing w:val="-4"/>
          <w:sz w:val="24"/>
          <w:szCs w:val="24"/>
        </w:rPr>
        <w:t>activities, but</w:t>
      </w:r>
      <w:proofErr w:type="gramEnd"/>
      <w:r w:rsidRPr="00557010">
        <w:rPr>
          <w:rFonts w:ascii="Times New Roman" w:eastAsiaTheme="majorEastAsia" w:hAnsi="Times New Roman" w:cs="Times New Roman" w:hint="eastAsia"/>
          <w:bCs/>
          <w:spacing w:val="-4"/>
          <w:sz w:val="24"/>
          <w:szCs w:val="24"/>
        </w:rPr>
        <w:t xml:space="preserve"> also weakens their role in promoting students' physical and mental health. It is important to know that regular physical exercise has an irreplaceable role in optimizing brain function, enhancing physical fitness, and cultivating the quality of will, and the current dilemmas encountered in the promotion of dragon and lion activities precisely limit this value.</w:t>
      </w:r>
    </w:p>
    <w:p w14:paraId="2AE6E51A" w14:textId="09AE8BCF" w:rsidR="000D3128" w:rsidRDefault="00000000" w:rsidP="00557010">
      <w:pPr>
        <w:autoSpaceDN/>
        <w:ind w:firstLineChars="200" w:firstLine="472"/>
        <w:jc w:val="both"/>
        <w:textAlignment w:val="auto"/>
        <w:rPr>
          <w:rFonts w:ascii="Times New Roman" w:eastAsiaTheme="majorEastAsia" w:hAnsi="Times New Roman" w:cs="Times New Roman"/>
          <w:bCs/>
          <w:spacing w:val="-4"/>
          <w:sz w:val="24"/>
          <w:szCs w:val="24"/>
        </w:rPr>
      </w:pPr>
      <w:r w:rsidRPr="00557010">
        <w:rPr>
          <w:rFonts w:ascii="Times New Roman" w:eastAsiaTheme="majorEastAsia" w:hAnsi="Times New Roman" w:cs="Times New Roman"/>
          <w:bCs/>
          <w:spacing w:val="-4"/>
          <w:sz w:val="24"/>
          <w:szCs w:val="24"/>
        </w:rPr>
        <w:t>This study takes five colleges and universities in Nanning City that carry out dragon and lion activities as research objects, and uses literature analysis, questionnaire survey, expert interviews and other methods to systematically explore the current situation and problems of the development of dragon and lion activities in Nanning City, with the aim of providing reference for the further promotion of dragon and lion activities in Nanning City colleges and universities and sustainable development, and at the same time, providing valuable insights for educators, policy makers and sports professionals, in order to promote the organic integration of traditional sports culture and modern college education.</w:t>
      </w:r>
    </w:p>
    <w:p w14:paraId="54F8AECF" w14:textId="77777777" w:rsidR="00557010" w:rsidRPr="00557010" w:rsidRDefault="00557010" w:rsidP="00557010">
      <w:pPr>
        <w:autoSpaceDN/>
        <w:ind w:firstLineChars="200" w:firstLine="472"/>
        <w:jc w:val="both"/>
        <w:textAlignment w:val="auto"/>
        <w:rPr>
          <w:rFonts w:ascii="Times New Roman" w:eastAsiaTheme="majorEastAsia" w:hAnsi="Times New Roman" w:cs="Times New Roman"/>
          <w:bCs/>
          <w:spacing w:val="-4"/>
          <w:sz w:val="24"/>
          <w:szCs w:val="24"/>
        </w:rPr>
      </w:pPr>
    </w:p>
    <w:p w14:paraId="76EFD023" w14:textId="77777777" w:rsidR="000D3128" w:rsidRDefault="00000000">
      <w:pPr>
        <w:rPr>
          <w:rFonts w:ascii="Times New Roman" w:eastAsia="SimSun" w:hAnsi="Times New Roman" w:cs="Times New Roman"/>
          <w:b/>
          <w:bCs/>
          <w:spacing w:val="-4"/>
          <w:sz w:val="24"/>
          <w:szCs w:val="24"/>
        </w:rPr>
      </w:pPr>
      <w:r>
        <w:rPr>
          <w:rFonts w:ascii="Times New Roman" w:eastAsia="SimSun" w:hAnsi="Times New Roman" w:cs="Times New Roman" w:hint="cs"/>
          <w:b/>
          <w:bCs/>
          <w:spacing w:val="-4"/>
          <w:sz w:val="24"/>
          <w:szCs w:val="24"/>
        </w:rPr>
        <w:t>Research objective</w:t>
      </w:r>
    </w:p>
    <w:p w14:paraId="6910C9AC" w14:textId="77777777" w:rsidR="000D3128" w:rsidRDefault="00000000" w:rsidP="00557010">
      <w:pPr>
        <w:pStyle w:val="NormalWeb"/>
        <w:spacing w:after="0" w:line="240" w:lineRule="auto"/>
        <w:ind w:firstLineChars="200" w:firstLine="474"/>
        <w:jc w:val="thaiDistribute"/>
        <w:rPr>
          <w:rFonts w:ascii="Times New Roman" w:eastAsiaTheme="majorEastAsia" w:hAnsi="Times New Roman" w:cs="Times New Roman"/>
          <w:b/>
          <w:bCs/>
          <w:spacing w:val="-4"/>
          <w:sz w:val="28"/>
        </w:rPr>
      </w:pPr>
      <w:r>
        <w:rPr>
          <w:rFonts w:ascii="Times New Roman" w:eastAsia="SimSun" w:hAnsi="Times New Roman" w:cs="Times New Roman"/>
          <w:b/>
          <w:bCs/>
          <w:spacing w:val="-4"/>
          <w:szCs w:val="24"/>
        </w:rPr>
        <w:t>Main Objective:</w:t>
      </w:r>
    </w:p>
    <w:p w14:paraId="4415A82C" w14:textId="77777777" w:rsidR="000D3128" w:rsidRDefault="00000000" w:rsidP="00557010">
      <w:pPr>
        <w:pStyle w:val="NormalWeb"/>
        <w:spacing w:after="0" w:line="240" w:lineRule="auto"/>
        <w:ind w:firstLineChars="200" w:firstLine="472"/>
        <w:jc w:val="thaiDistribute"/>
        <w:rPr>
          <w:rFonts w:ascii="Times New Roman" w:eastAsiaTheme="majorEastAsia" w:hAnsi="Times New Roman" w:cs="Times New Roman"/>
          <w:bCs/>
          <w:spacing w:val="-4"/>
          <w:szCs w:val="24"/>
        </w:rPr>
      </w:pPr>
      <w:r>
        <w:rPr>
          <w:rFonts w:ascii="Times New Roman" w:eastAsiaTheme="majorEastAsia" w:hAnsi="Times New Roman" w:cs="Times New Roman"/>
          <w:bCs/>
          <w:spacing w:val="-4"/>
          <w:szCs w:val="24"/>
        </w:rPr>
        <w:t>To develop management guidelines to promote the dragon and lion dance activity for colleges students in Nanning City.</w:t>
      </w:r>
    </w:p>
    <w:p w14:paraId="0DE16DEA" w14:textId="77777777" w:rsidR="000D3128" w:rsidRDefault="00000000" w:rsidP="00557010">
      <w:pPr>
        <w:pStyle w:val="NormalWeb"/>
        <w:spacing w:after="0" w:line="240" w:lineRule="auto"/>
        <w:ind w:firstLineChars="200" w:firstLine="474"/>
        <w:jc w:val="thaiDistribute"/>
        <w:rPr>
          <w:rFonts w:ascii="Times New Roman" w:eastAsia="SimSun" w:hAnsi="Times New Roman" w:cs="Times New Roman"/>
          <w:b/>
          <w:bCs/>
          <w:spacing w:val="-4"/>
          <w:szCs w:val="24"/>
        </w:rPr>
      </w:pPr>
      <w:r>
        <w:rPr>
          <w:rFonts w:ascii="Times New Roman" w:eastAsia="SimSun" w:hAnsi="Times New Roman" w:cs="Times New Roman"/>
          <w:b/>
          <w:bCs/>
          <w:spacing w:val="-4"/>
          <w:szCs w:val="24"/>
        </w:rPr>
        <w:t xml:space="preserve">Subsidiary Objectives: </w:t>
      </w:r>
    </w:p>
    <w:p w14:paraId="1C4259E4" w14:textId="77777777" w:rsidR="000D3128" w:rsidRDefault="00000000" w:rsidP="00557010">
      <w:pPr>
        <w:tabs>
          <w:tab w:val="left" w:pos="384"/>
        </w:tabs>
        <w:jc w:val="thaiDistribute"/>
        <w:rPr>
          <w:rFonts w:ascii="Times New Roman" w:eastAsiaTheme="majorEastAsia" w:hAnsi="Times New Roman" w:cs="Times New Roman"/>
          <w:bCs/>
          <w:spacing w:val="-4"/>
          <w:sz w:val="24"/>
          <w:szCs w:val="24"/>
        </w:rPr>
      </w:pPr>
      <w:r>
        <w:rPr>
          <w:rFonts w:ascii="Times New Roman" w:eastAsiaTheme="majorEastAsia" w:hAnsi="Times New Roman" w:cs="Times New Roman" w:hint="eastAsia"/>
          <w:bCs/>
          <w:spacing w:val="-4"/>
          <w:sz w:val="24"/>
          <w:szCs w:val="24"/>
        </w:rPr>
        <w:t xml:space="preserve">        </w:t>
      </w:r>
      <w:r>
        <w:rPr>
          <w:rFonts w:ascii="Times New Roman" w:eastAsiaTheme="majorEastAsia" w:hAnsi="Times New Roman" w:cs="Times New Roman"/>
          <w:bCs/>
          <w:spacing w:val="-4"/>
          <w:sz w:val="24"/>
          <w:szCs w:val="24"/>
        </w:rPr>
        <w:t>1. To investigate the current situation to promote dragon and lion dance activities in colleges students in Nanning City.</w:t>
      </w:r>
    </w:p>
    <w:p w14:paraId="387F35ED" w14:textId="77777777" w:rsidR="000D3128" w:rsidRDefault="00000000" w:rsidP="00557010">
      <w:pPr>
        <w:tabs>
          <w:tab w:val="left" w:pos="384"/>
        </w:tabs>
        <w:jc w:val="thaiDistribute"/>
        <w:rPr>
          <w:rFonts w:ascii="Times New Roman" w:eastAsiaTheme="majorEastAsia" w:hAnsi="Times New Roman" w:cs="Times New Roman"/>
          <w:bCs/>
          <w:spacing w:val="-4"/>
          <w:sz w:val="24"/>
          <w:szCs w:val="24"/>
        </w:rPr>
      </w:pPr>
      <w:r>
        <w:rPr>
          <w:rFonts w:ascii="Times New Roman" w:eastAsiaTheme="majorEastAsia" w:hAnsi="Times New Roman" w:cs="Times New Roman" w:hint="eastAsia"/>
          <w:bCs/>
          <w:spacing w:val="-4"/>
          <w:sz w:val="24"/>
          <w:szCs w:val="24"/>
        </w:rPr>
        <w:t xml:space="preserve">        </w:t>
      </w:r>
      <w:r>
        <w:rPr>
          <w:rFonts w:ascii="Times New Roman" w:eastAsiaTheme="majorEastAsia" w:hAnsi="Times New Roman" w:cs="Times New Roman"/>
          <w:bCs/>
          <w:spacing w:val="-4"/>
          <w:sz w:val="24"/>
          <w:szCs w:val="24"/>
        </w:rPr>
        <w:t>2. To formulate management guidelines to promote dragon and lion dance activities in colleges students in Nanning City.</w:t>
      </w:r>
    </w:p>
    <w:p w14:paraId="0344A47C" w14:textId="77777777" w:rsidR="000D3128" w:rsidRDefault="00000000" w:rsidP="00557010">
      <w:pPr>
        <w:tabs>
          <w:tab w:val="left" w:pos="384"/>
        </w:tabs>
        <w:jc w:val="thaiDistribute"/>
        <w:rPr>
          <w:rFonts w:ascii="TH Sarabun New" w:hAnsi="TH Sarabun New" w:cs="TH Sarabun New"/>
          <w:sz w:val="32"/>
          <w:szCs w:val="32"/>
        </w:rPr>
      </w:pPr>
      <w:r>
        <w:rPr>
          <w:rFonts w:ascii="Times New Roman" w:eastAsiaTheme="majorEastAsia" w:hAnsi="Times New Roman" w:cs="Times New Roman" w:hint="eastAsia"/>
          <w:bCs/>
          <w:spacing w:val="-4"/>
          <w:sz w:val="24"/>
          <w:szCs w:val="24"/>
        </w:rPr>
        <w:t xml:space="preserve">        </w:t>
      </w:r>
      <w:r>
        <w:rPr>
          <w:rFonts w:ascii="Times New Roman" w:eastAsiaTheme="majorEastAsia" w:hAnsi="Times New Roman" w:cs="Times New Roman"/>
          <w:bCs/>
          <w:spacing w:val="-4"/>
          <w:sz w:val="24"/>
          <w:szCs w:val="24"/>
        </w:rPr>
        <w:t>3. To validate the management guidelines to promote dragon and lion dance activities in colleges students in Nanning City.</w:t>
      </w:r>
    </w:p>
    <w:p w14:paraId="7B66E549" w14:textId="77777777" w:rsidR="000D3128" w:rsidRDefault="000D3128">
      <w:pPr>
        <w:rPr>
          <w:rFonts w:ascii="TH Sarabun New" w:hAnsi="TH Sarabun New" w:cs="TH Sarabun New"/>
          <w:b/>
          <w:bCs/>
          <w:sz w:val="32"/>
          <w:szCs w:val="32"/>
        </w:rPr>
      </w:pPr>
    </w:p>
    <w:p w14:paraId="35772339" w14:textId="77777777" w:rsidR="000D3128" w:rsidRDefault="00000000" w:rsidP="00557010">
      <w:pPr>
        <w:tabs>
          <w:tab w:val="left" w:pos="384"/>
        </w:tabs>
        <w:jc w:val="thaiDistribute"/>
        <w:rPr>
          <w:rFonts w:ascii="Times New Roman Bold" w:eastAsiaTheme="majorEastAsia" w:hAnsi="Times New Roman Bold" w:cs="Times New Roman Bold"/>
          <w:b/>
          <w:spacing w:val="-4"/>
          <w:sz w:val="24"/>
          <w:szCs w:val="24"/>
          <w:lang w:eastAsia="en-US"/>
        </w:rPr>
      </w:pPr>
      <w:r>
        <w:rPr>
          <w:rFonts w:ascii="Times New Roman Bold" w:eastAsiaTheme="majorEastAsia" w:hAnsi="Times New Roman Bold" w:cs="Times New Roman Bold"/>
          <w:b/>
          <w:spacing w:val="-4"/>
          <w:sz w:val="24"/>
          <w:szCs w:val="24"/>
          <w:lang w:eastAsia="en-US"/>
        </w:rPr>
        <w:t>Research Methodology</w:t>
      </w:r>
    </w:p>
    <w:p w14:paraId="368F1C4C" w14:textId="77777777" w:rsidR="000D3128" w:rsidRDefault="00000000" w:rsidP="00557010">
      <w:pPr>
        <w:tabs>
          <w:tab w:val="left" w:pos="384"/>
        </w:tabs>
        <w:jc w:val="thaiDistribute"/>
        <w:rPr>
          <w:rFonts w:ascii="Times New Roman" w:eastAsiaTheme="majorEastAsia" w:hAnsi="Times New Roman" w:cs="Times New Roman"/>
          <w:bCs/>
          <w:spacing w:val="-4"/>
          <w:sz w:val="24"/>
          <w:szCs w:val="24"/>
        </w:rPr>
      </w:pPr>
      <w:r>
        <w:rPr>
          <w:rFonts w:ascii="Times New Roman" w:eastAsiaTheme="majorEastAsia" w:hAnsi="Times New Roman" w:cs="Times New Roman" w:hint="eastAsia"/>
          <w:bCs/>
          <w:spacing w:val="-4"/>
          <w:sz w:val="24"/>
          <w:szCs w:val="24"/>
        </w:rPr>
        <w:t xml:space="preserve">        </w:t>
      </w:r>
      <w:r>
        <w:rPr>
          <w:rFonts w:ascii="Times New Roman" w:eastAsiaTheme="majorEastAsia" w:hAnsi="Times New Roman" w:cs="Times New Roman"/>
          <w:bCs/>
          <w:spacing w:val="-4"/>
          <w:sz w:val="24"/>
          <w:szCs w:val="24"/>
        </w:rPr>
        <w:t>This study adopted a mixed-methods research design combining quantitative and qualitative approaches. Quantitative data were collected through questionnaires, while qualitative data were obtained through expert interviews, focus group discussions, and connoisseurship evaluation.</w:t>
      </w:r>
    </w:p>
    <w:p w14:paraId="2B3D5A3D" w14:textId="77777777" w:rsidR="000D3128" w:rsidRDefault="000D3128" w:rsidP="00557010">
      <w:pPr>
        <w:tabs>
          <w:tab w:val="left" w:pos="384"/>
        </w:tabs>
        <w:jc w:val="thaiDistribute"/>
        <w:rPr>
          <w:rFonts w:ascii="Times New Roman" w:eastAsiaTheme="majorEastAsia" w:hAnsi="Times New Roman" w:cs="Times New Roman"/>
          <w:bCs/>
          <w:spacing w:val="-4"/>
          <w:sz w:val="24"/>
          <w:szCs w:val="24"/>
        </w:rPr>
      </w:pPr>
    </w:p>
    <w:p w14:paraId="6BBBACB3" w14:textId="77777777" w:rsidR="000D3128" w:rsidRDefault="00000000" w:rsidP="00557010">
      <w:pPr>
        <w:tabs>
          <w:tab w:val="left" w:pos="384"/>
        </w:tabs>
        <w:jc w:val="thaiDistribute"/>
        <w:rPr>
          <w:rFonts w:ascii="Times New Roman Bold" w:eastAsiaTheme="majorEastAsia" w:hAnsi="Times New Roman Bold" w:cs="Times New Roman Bold"/>
          <w:b/>
          <w:spacing w:val="-4"/>
          <w:sz w:val="24"/>
          <w:szCs w:val="24"/>
          <w:lang w:eastAsia="en-US"/>
        </w:rPr>
      </w:pPr>
      <w:r>
        <w:rPr>
          <w:rFonts w:ascii="Times New Roman Bold" w:eastAsiaTheme="majorEastAsia" w:hAnsi="Times New Roman Bold" w:cs="Times New Roman Bold"/>
          <w:b/>
          <w:spacing w:val="-4"/>
          <w:sz w:val="24"/>
          <w:szCs w:val="24"/>
          <w:lang w:eastAsia="en-US"/>
        </w:rPr>
        <w:t>Population and sample</w:t>
      </w:r>
    </w:p>
    <w:p w14:paraId="19DD475D" w14:textId="77777777" w:rsidR="000D3128" w:rsidRDefault="00000000" w:rsidP="00557010">
      <w:pPr>
        <w:pStyle w:val="NormalWeb"/>
        <w:spacing w:after="0" w:line="240" w:lineRule="auto"/>
        <w:ind w:firstLineChars="200" w:firstLine="472"/>
        <w:jc w:val="thaiDistribute"/>
        <w:rPr>
          <w:rFonts w:ascii="Times New Roman" w:eastAsiaTheme="majorEastAsia" w:hAnsi="Times New Roman" w:cs="Times New Roman"/>
          <w:bCs/>
          <w:spacing w:val="-4"/>
          <w:szCs w:val="24"/>
        </w:rPr>
      </w:pPr>
      <w:r>
        <w:rPr>
          <w:rFonts w:ascii="Times New Roman" w:eastAsiaTheme="majorEastAsia" w:hAnsi="Times New Roman" w:cs="Times New Roman"/>
          <w:bCs/>
          <w:spacing w:val="-4"/>
          <w:szCs w:val="24"/>
        </w:rPr>
        <w:t>The research population consisted of 37,000 students and 60 teaching staff members from five higher vocational colleges in Nanning City, including Guangxi Communications Vocational and Technical College, Guangxi International Business Vocational and Technical College, Guangxi Construction Vocational and Technical College, Guangxi Water Conservancy and Electric Power Vocational and Technical College, and Guangxi Electric Power Vocational and Technical College.</w:t>
      </w:r>
    </w:p>
    <w:p w14:paraId="590789AF" w14:textId="77777777" w:rsidR="000D3128" w:rsidRDefault="00000000" w:rsidP="00557010">
      <w:pPr>
        <w:pStyle w:val="NormalWeb"/>
        <w:spacing w:after="0" w:line="240" w:lineRule="auto"/>
        <w:ind w:firstLineChars="200" w:firstLine="472"/>
        <w:jc w:val="thaiDistribute"/>
        <w:rPr>
          <w:rFonts w:ascii="Times New Roman" w:eastAsiaTheme="majorEastAsia" w:hAnsi="Times New Roman" w:cs="Times New Roman"/>
          <w:bCs/>
          <w:spacing w:val="-4"/>
          <w:szCs w:val="24"/>
        </w:rPr>
      </w:pPr>
      <w:r>
        <w:rPr>
          <w:rFonts w:ascii="Times New Roman" w:eastAsiaTheme="majorEastAsia" w:hAnsi="Times New Roman" w:cs="Times New Roman"/>
          <w:bCs/>
          <w:spacing w:val="-4"/>
          <w:szCs w:val="24"/>
        </w:rPr>
        <w:t xml:space="preserve">To ensure the </w:t>
      </w:r>
      <w:proofErr w:type="spellStart"/>
      <w:r>
        <w:rPr>
          <w:rFonts w:ascii="Times New Roman" w:eastAsiaTheme="majorEastAsia" w:hAnsi="Times New Roman" w:cs="Times New Roman"/>
          <w:bCs/>
          <w:spacing w:val="-4"/>
          <w:szCs w:val="24"/>
        </w:rPr>
        <w:t>scientificity</w:t>
      </w:r>
      <w:proofErr w:type="spellEnd"/>
      <w:r>
        <w:rPr>
          <w:rFonts w:ascii="Times New Roman" w:eastAsiaTheme="majorEastAsia" w:hAnsi="Times New Roman" w:cs="Times New Roman"/>
          <w:bCs/>
          <w:spacing w:val="-4"/>
          <w:szCs w:val="24"/>
        </w:rPr>
        <w:t xml:space="preserve"> and representativeness of the sample, Taro Yamane’s formula for sample size calculation (Yamane, 1967) was adopted. </w:t>
      </w:r>
    </w:p>
    <w:p w14:paraId="1139E2AE" w14:textId="77777777" w:rsidR="000D3128" w:rsidRDefault="00000000">
      <w:pPr>
        <w:pStyle w:val="NormalWeb"/>
        <w:spacing w:after="0" w:line="360" w:lineRule="auto"/>
        <w:rPr>
          <w:rFonts w:ascii="Times New Roman" w:eastAsiaTheme="majorEastAsia" w:hAnsi="Times New Roman" w:cs="Times New Roman"/>
          <w:bCs/>
          <w:spacing w:val="-4"/>
          <w:szCs w:val="24"/>
        </w:rPr>
      </w:pPr>
      <w:r>
        <w:rPr>
          <w:noProof/>
        </w:rPr>
        <w:drawing>
          <wp:anchor distT="0" distB="0" distL="114300" distR="114300" simplePos="0" relativeHeight="251659264" behindDoc="0" locked="0" layoutInCell="1" allowOverlap="1" wp14:anchorId="57A8C751" wp14:editId="00F35D19">
            <wp:simplePos x="0" y="0"/>
            <wp:positionH relativeFrom="column">
              <wp:posOffset>4608830</wp:posOffset>
            </wp:positionH>
            <wp:positionV relativeFrom="paragraph">
              <wp:posOffset>70485</wp:posOffset>
            </wp:positionV>
            <wp:extent cx="1210945" cy="1092200"/>
            <wp:effectExtent l="0" t="0" r="8255"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1210945" cy="1092200"/>
                    </a:xfrm>
                    <a:prstGeom prst="rect">
                      <a:avLst/>
                    </a:prstGeom>
                    <a:noFill/>
                    <a:ln>
                      <a:noFill/>
                    </a:ln>
                  </pic:spPr>
                </pic:pic>
              </a:graphicData>
            </a:graphic>
          </wp:anchor>
        </w:drawing>
      </w:r>
    </w:p>
    <w:p w14:paraId="74B9FA76" w14:textId="77777777" w:rsidR="000D3128" w:rsidRDefault="000D3128">
      <w:pPr>
        <w:pStyle w:val="NormalWeb"/>
        <w:spacing w:after="0" w:line="360" w:lineRule="auto"/>
        <w:rPr>
          <w:rFonts w:ascii="Times New Roman" w:eastAsiaTheme="majorEastAsia" w:hAnsi="Times New Roman" w:cs="Times New Roman"/>
          <w:bCs/>
          <w:spacing w:val="-4"/>
          <w:szCs w:val="24"/>
        </w:rPr>
      </w:pPr>
    </w:p>
    <w:p w14:paraId="1DCA6520" w14:textId="77777777" w:rsidR="000D3128" w:rsidRDefault="00000000">
      <w:pPr>
        <w:pStyle w:val="NormalWeb"/>
        <w:spacing w:after="0" w:line="240" w:lineRule="exact"/>
        <w:ind w:firstLineChars="200" w:firstLine="472"/>
        <w:rPr>
          <w:rFonts w:ascii="Times New Roman" w:eastAsiaTheme="majorEastAsia" w:hAnsi="Times New Roman" w:cs="Times New Roman"/>
          <w:bCs/>
          <w:spacing w:val="-4"/>
          <w:szCs w:val="24"/>
        </w:rPr>
      </w:pPr>
      <w:r>
        <w:rPr>
          <w:rFonts w:ascii="Times New Roman" w:eastAsiaTheme="majorEastAsia" w:hAnsi="Times New Roman" w:cs="Times New Roman"/>
          <w:bCs/>
          <w:spacing w:val="-4"/>
          <w:szCs w:val="24"/>
        </w:rPr>
        <w:t>The formula is defined as:</w:t>
      </w:r>
      <w:r>
        <w:rPr>
          <w:rFonts w:ascii="Times New Roman" w:eastAsiaTheme="majorEastAsia" w:hAnsi="Times New Roman" w:cs="Times New Roman" w:hint="eastAsia"/>
          <w:bCs/>
          <w:spacing w:val="-4"/>
          <w:szCs w:val="24"/>
        </w:rPr>
        <w:t xml:space="preserve">                                </w:t>
      </w:r>
    </w:p>
    <w:p w14:paraId="78963172" w14:textId="77777777" w:rsidR="000D3128" w:rsidRDefault="000D3128">
      <w:pPr>
        <w:pStyle w:val="NormalWeb"/>
        <w:spacing w:after="0" w:line="360" w:lineRule="auto"/>
        <w:rPr>
          <w:rFonts w:ascii="Times New Roman" w:eastAsiaTheme="majorEastAsia" w:hAnsi="Times New Roman" w:cs="Times New Roman"/>
          <w:bCs/>
          <w:spacing w:val="-4"/>
          <w:szCs w:val="24"/>
        </w:rPr>
      </w:pPr>
    </w:p>
    <w:p w14:paraId="34F3E4CA" w14:textId="77777777" w:rsidR="000D3128" w:rsidRDefault="000D3128">
      <w:pPr>
        <w:pStyle w:val="NormalWeb"/>
        <w:spacing w:after="0" w:line="360" w:lineRule="auto"/>
        <w:rPr>
          <w:rFonts w:ascii="Times New Roman" w:eastAsiaTheme="majorEastAsia" w:hAnsi="Times New Roman" w:cs="Times New Roman"/>
          <w:bCs/>
          <w:spacing w:val="-4"/>
          <w:szCs w:val="24"/>
        </w:rPr>
      </w:pPr>
    </w:p>
    <w:p w14:paraId="0B9CF553" w14:textId="77777777" w:rsidR="000D3128" w:rsidRDefault="00000000" w:rsidP="00557010">
      <w:pPr>
        <w:pStyle w:val="NormalWeb"/>
        <w:spacing w:after="0" w:line="240" w:lineRule="auto"/>
        <w:ind w:firstLineChars="200" w:firstLine="472"/>
        <w:jc w:val="thaiDistribute"/>
        <w:rPr>
          <w:rFonts w:ascii="Times New Roman" w:eastAsiaTheme="majorEastAsia" w:hAnsi="Times New Roman" w:cs="Times New Roman"/>
          <w:bCs/>
          <w:spacing w:val="-4"/>
          <w:szCs w:val="24"/>
        </w:rPr>
      </w:pPr>
      <w:r>
        <w:rPr>
          <w:rFonts w:ascii="Times New Roman" w:eastAsiaTheme="majorEastAsia" w:hAnsi="Times New Roman" w:cs="Times New Roman"/>
          <w:bCs/>
          <w:spacing w:val="-4"/>
          <w:szCs w:val="24"/>
        </w:rPr>
        <w:t xml:space="preserve">where n represents the sample size, N represents the population size, and </w:t>
      </w:r>
      <w:proofErr w:type="spellStart"/>
      <w:r>
        <w:rPr>
          <w:rFonts w:ascii="Times New Roman" w:eastAsiaTheme="majorEastAsia" w:hAnsi="Times New Roman" w:cs="Times New Roman"/>
          <w:bCs/>
          <w:spacing w:val="-4"/>
          <w:szCs w:val="24"/>
        </w:rPr>
        <w:t>e</w:t>
      </w:r>
      <w:proofErr w:type="spellEnd"/>
      <w:r>
        <w:rPr>
          <w:rFonts w:ascii="Times New Roman" w:eastAsiaTheme="majorEastAsia" w:hAnsi="Times New Roman" w:cs="Times New Roman"/>
          <w:bCs/>
          <w:spacing w:val="-4"/>
          <w:szCs w:val="24"/>
        </w:rPr>
        <w:t xml:space="preserve"> represents the acceptable sampling error. In this study, the sampling error was set at 5% (e = 0.05). Based on this formula, the required sample size was 384 students. In addition, 60 teaching staff members from these institutions participated in the survey.</w:t>
      </w:r>
    </w:p>
    <w:p w14:paraId="1F7C1FC3" w14:textId="77777777" w:rsidR="000D3128" w:rsidRDefault="000D3128">
      <w:pPr>
        <w:pStyle w:val="NormalWeb"/>
        <w:spacing w:after="0" w:line="360" w:lineRule="auto"/>
        <w:ind w:firstLineChars="200" w:firstLine="472"/>
        <w:rPr>
          <w:rFonts w:ascii="Times New Roman" w:eastAsiaTheme="majorEastAsia" w:hAnsi="Times New Roman" w:cs="Times New Roman"/>
          <w:bCs/>
          <w:spacing w:val="-4"/>
          <w:szCs w:val="24"/>
        </w:rPr>
      </w:pPr>
    </w:p>
    <w:p w14:paraId="77DB2E90" w14:textId="77777777" w:rsidR="000D3128" w:rsidRDefault="00000000">
      <w:pPr>
        <w:tabs>
          <w:tab w:val="left" w:pos="384"/>
        </w:tabs>
        <w:jc w:val="thaiDistribute"/>
        <w:rPr>
          <w:rFonts w:ascii="Times New Roman Bold" w:eastAsiaTheme="majorEastAsia" w:hAnsi="Times New Roman Bold" w:cs="Times New Roman Bold"/>
          <w:b/>
          <w:spacing w:val="-4"/>
          <w:sz w:val="24"/>
          <w:szCs w:val="24"/>
        </w:rPr>
      </w:pPr>
      <w:r>
        <w:rPr>
          <w:rFonts w:ascii="Times New Roman Bold" w:eastAsiaTheme="majorEastAsia" w:hAnsi="Times New Roman Bold" w:cs="Times New Roman Bold"/>
          <w:b/>
          <w:spacing w:val="-4"/>
          <w:sz w:val="24"/>
          <w:szCs w:val="24"/>
        </w:rPr>
        <w:t>Research Instrument</w:t>
      </w:r>
    </w:p>
    <w:p w14:paraId="2E964964" w14:textId="77777777" w:rsidR="000D3128" w:rsidRDefault="00000000">
      <w:pPr>
        <w:tabs>
          <w:tab w:val="left" w:pos="384"/>
        </w:tabs>
        <w:ind w:firstLineChars="200" w:firstLine="472"/>
        <w:jc w:val="thaiDistribute"/>
        <w:rPr>
          <w:rFonts w:ascii="Times New Roman" w:eastAsiaTheme="majorEastAsia" w:hAnsi="Times New Roman" w:cs="Times New Roman"/>
          <w:bCs/>
          <w:spacing w:val="-4"/>
          <w:sz w:val="24"/>
          <w:szCs w:val="24"/>
        </w:rPr>
      </w:pPr>
      <w:r>
        <w:rPr>
          <w:rFonts w:ascii="Times New Roman" w:eastAsiaTheme="majorEastAsia" w:hAnsi="Times New Roman" w:cs="Times New Roman" w:hint="eastAsia"/>
          <w:bCs/>
          <w:spacing w:val="-4"/>
          <w:sz w:val="24"/>
          <w:szCs w:val="24"/>
        </w:rPr>
        <w:t>This study developed four core research instruments:(1) Student and Teacher Questionnaires: Two structured versions using a five-point Likert scale. The student questionnaire focuses on participation, satisfaction, cultural identity, and physical/psychological impacts; the teacher questionnaire covers teaching methods, resources, curriculum development, and training. Content validity was verified by three experts via the Item-Objective Congruence (IOC) method (student: 0.91; teacher: 0.90).(2) Semi-Structured Interview Protocol: Developed from a literature review to explore the status, problems, and suggestions of university dragon and lion dance activities, with an IOC of 0.90.(3) Focus Group Discussion Guide: A structured document collecting experts</w:t>
      </w:r>
      <w:r>
        <w:rPr>
          <w:rFonts w:ascii="Times New Roman" w:eastAsiaTheme="majorEastAsia" w:hAnsi="Times New Roman" w:cs="Times New Roman" w:hint="eastAsia"/>
          <w:bCs/>
          <w:spacing w:val="-4"/>
          <w:sz w:val="24"/>
          <w:szCs w:val="24"/>
        </w:rPr>
        <w:t>’</w:t>
      </w:r>
      <w:r>
        <w:rPr>
          <w:rFonts w:ascii="Times New Roman" w:eastAsiaTheme="majorEastAsia" w:hAnsi="Times New Roman" w:cs="Times New Roman" w:hint="eastAsia"/>
          <w:bCs/>
          <w:spacing w:val="-4"/>
          <w:sz w:val="24"/>
          <w:szCs w:val="24"/>
        </w:rPr>
        <w:t xml:space="preserve"> refinement suggestions for the draft guidelines via 10 </w:t>
      </w:r>
      <w:r>
        <w:rPr>
          <w:rFonts w:ascii="Times New Roman" w:eastAsiaTheme="majorEastAsia" w:hAnsi="Times New Roman" w:cs="Times New Roman" w:hint="eastAsia"/>
          <w:bCs/>
          <w:spacing w:val="-4"/>
          <w:sz w:val="24"/>
          <w:szCs w:val="24"/>
        </w:rPr>
        <w:lastRenderedPageBreak/>
        <w:t xml:space="preserve">open-ended questions.(4) Expert Connoisseurship Evaluation Framework: 11 open-ended questions verifying the </w:t>
      </w:r>
      <w:proofErr w:type="spellStart"/>
      <w:r>
        <w:rPr>
          <w:rFonts w:ascii="Times New Roman" w:eastAsiaTheme="majorEastAsia" w:hAnsi="Times New Roman" w:cs="Times New Roman" w:hint="eastAsia"/>
          <w:bCs/>
          <w:spacing w:val="-4"/>
          <w:sz w:val="24"/>
          <w:szCs w:val="24"/>
        </w:rPr>
        <w:t>scientificity</w:t>
      </w:r>
      <w:proofErr w:type="spellEnd"/>
      <w:r>
        <w:rPr>
          <w:rFonts w:ascii="Times New Roman" w:eastAsiaTheme="majorEastAsia" w:hAnsi="Times New Roman" w:cs="Times New Roman" w:hint="eastAsia"/>
          <w:bCs/>
          <w:spacing w:val="-4"/>
          <w:sz w:val="24"/>
          <w:szCs w:val="24"/>
        </w:rPr>
        <w:t xml:space="preserve"> and applicability of the POLC-based management guidelines through qualitative analysis.</w:t>
      </w:r>
    </w:p>
    <w:p w14:paraId="568A5D90" w14:textId="77777777" w:rsidR="000D3128" w:rsidRDefault="00000000">
      <w:pPr>
        <w:ind w:firstLineChars="200" w:firstLine="472"/>
        <w:jc w:val="thaiDistribute"/>
        <w:rPr>
          <w:rFonts w:ascii="Times New Roman" w:eastAsiaTheme="majorEastAsia" w:hAnsi="Times New Roman" w:cs="Times New Roman"/>
          <w:bCs/>
          <w:spacing w:val="-4"/>
          <w:sz w:val="24"/>
          <w:szCs w:val="24"/>
        </w:rPr>
      </w:pPr>
      <w:r>
        <w:rPr>
          <w:rFonts w:ascii="Times New Roman" w:eastAsiaTheme="majorEastAsia" w:hAnsi="Times New Roman" w:cs="Times New Roman"/>
          <w:bCs/>
          <w:spacing w:val="-4"/>
          <w:sz w:val="24"/>
          <w:szCs w:val="24"/>
        </w:rPr>
        <w:t>The questionnaires, split into demographic information (students: gender, grade, participation; teachers: gender, age, title, background) and core items, were distributed face-to-face in five Nanning universities, yielding 384 valid student and 60 valid teacher responses. The student questionnaire includes five dimensions (4–3 items each: basic support, teaching quality, learning outcomes, activity expansion, overall evaluation); the teacher questionnaire has five dimensions (5–8 items each: requirement assessment, competence development, educational effects, management needs, suggestions). The five-point scale (1=Very Low, 5=Highest) balances discriminability and ease of completion.</w:t>
      </w:r>
    </w:p>
    <w:p w14:paraId="15344E28" w14:textId="77777777" w:rsidR="000D3128" w:rsidRDefault="000D3128" w:rsidP="00557010">
      <w:pPr>
        <w:snapToGrid w:val="0"/>
        <w:ind w:firstLineChars="200" w:firstLine="472"/>
        <w:jc w:val="thaiDistribute"/>
        <w:rPr>
          <w:rFonts w:ascii="Times New Roman" w:eastAsiaTheme="majorEastAsia" w:hAnsi="Times New Roman" w:cs="Times New Roman"/>
          <w:bCs/>
          <w:spacing w:val="-4"/>
          <w:sz w:val="24"/>
          <w:szCs w:val="24"/>
        </w:rPr>
      </w:pPr>
    </w:p>
    <w:p w14:paraId="12A71D24" w14:textId="77777777" w:rsidR="000D3128" w:rsidRDefault="00000000" w:rsidP="00557010">
      <w:pPr>
        <w:tabs>
          <w:tab w:val="left" w:pos="384"/>
        </w:tabs>
        <w:snapToGrid w:val="0"/>
        <w:jc w:val="thaiDistribute"/>
        <w:rPr>
          <w:rFonts w:ascii="Times New Roman Bold" w:eastAsiaTheme="majorEastAsia" w:hAnsi="Times New Roman Bold" w:cs="Times New Roman Bold"/>
          <w:b/>
          <w:spacing w:val="-4"/>
          <w:sz w:val="24"/>
          <w:szCs w:val="24"/>
        </w:rPr>
      </w:pPr>
      <w:r>
        <w:rPr>
          <w:rFonts w:ascii="Times New Roman Bold" w:eastAsiaTheme="majorEastAsia" w:hAnsi="Times New Roman Bold" w:cs="Times New Roman Bold"/>
          <w:b/>
          <w:spacing w:val="-4"/>
          <w:sz w:val="24"/>
          <w:szCs w:val="24"/>
        </w:rPr>
        <w:t>Validation of Research Instruments</w:t>
      </w:r>
    </w:p>
    <w:p w14:paraId="3015A1EE" w14:textId="77777777" w:rsidR="000D3128" w:rsidRDefault="00000000" w:rsidP="00557010">
      <w:pPr>
        <w:snapToGrid w:val="0"/>
        <w:ind w:firstLineChars="200" w:firstLine="472"/>
        <w:jc w:val="thaiDistribute"/>
        <w:rPr>
          <w:rFonts w:ascii="Times New Roman" w:eastAsiaTheme="majorEastAsia" w:hAnsi="Times New Roman" w:cs="Times New Roman"/>
          <w:bCs/>
          <w:spacing w:val="-4"/>
          <w:sz w:val="24"/>
          <w:szCs w:val="24"/>
        </w:rPr>
      </w:pPr>
      <w:r>
        <w:rPr>
          <w:rFonts w:ascii="Times New Roman" w:eastAsiaTheme="majorEastAsia" w:hAnsi="Times New Roman" w:cs="Times New Roman" w:hint="eastAsia"/>
          <w:bCs/>
          <w:spacing w:val="-4"/>
          <w:sz w:val="24"/>
          <w:szCs w:val="24"/>
        </w:rPr>
        <w:t>The validity of the research instruments was established using the Item-Objective Congruence (IOC) method. Three experts in physical education and sports management were invited to evaluate the relevance and alignment of each item with the research objectives.</w:t>
      </w:r>
    </w:p>
    <w:p w14:paraId="48F1F59C" w14:textId="77777777" w:rsidR="000D3128" w:rsidRDefault="00000000" w:rsidP="00557010">
      <w:pPr>
        <w:snapToGrid w:val="0"/>
        <w:ind w:firstLineChars="200" w:firstLine="472"/>
        <w:jc w:val="thaiDistribute"/>
        <w:rPr>
          <w:rFonts w:ascii="Times New Roman" w:eastAsiaTheme="majorEastAsia" w:hAnsi="Times New Roman" w:cs="Times New Roman"/>
          <w:bCs/>
          <w:spacing w:val="-4"/>
          <w:sz w:val="24"/>
          <w:szCs w:val="24"/>
        </w:rPr>
      </w:pPr>
      <w:r>
        <w:rPr>
          <w:rFonts w:ascii="Times New Roman" w:eastAsiaTheme="majorEastAsia" w:hAnsi="Times New Roman" w:cs="Times New Roman" w:hint="eastAsia"/>
          <w:bCs/>
          <w:spacing w:val="-4"/>
          <w:sz w:val="24"/>
          <w:szCs w:val="24"/>
        </w:rPr>
        <w:t>For the student and teacher questionnaires, all items were assessed for content validity. The results showed that the student questionnaire achieved an IOC value of 0.91, while the teacher questionnaire obtained an IOC value of 0.90, indicating a high level of content validity.</w:t>
      </w:r>
    </w:p>
    <w:p w14:paraId="05684CD3" w14:textId="77777777" w:rsidR="000D3128" w:rsidRDefault="00000000" w:rsidP="00557010">
      <w:pPr>
        <w:snapToGrid w:val="0"/>
        <w:ind w:firstLineChars="200" w:firstLine="472"/>
        <w:jc w:val="thaiDistribute"/>
        <w:rPr>
          <w:rFonts w:ascii="Times New Roman" w:eastAsiaTheme="majorEastAsia" w:hAnsi="Times New Roman" w:cs="Times New Roman"/>
          <w:bCs/>
          <w:spacing w:val="-4"/>
          <w:sz w:val="24"/>
          <w:szCs w:val="24"/>
        </w:rPr>
      </w:pPr>
      <w:r>
        <w:rPr>
          <w:rFonts w:ascii="Times New Roman" w:eastAsiaTheme="majorEastAsia" w:hAnsi="Times New Roman" w:cs="Times New Roman" w:hint="eastAsia"/>
          <w:bCs/>
          <w:spacing w:val="-4"/>
          <w:sz w:val="24"/>
          <w:szCs w:val="24"/>
        </w:rPr>
        <w:t>The semi-structured interview protocol was also validated by three experts using the IOC method, with an IOC value of 0.90, confirming the questions</w:t>
      </w:r>
      <w:r>
        <w:rPr>
          <w:rFonts w:ascii="Times New Roman" w:eastAsiaTheme="majorEastAsia" w:hAnsi="Times New Roman" w:cs="Times New Roman" w:hint="eastAsia"/>
          <w:bCs/>
          <w:spacing w:val="-4"/>
          <w:sz w:val="24"/>
          <w:szCs w:val="24"/>
        </w:rPr>
        <w:t>’</w:t>
      </w:r>
      <w:r>
        <w:rPr>
          <w:rFonts w:ascii="Times New Roman" w:eastAsiaTheme="majorEastAsia" w:hAnsi="Times New Roman" w:cs="Times New Roman" w:hint="eastAsia"/>
          <w:bCs/>
          <w:spacing w:val="-4"/>
          <w:sz w:val="24"/>
          <w:szCs w:val="24"/>
        </w:rPr>
        <w:t xml:space="preserve"> appropriateness and alignment with research objectives.</w:t>
      </w:r>
    </w:p>
    <w:p w14:paraId="0D57E464" w14:textId="77777777" w:rsidR="000D3128" w:rsidRDefault="00000000" w:rsidP="00557010">
      <w:pPr>
        <w:snapToGrid w:val="0"/>
        <w:ind w:firstLineChars="200" w:firstLine="472"/>
        <w:jc w:val="thaiDistribute"/>
        <w:rPr>
          <w:rFonts w:ascii="Times New Roman" w:eastAsiaTheme="majorEastAsia" w:hAnsi="Times New Roman" w:cs="Times New Roman"/>
          <w:bCs/>
          <w:spacing w:val="-4"/>
          <w:sz w:val="24"/>
          <w:szCs w:val="24"/>
        </w:rPr>
      </w:pPr>
      <w:r>
        <w:rPr>
          <w:rFonts w:ascii="Times New Roman" w:eastAsiaTheme="majorEastAsia" w:hAnsi="Times New Roman" w:cs="Times New Roman" w:hint="eastAsia"/>
          <w:bCs/>
          <w:spacing w:val="-4"/>
          <w:sz w:val="24"/>
          <w:szCs w:val="24"/>
        </w:rPr>
        <w:t>Additionally, experts reviewed the focus group discussion guide and connoisseurship evaluation framework for data collection and evaluation suitability, with their feedback used to refine the instruments pre-implementation. All research instruments thus demonstrated satisfactory content validity and suitability for the study.</w:t>
      </w:r>
    </w:p>
    <w:p w14:paraId="7FE18A78" w14:textId="77777777" w:rsidR="000D3128" w:rsidRDefault="000D3128" w:rsidP="00557010">
      <w:pPr>
        <w:snapToGrid w:val="0"/>
        <w:ind w:firstLineChars="200" w:firstLine="472"/>
        <w:jc w:val="thaiDistribute"/>
        <w:rPr>
          <w:rFonts w:ascii="Times New Roman" w:eastAsiaTheme="majorEastAsia" w:hAnsi="Times New Roman" w:cs="Times New Roman"/>
          <w:bCs/>
          <w:spacing w:val="-4"/>
          <w:sz w:val="24"/>
          <w:szCs w:val="24"/>
        </w:rPr>
      </w:pPr>
    </w:p>
    <w:p w14:paraId="0A8A1C00" w14:textId="77777777" w:rsidR="000D3128" w:rsidRDefault="00000000" w:rsidP="00557010">
      <w:pPr>
        <w:tabs>
          <w:tab w:val="left" w:pos="384"/>
        </w:tabs>
        <w:snapToGrid w:val="0"/>
        <w:jc w:val="thaiDistribute"/>
        <w:rPr>
          <w:rFonts w:ascii="Times New Roman Bold" w:eastAsiaTheme="majorEastAsia" w:hAnsi="Times New Roman Bold" w:cs="Times New Roman Bold"/>
          <w:b/>
          <w:spacing w:val="-4"/>
          <w:sz w:val="24"/>
          <w:szCs w:val="24"/>
        </w:rPr>
      </w:pPr>
      <w:r>
        <w:rPr>
          <w:rFonts w:ascii="Times New Roman Bold" w:eastAsiaTheme="majorEastAsia" w:hAnsi="Times New Roman Bold" w:cs="Times New Roman Bold"/>
          <w:b/>
          <w:spacing w:val="-4"/>
          <w:sz w:val="24"/>
          <w:szCs w:val="24"/>
        </w:rPr>
        <w:t>Protection of the Participants’ Rights</w:t>
      </w:r>
    </w:p>
    <w:p w14:paraId="6F60EFF5" w14:textId="77777777" w:rsidR="000D3128" w:rsidRDefault="00000000" w:rsidP="00557010">
      <w:pPr>
        <w:snapToGrid w:val="0"/>
        <w:ind w:firstLineChars="200" w:firstLine="472"/>
        <w:jc w:val="thaiDistribute"/>
        <w:rPr>
          <w:rFonts w:ascii="Times New Roman" w:eastAsiaTheme="majorEastAsia" w:hAnsi="Times New Roman" w:cs="Times New Roman"/>
          <w:bCs/>
          <w:spacing w:val="-4"/>
          <w:sz w:val="24"/>
          <w:szCs w:val="24"/>
          <w:lang w:val="en"/>
        </w:rPr>
      </w:pPr>
      <w:r>
        <w:rPr>
          <w:rFonts w:ascii="Times New Roman" w:eastAsiaTheme="majorEastAsia" w:hAnsi="Times New Roman" w:cs="Times New Roman" w:hint="eastAsia"/>
          <w:bCs/>
          <w:spacing w:val="-4"/>
          <w:sz w:val="24"/>
          <w:szCs w:val="24"/>
          <w:lang w:val="en"/>
        </w:rPr>
        <w:t xml:space="preserve">This study was conducted in accordance with ethical research guidelines and received formal approval from the Research Ethics Committee (Social Sciences) of </w:t>
      </w:r>
      <w:proofErr w:type="spellStart"/>
      <w:r>
        <w:rPr>
          <w:rFonts w:ascii="Times New Roman" w:eastAsiaTheme="majorEastAsia" w:hAnsi="Times New Roman" w:cs="Times New Roman" w:hint="eastAsia"/>
          <w:bCs/>
          <w:spacing w:val="-4"/>
          <w:sz w:val="24"/>
          <w:szCs w:val="24"/>
          <w:lang w:val="en"/>
        </w:rPr>
        <w:t>Bangkokthonburi</w:t>
      </w:r>
      <w:proofErr w:type="spellEnd"/>
      <w:r>
        <w:rPr>
          <w:rFonts w:ascii="Times New Roman" w:eastAsiaTheme="majorEastAsia" w:hAnsi="Times New Roman" w:cs="Times New Roman" w:hint="eastAsia"/>
          <w:bCs/>
          <w:spacing w:val="-4"/>
          <w:sz w:val="24"/>
          <w:szCs w:val="24"/>
          <w:lang w:val="en"/>
        </w:rPr>
        <w:t xml:space="preserve"> University (Certificate No. 2568/</w:t>
      </w:r>
      <w:r>
        <w:rPr>
          <w:rFonts w:ascii="Times New Roman" w:eastAsiaTheme="majorEastAsia" w:hAnsi="Times New Roman" w:cs="Times New Roman" w:hint="eastAsia"/>
          <w:bCs/>
          <w:spacing w:val="-4"/>
          <w:sz w:val="24"/>
          <w:szCs w:val="24"/>
        </w:rPr>
        <w:t>356</w:t>
      </w:r>
      <w:r>
        <w:rPr>
          <w:rFonts w:ascii="Times New Roman" w:eastAsiaTheme="majorEastAsia" w:hAnsi="Times New Roman" w:cs="Times New Roman" w:hint="eastAsia"/>
          <w:bCs/>
          <w:spacing w:val="-4"/>
          <w:sz w:val="24"/>
          <w:szCs w:val="24"/>
          <w:lang w:val="en"/>
        </w:rPr>
        <w:t xml:space="preserve"> (7</w:t>
      </w:r>
      <w:proofErr w:type="gramStart"/>
      <w:r>
        <w:rPr>
          <w:rFonts w:ascii="Times New Roman" w:eastAsiaTheme="majorEastAsia" w:hAnsi="Times New Roman" w:cs="Times New Roman" w:hint="eastAsia"/>
          <w:bCs/>
          <w:spacing w:val="-4"/>
          <w:sz w:val="24"/>
          <w:szCs w:val="24"/>
          <w:lang w:val="en"/>
        </w:rPr>
        <w:t>),</w:t>
      </w:r>
      <w:r>
        <w:rPr>
          <w:rFonts w:ascii="Times New Roman" w:eastAsiaTheme="majorEastAsia" w:hAnsi="Times New Roman" w:cs="Times New Roman" w:hint="eastAsia"/>
          <w:bCs/>
          <w:spacing w:val="-4"/>
          <w:sz w:val="24"/>
          <w:szCs w:val="24"/>
        </w:rPr>
        <w:t>issued</w:t>
      </w:r>
      <w:proofErr w:type="gramEnd"/>
      <w:r>
        <w:rPr>
          <w:rFonts w:ascii="Times New Roman" w:eastAsiaTheme="majorEastAsia" w:hAnsi="Times New Roman" w:cs="Times New Roman" w:hint="eastAsia"/>
          <w:bCs/>
          <w:spacing w:val="-4"/>
          <w:sz w:val="24"/>
          <w:szCs w:val="24"/>
        </w:rPr>
        <w:t xml:space="preserve"> on October 20, 2025</w:t>
      </w:r>
      <w:r>
        <w:rPr>
          <w:rFonts w:ascii="Times New Roman" w:eastAsiaTheme="majorEastAsia" w:hAnsi="Times New Roman" w:cs="Times New Roman" w:hint="eastAsia"/>
          <w:bCs/>
          <w:spacing w:val="-4"/>
          <w:sz w:val="24"/>
          <w:szCs w:val="24"/>
          <w:lang w:val="en"/>
        </w:rPr>
        <w:t>). All participants provided informed consent, and data were kept confidential and anonymous.</w:t>
      </w:r>
    </w:p>
    <w:p w14:paraId="74E2808A" w14:textId="77777777" w:rsidR="000D3128" w:rsidRDefault="000D3128" w:rsidP="00557010">
      <w:pPr>
        <w:snapToGrid w:val="0"/>
        <w:ind w:firstLineChars="200" w:firstLine="472"/>
        <w:jc w:val="thaiDistribute"/>
        <w:rPr>
          <w:rFonts w:ascii="Times New Roman" w:eastAsiaTheme="majorEastAsia" w:hAnsi="Times New Roman" w:cs="Times New Roman"/>
          <w:bCs/>
          <w:spacing w:val="-4"/>
          <w:sz w:val="24"/>
          <w:szCs w:val="24"/>
          <w:lang w:eastAsia="en-US"/>
        </w:rPr>
      </w:pPr>
    </w:p>
    <w:p w14:paraId="306A159C" w14:textId="77777777" w:rsidR="000D3128" w:rsidRDefault="00000000" w:rsidP="00557010">
      <w:pPr>
        <w:tabs>
          <w:tab w:val="left" w:pos="384"/>
        </w:tabs>
        <w:snapToGrid w:val="0"/>
        <w:jc w:val="thaiDistribute"/>
        <w:rPr>
          <w:rFonts w:ascii="Times New Roman Bold" w:eastAsiaTheme="majorEastAsia" w:hAnsi="Times New Roman Bold" w:cs="Times New Roman Bold"/>
          <w:b/>
          <w:spacing w:val="-4"/>
          <w:sz w:val="24"/>
          <w:szCs w:val="24"/>
        </w:rPr>
      </w:pPr>
      <w:r>
        <w:rPr>
          <w:rFonts w:ascii="Times New Roman Bold" w:eastAsiaTheme="majorEastAsia" w:hAnsi="Times New Roman Bold" w:cs="Times New Roman Bold"/>
          <w:b/>
          <w:spacing w:val="-4"/>
          <w:sz w:val="24"/>
          <w:szCs w:val="24"/>
        </w:rPr>
        <w:t>Data Collection</w:t>
      </w:r>
    </w:p>
    <w:p w14:paraId="70CBD5AA" w14:textId="77777777" w:rsidR="000D3128" w:rsidRDefault="00000000" w:rsidP="00557010">
      <w:pPr>
        <w:snapToGrid w:val="0"/>
        <w:ind w:firstLineChars="200" w:firstLine="472"/>
        <w:jc w:val="thaiDistribute"/>
        <w:rPr>
          <w:rFonts w:ascii="Times New Roman" w:eastAsiaTheme="majorEastAsia" w:hAnsi="Times New Roman" w:cs="Times New Roman"/>
          <w:bCs/>
          <w:spacing w:val="-4"/>
          <w:sz w:val="24"/>
          <w:szCs w:val="24"/>
        </w:rPr>
      </w:pPr>
      <w:r>
        <w:rPr>
          <w:rFonts w:ascii="Times New Roman" w:eastAsiaTheme="majorEastAsia" w:hAnsi="Times New Roman" w:cs="Times New Roman"/>
          <w:bCs/>
          <w:spacing w:val="-4"/>
          <w:sz w:val="24"/>
          <w:szCs w:val="24"/>
        </w:rPr>
        <w:t>Data collection was conducted sequentially:</w:t>
      </w:r>
    </w:p>
    <w:p w14:paraId="56D0CC59" w14:textId="77777777" w:rsidR="000D3128" w:rsidRDefault="00000000" w:rsidP="00557010">
      <w:pPr>
        <w:snapToGrid w:val="0"/>
        <w:ind w:firstLineChars="200" w:firstLine="472"/>
        <w:jc w:val="thaiDistribute"/>
        <w:rPr>
          <w:rFonts w:ascii="Times New Roman" w:eastAsiaTheme="majorEastAsia" w:hAnsi="Times New Roman" w:cs="Times New Roman"/>
          <w:bCs/>
          <w:spacing w:val="-4"/>
          <w:sz w:val="24"/>
          <w:szCs w:val="24"/>
        </w:rPr>
      </w:pPr>
      <w:r>
        <w:rPr>
          <w:rFonts w:ascii="Times New Roman" w:eastAsiaTheme="majorEastAsia" w:hAnsi="Times New Roman" w:cs="Times New Roman"/>
          <w:bCs/>
          <w:spacing w:val="-4"/>
          <w:sz w:val="24"/>
          <w:szCs w:val="24"/>
        </w:rPr>
        <w:t xml:space="preserve">Literature review: Relevant literature on dragon and lion dance promotion and management in domestic and international universities was systematically collected through CNKI, Thai academic databases (TCI, </w:t>
      </w:r>
      <w:proofErr w:type="spellStart"/>
      <w:r>
        <w:rPr>
          <w:rFonts w:ascii="Times New Roman" w:eastAsiaTheme="majorEastAsia" w:hAnsi="Times New Roman" w:cs="Times New Roman"/>
          <w:bCs/>
          <w:spacing w:val="-4"/>
          <w:sz w:val="24"/>
          <w:szCs w:val="24"/>
        </w:rPr>
        <w:t>ThaiJO</w:t>
      </w:r>
      <w:proofErr w:type="spellEnd"/>
      <w:r>
        <w:rPr>
          <w:rFonts w:ascii="Times New Roman" w:eastAsiaTheme="majorEastAsia" w:hAnsi="Times New Roman" w:cs="Times New Roman"/>
          <w:bCs/>
          <w:spacing w:val="-4"/>
          <w:sz w:val="24"/>
          <w:szCs w:val="24"/>
        </w:rPr>
        <w:t>), and Google Scholar.</w:t>
      </w:r>
    </w:p>
    <w:p w14:paraId="233C5A42" w14:textId="77777777" w:rsidR="000D3128" w:rsidRDefault="00000000" w:rsidP="00557010">
      <w:pPr>
        <w:snapToGrid w:val="0"/>
        <w:ind w:firstLineChars="200" w:firstLine="472"/>
        <w:jc w:val="thaiDistribute"/>
        <w:rPr>
          <w:rFonts w:ascii="Times New Roman" w:eastAsiaTheme="majorEastAsia" w:hAnsi="Times New Roman" w:cs="Times New Roman"/>
          <w:bCs/>
          <w:spacing w:val="-4"/>
          <w:sz w:val="24"/>
          <w:szCs w:val="24"/>
        </w:rPr>
      </w:pPr>
      <w:r>
        <w:rPr>
          <w:rFonts w:ascii="Times New Roman" w:eastAsiaTheme="majorEastAsia" w:hAnsi="Times New Roman" w:cs="Times New Roman"/>
          <w:bCs/>
          <w:spacing w:val="-4"/>
          <w:sz w:val="24"/>
          <w:szCs w:val="24"/>
        </w:rPr>
        <w:t>Questionnaire survey: A total of 384 students and 60 teachers from 5 universities in Nanning were distributed questionnaires; all responses were valid.</w:t>
      </w:r>
    </w:p>
    <w:p w14:paraId="5D5F6D57" w14:textId="77777777" w:rsidR="000D3128" w:rsidRDefault="00000000" w:rsidP="00557010">
      <w:pPr>
        <w:snapToGrid w:val="0"/>
        <w:ind w:firstLineChars="200" w:firstLine="472"/>
        <w:jc w:val="thaiDistribute"/>
        <w:rPr>
          <w:rFonts w:ascii="Times New Roman" w:eastAsiaTheme="majorEastAsia" w:hAnsi="Times New Roman" w:cs="Times New Roman"/>
          <w:bCs/>
          <w:spacing w:val="-4"/>
          <w:sz w:val="24"/>
          <w:szCs w:val="24"/>
        </w:rPr>
      </w:pPr>
      <w:r>
        <w:rPr>
          <w:rFonts w:ascii="Times New Roman" w:eastAsiaTheme="majorEastAsia" w:hAnsi="Times New Roman" w:cs="Times New Roman"/>
          <w:bCs/>
          <w:spacing w:val="-4"/>
          <w:sz w:val="24"/>
          <w:szCs w:val="24"/>
        </w:rPr>
        <w:t>Expert interviews: Face-to-face interviews were conducted with seven experts; each interview lasted 60–90 minutes.</w:t>
      </w:r>
    </w:p>
    <w:p w14:paraId="30F29ADE" w14:textId="77777777" w:rsidR="000D3128" w:rsidRDefault="00000000" w:rsidP="00557010">
      <w:pPr>
        <w:snapToGrid w:val="0"/>
        <w:ind w:firstLineChars="200" w:firstLine="472"/>
        <w:jc w:val="thaiDistribute"/>
        <w:rPr>
          <w:rFonts w:ascii="Times New Roman" w:eastAsiaTheme="majorEastAsia" w:hAnsi="Times New Roman" w:cs="Times New Roman"/>
          <w:bCs/>
          <w:spacing w:val="-4"/>
          <w:sz w:val="24"/>
          <w:szCs w:val="24"/>
        </w:rPr>
      </w:pPr>
      <w:r>
        <w:rPr>
          <w:rFonts w:ascii="Times New Roman" w:eastAsiaTheme="majorEastAsia" w:hAnsi="Times New Roman" w:cs="Times New Roman"/>
          <w:bCs/>
          <w:spacing w:val="-4"/>
          <w:sz w:val="24"/>
          <w:szCs w:val="24"/>
        </w:rPr>
        <w:t>Focus group discussion: A three-hour meeting was held with nine experts to refine the draft guidelines.</w:t>
      </w:r>
    </w:p>
    <w:p w14:paraId="662BFE94" w14:textId="77777777" w:rsidR="000D3128" w:rsidRDefault="00000000" w:rsidP="00557010">
      <w:pPr>
        <w:snapToGrid w:val="0"/>
        <w:ind w:firstLineChars="200" w:firstLine="472"/>
        <w:jc w:val="thaiDistribute"/>
        <w:rPr>
          <w:rFonts w:ascii="Times New Roman" w:eastAsiaTheme="majorEastAsia" w:hAnsi="Times New Roman" w:cs="Times New Roman"/>
          <w:bCs/>
          <w:spacing w:val="-4"/>
          <w:sz w:val="24"/>
          <w:szCs w:val="24"/>
        </w:rPr>
      </w:pPr>
      <w:r>
        <w:rPr>
          <w:rFonts w:ascii="Times New Roman" w:eastAsiaTheme="majorEastAsia" w:hAnsi="Times New Roman" w:cs="Times New Roman"/>
          <w:bCs/>
          <w:spacing w:val="-4"/>
          <w:sz w:val="24"/>
          <w:szCs w:val="24"/>
        </w:rPr>
        <w:t>Connoisseur validation: Seven experts evaluated the quality of the guidelines and completed qualitative assessments.</w:t>
      </w:r>
    </w:p>
    <w:p w14:paraId="40D25BFE" w14:textId="77777777" w:rsidR="000D3128" w:rsidRDefault="000D3128" w:rsidP="00557010">
      <w:pPr>
        <w:snapToGrid w:val="0"/>
        <w:ind w:firstLineChars="200" w:firstLine="472"/>
        <w:jc w:val="thaiDistribute"/>
        <w:rPr>
          <w:rFonts w:ascii="Times New Roman" w:eastAsiaTheme="majorEastAsia" w:hAnsi="Times New Roman" w:cs="Times New Roman"/>
          <w:bCs/>
          <w:spacing w:val="-4"/>
          <w:sz w:val="24"/>
          <w:szCs w:val="24"/>
        </w:rPr>
      </w:pPr>
    </w:p>
    <w:p w14:paraId="611FEC26" w14:textId="77777777" w:rsidR="000D3128" w:rsidRDefault="00000000" w:rsidP="00557010">
      <w:pPr>
        <w:tabs>
          <w:tab w:val="left" w:pos="384"/>
        </w:tabs>
        <w:snapToGrid w:val="0"/>
        <w:jc w:val="thaiDistribute"/>
        <w:rPr>
          <w:rFonts w:ascii="Times New Roman Bold" w:eastAsiaTheme="majorEastAsia" w:hAnsi="Times New Roman Bold" w:cs="Times New Roman Bold"/>
          <w:b/>
          <w:spacing w:val="-4"/>
          <w:sz w:val="24"/>
          <w:szCs w:val="24"/>
        </w:rPr>
      </w:pPr>
      <w:r>
        <w:rPr>
          <w:rFonts w:ascii="Times New Roman Bold" w:eastAsiaTheme="majorEastAsia" w:hAnsi="Times New Roman Bold" w:cs="Times New Roman Bold"/>
          <w:b/>
          <w:spacing w:val="-4"/>
          <w:sz w:val="24"/>
          <w:szCs w:val="24"/>
        </w:rPr>
        <w:t>Data Analysis</w:t>
      </w:r>
    </w:p>
    <w:p w14:paraId="20B35595" w14:textId="77777777" w:rsidR="000D3128" w:rsidRDefault="00000000" w:rsidP="00557010">
      <w:pPr>
        <w:snapToGrid w:val="0"/>
        <w:ind w:firstLineChars="200" w:firstLine="472"/>
        <w:jc w:val="thaiDistribute"/>
        <w:rPr>
          <w:rFonts w:ascii="Times New Roman" w:eastAsiaTheme="majorEastAsia" w:hAnsi="Times New Roman" w:cs="Times New Roman"/>
          <w:bCs/>
          <w:spacing w:val="-4"/>
          <w:sz w:val="24"/>
          <w:szCs w:val="24"/>
        </w:rPr>
      </w:pPr>
      <w:r>
        <w:rPr>
          <w:rFonts w:ascii="Times New Roman" w:eastAsiaTheme="majorEastAsia" w:hAnsi="Times New Roman" w:cs="Times New Roman"/>
          <w:bCs/>
          <w:spacing w:val="-4"/>
          <w:sz w:val="24"/>
          <w:szCs w:val="24"/>
        </w:rPr>
        <w:lastRenderedPageBreak/>
        <w:t>This study used a mixed-methods approach. Questionnaire data were analyzed using descriptive statistics (mean and standard deviation) based on a 5-point Likert scale. Expert interviews, focus groups, and connoisseurship evaluation employed content analysis to synthesize opinions.</w:t>
      </w:r>
    </w:p>
    <w:p w14:paraId="1AE6FE90" w14:textId="77777777" w:rsidR="000D3128" w:rsidRDefault="000D3128" w:rsidP="00557010">
      <w:pPr>
        <w:snapToGrid w:val="0"/>
        <w:ind w:firstLineChars="200" w:firstLine="472"/>
        <w:jc w:val="thaiDistribute"/>
        <w:rPr>
          <w:rFonts w:ascii="Times New Roman" w:eastAsiaTheme="majorEastAsia" w:hAnsi="Times New Roman" w:cs="Times New Roman"/>
          <w:bCs/>
          <w:spacing w:val="-4"/>
          <w:sz w:val="24"/>
          <w:szCs w:val="24"/>
        </w:rPr>
      </w:pPr>
    </w:p>
    <w:p w14:paraId="2AC08E17" w14:textId="77777777" w:rsidR="000D3128" w:rsidRPr="00557010" w:rsidRDefault="00000000" w:rsidP="00557010">
      <w:pPr>
        <w:snapToGrid w:val="0"/>
        <w:rPr>
          <w:rFonts w:ascii="Times New Roman" w:hAnsi="Times New Roman" w:cs="Times New Roman"/>
          <w:b/>
          <w:color w:val="000000" w:themeColor="text1"/>
          <w:sz w:val="24"/>
          <w:szCs w:val="24"/>
          <w:lang w:val="en"/>
        </w:rPr>
      </w:pPr>
      <w:r w:rsidRPr="00557010">
        <w:rPr>
          <w:rFonts w:ascii="Times New Roman" w:hAnsi="Times New Roman" w:cs="Times New Roman" w:hint="eastAsia"/>
          <w:b/>
          <w:color w:val="000000" w:themeColor="text1"/>
          <w:sz w:val="24"/>
          <w:szCs w:val="24"/>
          <w:lang w:val="en"/>
        </w:rPr>
        <w:t>Research Results</w:t>
      </w:r>
    </w:p>
    <w:p w14:paraId="3817CF8A" w14:textId="3236F509" w:rsidR="000D3128" w:rsidRDefault="00557010" w:rsidP="00557010">
      <w:pPr>
        <w:snapToGrid w:val="0"/>
        <w:jc w:val="thaiDistribute"/>
        <w:rPr>
          <w:rFonts w:ascii="Times New Roman" w:hAnsi="Times New Roman" w:cs="Times New Roman"/>
          <w:b/>
          <w:color w:val="000000" w:themeColor="text1"/>
          <w:lang w:val="en"/>
        </w:rPr>
      </w:pPr>
      <w:r>
        <w:rPr>
          <w:rFonts w:ascii="Times New Roman Bold" w:eastAsiaTheme="majorEastAsia" w:hAnsi="Times New Roman Bold" w:cs="Times New Roman Bold" w:hint="eastAsia"/>
          <w:b/>
          <w:spacing w:val="-4"/>
          <w:sz w:val="24"/>
          <w:szCs w:val="24"/>
        </w:rPr>
        <w:t>Part</w:t>
      </w:r>
      <w:r>
        <w:rPr>
          <w:rFonts w:ascii="Times New Roman Bold" w:eastAsiaTheme="majorEastAsia" w:hAnsi="Times New Roman Bold" w:cs="Times New Roman Bold"/>
          <w:b/>
          <w:spacing w:val="-4"/>
          <w:sz w:val="24"/>
          <w:szCs w:val="24"/>
        </w:rPr>
        <w:t xml:space="preserve"> 1: Current situation and problems</w:t>
      </w:r>
    </w:p>
    <w:p w14:paraId="0481AA0B" w14:textId="77777777" w:rsidR="000D3128" w:rsidRDefault="00000000" w:rsidP="00557010">
      <w:pPr>
        <w:snapToGrid w:val="0"/>
        <w:ind w:firstLineChars="200" w:firstLine="472"/>
        <w:jc w:val="thaiDistribute"/>
        <w:rPr>
          <w:rFonts w:ascii="Times New Roman" w:eastAsiaTheme="majorEastAsia" w:hAnsi="Times New Roman" w:cs="Times New Roman"/>
          <w:bCs/>
          <w:spacing w:val="-4"/>
          <w:sz w:val="24"/>
          <w:szCs w:val="24"/>
        </w:rPr>
      </w:pPr>
      <w:r>
        <w:rPr>
          <w:rFonts w:ascii="Times New Roman" w:eastAsiaTheme="majorEastAsia" w:hAnsi="Times New Roman" w:cs="Times New Roman"/>
          <w:bCs/>
          <w:spacing w:val="-4"/>
          <w:sz w:val="24"/>
          <w:szCs w:val="24"/>
        </w:rPr>
        <w:t xml:space="preserve">In general, dragon and lion dance activities in universities in Nanning have established a basic operational framework. The venue conditions (x̅=3.63, S.D.=0.92), safety management (teachers: x̅=3.73, S.D.=0.86; students: x̅=3.29, S.D.=0.89), student participation rate of 38.02% and students' interest (x̅=3.58, S.D.=0.99) all show a stable performance, indicating considerable development potential. However, prominent problems remain, including inadequate professional development of teachers (only 23.33% of teachers have relevant teaching experience, with the score for holding professional certificates at x̅=2.33, S.D.=1.01 and that for after-class guidance at x̅=2.45, S.D.=1.01), a low degree of cultural integration (the score for the integration of culture into teaching from students' perspective at x̅=2.38, S.D.=0.99 and that for the integration of culture into courses from teachers' perspective at x̅=2.74, S.D.=1.02), and imperfect institutional planning and incentive mechanisms (the score for funding support from teachers' perspective at x̅=2.85, S.D.=1.04 and that for performance incentives at x̅=2.87, S.D.=1.01). </w:t>
      </w:r>
      <w:proofErr w:type="gramStart"/>
      <w:r>
        <w:rPr>
          <w:rFonts w:ascii="Times New Roman" w:eastAsiaTheme="majorEastAsia" w:hAnsi="Times New Roman" w:cs="Times New Roman"/>
          <w:bCs/>
          <w:spacing w:val="-4"/>
          <w:sz w:val="24"/>
          <w:szCs w:val="24"/>
        </w:rPr>
        <w:t>On the whole</w:t>
      </w:r>
      <w:proofErr w:type="gramEnd"/>
      <w:r>
        <w:rPr>
          <w:rFonts w:ascii="Times New Roman" w:eastAsiaTheme="majorEastAsia" w:hAnsi="Times New Roman" w:cs="Times New Roman"/>
          <w:bCs/>
          <w:spacing w:val="-4"/>
          <w:sz w:val="24"/>
          <w:szCs w:val="24"/>
        </w:rPr>
        <w:t xml:space="preserve">, the development features the characteristics of "high recognition, weak professional support and an imperfect institutional system". In the future, efforts should be made to optimize the planning, faculty, organization and evaluation systems in a comprehensive manner, </w:t>
      </w:r>
      <w:proofErr w:type="gramStart"/>
      <w:r>
        <w:rPr>
          <w:rFonts w:ascii="Times New Roman" w:eastAsiaTheme="majorEastAsia" w:hAnsi="Times New Roman" w:cs="Times New Roman"/>
          <w:bCs/>
          <w:spacing w:val="-4"/>
          <w:sz w:val="24"/>
          <w:szCs w:val="24"/>
        </w:rPr>
        <w:t>so as to</w:t>
      </w:r>
      <w:proofErr w:type="gramEnd"/>
      <w:r>
        <w:rPr>
          <w:rFonts w:ascii="Times New Roman" w:eastAsiaTheme="majorEastAsia" w:hAnsi="Times New Roman" w:cs="Times New Roman"/>
          <w:bCs/>
          <w:spacing w:val="-4"/>
          <w:sz w:val="24"/>
          <w:szCs w:val="24"/>
        </w:rPr>
        <w:t xml:space="preserve"> promote the standardized, high-quality and sustainable development of dragon and lion dance activities.</w:t>
      </w:r>
    </w:p>
    <w:p w14:paraId="7D65115A" w14:textId="77777777" w:rsidR="000D3128" w:rsidRDefault="000D3128" w:rsidP="00557010">
      <w:pPr>
        <w:snapToGrid w:val="0"/>
        <w:ind w:firstLineChars="200" w:firstLine="472"/>
        <w:jc w:val="thaiDistribute"/>
        <w:rPr>
          <w:rFonts w:ascii="Times New Roman" w:eastAsiaTheme="majorEastAsia" w:hAnsi="Times New Roman" w:cs="Times New Roman"/>
          <w:bCs/>
          <w:spacing w:val="-4"/>
          <w:sz w:val="24"/>
          <w:szCs w:val="24"/>
        </w:rPr>
      </w:pPr>
    </w:p>
    <w:p w14:paraId="2957B417" w14:textId="0E6A211E" w:rsidR="000D3128" w:rsidRPr="00557010" w:rsidRDefault="00557010" w:rsidP="00557010">
      <w:pPr>
        <w:snapToGrid w:val="0"/>
        <w:jc w:val="thaiDistribute"/>
        <w:rPr>
          <w:rFonts w:ascii="Times New Roman Bold" w:eastAsiaTheme="majorEastAsia" w:hAnsi="Times New Roman Bold" w:cs="Times New Roman Bold"/>
          <w:b/>
          <w:spacing w:val="-4"/>
          <w:sz w:val="24"/>
          <w:szCs w:val="24"/>
        </w:rPr>
      </w:pPr>
      <w:r w:rsidRPr="00557010">
        <w:rPr>
          <w:rFonts w:ascii="Times New Roman Bold" w:eastAsiaTheme="majorEastAsia" w:hAnsi="Times New Roman Bold" w:cs="Times New Roman Bold"/>
          <w:b/>
          <w:spacing w:val="-4"/>
          <w:sz w:val="24"/>
          <w:szCs w:val="24"/>
        </w:rPr>
        <w:t>Part 2: Formulating management guidelines for promoting dragon and lion dance activities in colleges in Nanning City</w:t>
      </w:r>
    </w:p>
    <w:p w14:paraId="24A49CB7" w14:textId="77777777" w:rsidR="000D3128" w:rsidRDefault="00000000" w:rsidP="00557010">
      <w:pPr>
        <w:snapToGrid w:val="0"/>
        <w:jc w:val="thaiDistribute"/>
        <w:rPr>
          <w:rFonts w:ascii="Times New Roman Bold" w:eastAsiaTheme="majorEastAsia" w:hAnsi="Times New Roman Bold" w:cs="Times New Roman Bold"/>
          <w:b/>
          <w:spacing w:val="-4"/>
          <w:sz w:val="24"/>
          <w:szCs w:val="24"/>
        </w:rPr>
      </w:pPr>
      <w:r>
        <w:rPr>
          <w:rFonts w:ascii="Times New Roman Bold" w:eastAsiaTheme="majorEastAsia" w:hAnsi="Times New Roman Bold" w:cs="Times New Roman Bold"/>
          <w:b/>
          <w:spacing w:val="-4"/>
          <w:sz w:val="24"/>
          <w:szCs w:val="24"/>
        </w:rPr>
        <w:t>Expert opinions</w:t>
      </w:r>
    </w:p>
    <w:p w14:paraId="5A1CE176" w14:textId="77777777" w:rsidR="000D3128" w:rsidRDefault="00000000" w:rsidP="00557010">
      <w:pPr>
        <w:snapToGrid w:val="0"/>
        <w:ind w:firstLineChars="200" w:firstLine="472"/>
        <w:jc w:val="thaiDistribute"/>
        <w:rPr>
          <w:rFonts w:ascii="Times New Roman" w:eastAsiaTheme="majorEastAsia" w:hAnsi="Times New Roman" w:cs="Times New Roman"/>
          <w:bCs/>
          <w:spacing w:val="-4"/>
          <w:sz w:val="24"/>
          <w:szCs w:val="24"/>
        </w:rPr>
      </w:pPr>
      <w:r>
        <w:rPr>
          <w:rFonts w:ascii="Times New Roman" w:eastAsiaTheme="majorEastAsia" w:hAnsi="Times New Roman" w:cs="Times New Roman"/>
          <w:bCs/>
          <w:spacing w:val="-4"/>
          <w:sz w:val="24"/>
          <w:szCs w:val="24"/>
        </w:rPr>
        <w:t>Through semi-structured interviews with 7 experts and focus group discussions with 9 experts, a consensus was reached on the core direction of the guidelines. Experts believe that the key to solving the current problems lies in establishing a systematic management framework based on the POLC theory, focusing on five aspects: Development Plan, Organizational Operations, Faculty Development and Leadership, Monitoring, Evaluation, and Continuous Improvement, and Implementation of the Guidelines. They emphasize that the guidelines should highlight the integration of curriculum and culture, strengthen regional collaboration and school-enterprise cooperation, and effectively address bottlenecks such as insufficient cultural transmission, weak faculty, and imperfect systems.</w:t>
      </w:r>
    </w:p>
    <w:p w14:paraId="21024290" w14:textId="77777777" w:rsidR="000D3128" w:rsidRDefault="000D3128" w:rsidP="00557010">
      <w:pPr>
        <w:snapToGrid w:val="0"/>
        <w:ind w:firstLineChars="200" w:firstLine="472"/>
        <w:jc w:val="thaiDistribute"/>
        <w:rPr>
          <w:rFonts w:ascii="Times New Roman" w:eastAsiaTheme="majorEastAsia" w:hAnsi="Times New Roman" w:cs="Times New Roman"/>
          <w:bCs/>
          <w:spacing w:val="-4"/>
          <w:sz w:val="24"/>
          <w:szCs w:val="24"/>
        </w:rPr>
      </w:pPr>
    </w:p>
    <w:p w14:paraId="6EC047DB" w14:textId="77777777" w:rsidR="000D3128" w:rsidRDefault="00000000" w:rsidP="00557010">
      <w:pPr>
        <w:pStyle w:val="NormalWeb"/>
        <w:adjustRightInd w:val="0"/>
        <w:snapToGrid w:val="0"/>
        <w:spacing w:after="0" w:line="240" w:lineRule="auto"/>
        <w:ind w:firstLineChars="300" w:firstLine="711"/>
        <w:jc w:val="both"/>
        <w:rPr>
          <w:rFonts w:ascii="Times New Roman" w:eastAsiaTheme="majorEastAsia" w:hAnsi="Times New Roman" w:cs="Times New Roman"/>
          <w:bCs/>
          <w:spacing w:val="-4"/>
          <w:szCs w:val="24"/>
        </w:rPr>
      </w:pPr>
      <w:r>
        <w:rPr>
          <w:rFonts w:ascii="Times New Roman" w:eastAsia="Times New Roman" w:hAnsi="Times New Roman" w:cs="Times New Roman"/>
          <w:b/>
          <w:bCs/>
          <w:spacing w:val="-4"/>
          <w:szCs w:val="24"/>
        </w:rPr>
        <w:t xml:space="preserve">Table </w:t>
      </w:r>
      <w:r>
        <w:rPr>
          <w:rFonts w:ascii="Times New Roman" w:eastAsia="SimSun" w:hAnsi="Times New Roman" w:cs="Times New Roman" w:hint="eastAsia"/>
          <w:b/>
          <w:bCs/>
          <w:spacing w:val="-4"/>
          <w:szCs w:val="24"/>
        </w:rPr>
        <w:t>1</w:t>
      </w:r>
      <w:r>
        <w:rPr>
          <w:rFonts w:ascii="Times New Roman" w:eastAsia="Times New Roman" w:hAnsi="Times New Roman" w:cs="Times New Roman"/>
          <w:spacing w:val="-4"/>
          <w:szCs w:val="24"/>
        </w:rPr>
        <w:t xml:space="preserve"> Guidance Framework for Promoting and Managing Dragon and Lion Dance Activities in Higher Education Institutions of Nanning City</w:t>
      </w:r>
    </w:p>
    <w:tbl>
      <w:tblPr>
        <w:tblStyle w:val="5"/>
        <w:tblW w:w="5000" w:type="pct"/>
        <w:tblLook w:val="04A0" w:firstRow="1" w:lastRow="0" w:firstColumn="1" w:lastColumn="0" w:noHBand="0" w:noVBand="1"/>
      </w:tblPr>
      <w:tblGrid>
        <w:gridCol w:w="3302"/>
        <w:gridCol w:w="6376"/>
      </w:tblGrid>
      <w:tr w:rsidR="000D3128" w14:paraId="2757D7B2" w14:textId="77777777">
        <w:trPr>
          <w:trHeight w:val="20"/>
          <w:tblHeader/>
        </w:trPr>
        <w:tc>
          <w:tcPr>
            <w:tcW w:w="5000" w:type="pct"/>
            <w:gridSpan w:val="2"/>
            <w:tcBorders>
              <w:top w:val="single" w:sz="12" w:space="0" w:color="auto"/>
            </w:tcBorders>
          </w:tcPr>
          <w:p w14:paraId="61918994" w14:textId="77777777" w:rsidR="000D3128" w:rsidRDefault="00000000" w:rsidP="00557010">
            <w:pPr>
              <w:pStyle w:val="NormalWeb"/>
              <w:widowControl/>
              <w:adjustRightInd w:val="0"/>
              <w:snapToGrid w:val="0"/>
              <w:spacing w:after="0" w:line="240" w:lineRule="auto"/>
              <w:rPr>
                <w:rFonts w:ascii="Times New Roman" w:eastAsiaTheme="majorEastAsia" w:hAnsi="Times New Roman" w:cs="Times New Roman"/>
                <w:bCs/>
                <w:spacing w:val="-4"/>
                <w:szCs w:val="24"/>
              </w:rPr>
            </w:pPr>
            <w:r>
              <w:rPr>
                <w:rFonts w:ascii="Times New Roman" w:eastAsiaTheme="majorEastAsia" w:hAnsi="Times New Roman" w:cs="Times New Roman"/>
                <w:b/>
                <w:spacing w:val="-4"/>
                <w:szCs w:val="24"/>
              </w:rPr>
              <w:t>Guidance Framework for Promoting and Managing Dragon and Lion Dance Activities in Higher Education Institutions of Nanning City</w:t>
            </w:r>
          </w:p>
        </w:tc>
      </w:tr>
      <w:tr w:rsidR="000D3128" w14:paraId="7B2CD963" w14:textId="77777777">
        <w:trPr>
          <w:trHeight w:val="20"/>
        </w:trPr>
        <w:tc>
          <w:tcPr>
            <w:tcW w:w="5000" w:type="pct"/>
            <w:gridSpan w:val="2"/>
          </w:tcPr>
          <w:p w14:paraId="6FFA94D6" w14:textId="77777777" w:rsidR="000D3128" w:rsidRDefault="00000000" w:rsidP="00557010">
            <w:pPr>
              <w:pStyle w:val="NormalWeb"/>
              <w:widowControl/>
              <w:snapToGrid w:val="0"/>
              <w:spacing w:after="0" w:line="240" w:lineRule="auto"/>
              <w:rPr>
                <w:rFonts w:ascii="Times New Roman" w:eastAsiaTheme="majorEastAsia" w:hAnsi="Times New Roman" w:cs="Times New Roman"/>
                <w:bCs/>
                <w:spacing w:val="-4"/>
                <w:szCs w:val="24"/>
              </w:rPr>
            </w:pPr>
            <w:r>
              <w:rPr>
                <w:rFonts w:ascii="Times New Roman" w:eastAsiaTheme="majorEastAsia" w:hAnsi="Times New Roman" w:cs="Times New Roman"/>
                <w:b/>
                <w:spacing w:val="-4"/>
                <w:szCs w:val="24"/>
              </w:rPr>
              <w:t>Development Plan (Planning)</w:t>
            </w:r>
          </w:p>
        </w:tc>
      </w:tr>
      <w:tr w:rsidR="000D3128" w14:paraId="43BCDB57" w14:textId="77777777">
        <w:trPr>
          <w:trHeight w:val="20"/>
        </w:trPr>
        <w:tc>
          <w:tcPr>
            <w:tcW w:w="1706" w:type="pct"/>
            <w:vAlign w:val="center"/>
          </w:tcPr>
          <w:p w14:paraId="029CB0B7" w14:textId="77777777" w:rsidR="000D3128" w:rsidRDefault="00000000" w:rsidP="00557010">
            <w:pPr>
              <w:pStyle w:val="NormalWeb"/>
              <w:widowControl/>
              <w:adjustRightInd w:val="0"/>
              <w:snapToGrid w:val="0"/>
              <w:spacing w:after="0" w:line="240" w:lineRule="auto"/>
              <w:rPr>
                <w:rFonts w:ascii="Times New Roman" w:eastAsiaTheme="majorEastAsia" w:hAnsi="Times New Roman" w:cs="Times New Roman"/>
                <w:bCs/>
                <w:spacing w:val="-4"/>
                <w:szCs w:val="24"/>
              </w:rPr>
            </w:pPr>
            <w:r>
              <w:rPr>
                <w:rFonts w:ascii="Times New Roman" w:eastAsiaTheme="majorEastAsia" w:hAnsi="Times New Roman" w:cs="Times New Roman"/>
                <w:bCs/>
                <w:spacing w:val="-4"/>
                <w:szCs w:val="24"/>
              </w:rPr>
              <w:t>Development Positioning and Phased Objectives</w:t>
            </w:r>
          </w:p>
        </w:tc>
        <w:tc>
          <w:tcPr>
            <w:tcW w:w="3294" w:type="pct"/>
          </w:tcPr>
          <w:p w14:paraId="503418CC" w14:textId="77777777" w:rsidR="000D3128" w:rsidRDefault="00000000" w:rsidP="00557010">
            <w:pPr>
              <w:pStyle w:val="NormalWeb"/>
              <w:widowControl/>
              <w:adjustRightInd w:val="0"/>
              <w:snapToGrid w:val="0"/>
              <w:spacing w:after="0" w:line="240" w:lineRule="auto"/>
              <w:rPr>
                <w:rFonts w:ascii="Times New Roman" w:eastAsiaTheme="majorEastAsia" w:hAnsi="Times New Roman" w:cs="Times New Roman"/>
                <w:bCs/>
                <w:spacing w:val="-4"/>
                <w:szCs w:val="24"/>
              </w:rPr>
            </w:pPr>
            <w:r>
              <w:rPr>
                <w:rFonts w:ascii="Times New Roman" w:eastAsiaTheme="majorEastAsia" w:hAnsi="Times New Roman" w:cs="Times New Roman"/>
                <w:bCs/>
                <w:spacing w:val="-4"/>
                <w:szCs w:val="24"/>
              </w:rPr>
              <w:t>1. Define the functional role of dragon and lion dance activities within higher education institutions, integrating physical education, cultural heritage preservation, and regional cultural branding.</w:t>
            </w:r>
          </w:p>
          <w:p w14:paraId="79A82C6A" w14:textId="77777777" w:rsidR="000D3128" w:rsidRDefault="00000000" w:rsidP="00557010">
            <w:pPr>
              <w:pStyle w:val="NormalWeb"/>
              <w:widowControl/>
              <w:adjustRightInd w:val="0"/>
              <w:snapToGrid w:val="0"/>
              <w:spacing w:after="0" w:line="240" w:lineRule="auto"/>
              <w:rPr>
                <w:rFonts w:ascii="Times New Roman" w:eastAsiaTheme="majorEastAsia" w:hAnsi="Times New Roman" w:cs="Times New Roman"/>
                <w:bCs/>
                <w:spacing w:val="-4"/>
                <w:szCs w:val="24"/>
              </w:rPr>
            </w:pPr>
            <w:r>
              <w:rPr>
                <w:rFonts w:ascii="Times New Roman" w:eastAsiaTheme="majorEastAsia" w:hAnsi="Times New Roman" w:cs="Times New Roman"/>
                <w:bCs/>
                <w:spacing w:val="-4"/>
                <w:szCs w:val="24"/>
              </w:rPr>
              <w:t>2. Establish short-, medium-, and long-term development goals to advance curriculum development, competition systems, and brand promotion in a coordinated manner.</w:t>
            </w:r>
          </w:p>
        </w:tc>
      </w:tr>
      <w:tr w:rsidR="000D3128" w14:paraId="227E08B6" w14:textId="77777777">
        <w:trPr>
          <w:trHeight w:val="20"/>
        </w:trPr>
        <w:tc>
          <w:tcPr>
            <w:tcW w:w="1706" w:type="pct"/>
            <w:vAlign w:val="center"/>
          </w:tcPr>
          <w:p w14:paraId="3F37639C" w14:textId="77777777" w:rsidR="000D3128" w:rsidRDefault="00000000" w:rsidP="00557010">
            <w:pPr>
              <w:pStyle w:val="NormalWeb"/>
              <w:widowControl/>
              <w:adjustRightInd w:val="0"/>
              <w:snapToGrid w:val="0"/>
              <w:spacing w:after="0" w:line="240" w:lineRule="auto"/>
              <w:rPr>
                <w:rFonts w:ascii="Times New Roman" w:eastAsiaTheme="majorEastAsia" w:hAnsi="Times New Roman" w:cs="Times New Roman"/>
                <w:bCs/>
                <w:spacing w:val="-4"/>
                <w:szCs w:val="24"/>
              </w:rPr>
            </w:pPr>
            <w:r>
              <w:rPr>
                <w:rFonts w:ascii="Times New Roman" w:eastAsiaTheme="majorEastAsia" w:hAnsi="Times New Roman" w:cs="Times New Roman"/>
                <w:bCs/>
                <w:spacing w:val="-4"/>
                <w:szCs w:val="24"/>
              </w:rPr>
              <w:lastRenderedPageBreak/>
              <w:t>Curriculum Integration and Heritage Preservation Plan</w:t>
            </w:r>
          </w:p>
        </w:tc>
        <w:tc>
          <w:tcPr>
            <w:tcW w:w="3294" w:type="pct"/>
          </w:tcPr>
          <w:p w14:paraId="4AF52AB1" w14:textId="77777777" w:rsidR="000D3128" w:rsidRDefault="00000000" w:rsidP="00557010">
            <w:pPr>
              <w:pStyle w:val="NormalWeb"/>
              <w:widowControl/>
              <w:adjustRightInd w:val="0"/>
              <w:snapToGrid w:val="0"/>
              <w:spacing w:after="0" w:line="240" w:lineRule="auto"/>
              <w:rPr>
                <w:rFonts w:ascii="Times New Roman" w:eastAsiaTheme="majorEastAsia" w:hAnsi="Times New Roman" w:cs="Times New Roman"/>
                <w:bCs/>
                <w:spacing w:val="-4"/>
                <w:szCs w:val="24"/>
              </w:rPr>
            </w:pPr>
            <w:r>
              <w:rPr>
                <w:rFonts w:ascii="Times New Roman" w:eastAsiaTheme="majorEastAsia" w:hAnsi="Times New Roman" w:cs="Times New Roman"/>
                <w:bCs/>
                <w:spacing w:val="-4"/>
                <w:szCs w:val="24"/>
              </w:rPr>
              <w:t>1. Promote the integration of dragon and lion dance activities into formal curricula, achieving synergistic development between classroom instruction and extracurricular training.</w:t>
            </w:r>
          </w:p>
          <w:p w14:paraId="3A73AC08" w14:textId="77777777" w:rsidR="000D3128" w:rsidRDefault="00000000" w:rsidP="00557010">
            <w:pPr>
              <w:pStyle w:val="NormalWeb"/>
              <w:widowControl/>
              <w:adjustRightInd w:val="0"/>
              <w:snapToGrid w:val="0"/>
              <w:spacing w:after="0" w:line="240" w:lineRule="auto"/>
              <w:rPr>
                <w:rFonts w:ascii="Times New Roman" w:eastAsiaTheme="majorEastAsia" w:hAnsi="Times New Roman" w:cs="Times New Roman"/>
                <w:bCs/>
                <w:spacing w:val="-4"/>
                <w:szCs w:val="24"/>
              </w:rPr>
            </w:pPr>
            <w:r>
              <w:rPr>
                <w:rFonts w:ascii="Times New Roman" w:eastAsiaTheme="majorEastAsia" w:hAnsi="Times New Roman" w:cs="Times New Roman"/>
                <w:bCs/>
                <w:spacing w:val="-4"/>
                <w:szCs w:val="24"/>
              </w:rPr>
              <w:t>2. Integrate intangible cultural heritage skills into core teaching objectives, establishing a tiered and categorized instructional system.</w:t>
            </w:r>
          </w:p>
          <w:p w14:paraId="029B7FAF" w14:textId="77777777" w:rsidR="000D3128" w:rsidRDefault="00000000" w:rsidP="00557010">
            <w:pPr>
              <w:pStyle w:val="NormalWeb"/>
              <w:widowControl/>
              <w:adjustRightInd w:val="0"/>
              <w:snapToGrid w:val="0"/>
              <w:spacing w:after="0" w:line="240" w:lineRule="auto"/>
              <w:rPr>
                <w:rFonts w:ascii="Times New Roman" w:eastAsiaTheme="majorEastAsia" w:hAnsi="Times New Roman" w:cs="Times New Roman"/>
                <w:bCs/>
                <w:spacing w:val="-4"/>
                <w:szCs w:val="24"/>
              </w:rPr>
            </w:pPr>
            <w:r>
              <w:rPr>
                <w:rFonts w:ascii="Times New Roman" w:eastAsiaTheme="majorEastAsia" w:hAnsi="Times New Roman" w:cs="Times New Roman"/>
                <w:bCs/>
                <w:spacing w:val="-4"/>
                <w:szCs w:val="24"/>
              </w:rPr>
              <w:t>3. Develop curriculum standards and syllabi, clarifying a development path that equally emphasizes cultural and technical aspects.</w:t>
            </w:r>
          </w:p>
        </w:tc>
      </w:tr>
      <w:tr w:rsidR="000D3128" w14:paraId="530EFCD3" w14:textId="77777777">
        <w:trPr>
          <w:trHeight w:val="20"/>
        </w:trPr>
        <w:tc>
          <w:tcPr>
            <w:tcW w:w="1706" w:type="pct"/>
            <w:vAlign w:val="center"/>
          </w:tcPr>
          <w:p w14:paraId="5820E112" w14:textId="77777777" w:rsidR="000D3128" w:rsidRDefault="00000000" w:rsidP="00557010">
            <w:pPr>
              <w:pStyle w:val="NormalWeb"/>
              <w:widowControl/>
              <w:adjustRightInd w:val="0"/>
              <w:snapToGrid w:val="0"/>
              <w:spacing w:after="0" w:line="240" w:lineRule="auto"/>
              <w:rPr>
                <w:rFonts w:ascii="Times New Roman" w:eastAsiaTheme="majorEastAsia" w:hAnsi="Times New Roman" w:cs="Times New Roman"/>
                <w:bCs/>
                <w:spacing w:val="-4"/>
                <w:szCs w:val="24"/>
              </w:rPr>
            </w:pPr>
            <w:r>
              <w:rPr>
                <w:rFonts w:ascii="Times New Roman" w:eastAsiaTheme="majorEastAsia" w:hAnsi="Times New Roman" w:cs="Times New Roman"/>
                <w:bCs/>
                <w:spacing w:val="-4"/>
                <w:szCs w:val="24"/>
              </w:rPr>
              <w:t>Regional Collaboration and Brand Promotion Strategy</w:t>
            </w:r>
          </w:p>
        </w:tc>
        <w:tc>
          <w:tcPr>
            <w:tcW w:w="3294" w:type="pct"/>
          </w:tcPr>
          <w:p w14:paraId="00674DCE" w14:textId="77777777" w:rsidR="000D3128" w:rsidRDefault="00000000" w:rsidP="00557010">
            <w:pPr>
              <w:pStyle w:val="NormalWeb"/>
              <w:widowControl/>
              <w:adjustRightInd w:val="0"/>
              <w:snapToGrid w:val="0"/>
              <w:spacing w:after="0" w:line="240" w:lineRule="auto"/>
              <w:rPr>
                <w:rFonts w:ascii="Times New Roman" w:eastAsiaTheme="majorEastAsia" w:hAnsi="Times New Roman" w:cs="Times New Roman"/>
                <w:bCs/>
                <w:spacing w:val="-4"/>
                <w:szCs w:val="24"/>
              </w:rPr>
            </w:pPr>
            <w:r>
              <w:rPr>
                <w:rFonts w:ascii="Times New Roman" w:eastAsiaTheme="majorEastAsia" w:hAnsi="Times New Roman" w:cs="Times New Roman"/>
                <w:bCs/>
                <w:spacing w:val="-4"/>
                <w:szCs w:val="24"/>
              </w:rPr>
              <w:t>1. Formulate plans for inter-school collaboration and resource sharing, establishing regional linkage mechanisms.</w:t>
            </w:r>
          </w:p>
          <w:p w14:paraId="16207848" w14:textId="77777777" w:rsidR="000D3128" w:rsidRDefault="00000000" w:rsidP="00557010">
            <w:pPr>
              <w:pStyle w:val="NormalWeb"/>
              <w:widowControl/>
              <w:adjustRightInd w:val="0"/>
              <w:snapToGrid w:val="0"/>
              <w:spacing w:after="0" w:line="240" w:lineRule="auto"/>
              <w:rPr>
                <w:rFonts w:ascii="Times New Roman" w:eastAsiaTheme="majorEastAsia" w:hAnsi="Times New Roman" w:cs="Times New Roman"/>
                <w:bCs/>
                <w:spacing w:val="-4"/>
                <w:szCs w:val="24"/>
              </w:rPr>
            </w:pPr>
            <w:r>
              <w:rPr>
                <w:rFonts w:ascii="Times New Roman" w:eastAsiaTheme="majorEastAsia" w:hAnsi="Times New Roman" w:cs="Times New Roman"/>
                <w:bCs/>
                <w:spacing w:val="-4"/>
                <w:szCs w:val="24"/>
              </w:rPr>
              <w:t>2. Define brand development and dissemination pathways, expanding the competition system and new media promotion platforms.</w:t>
            </w:r>
          </w:p>
          <w:p w14:paraId="76B32E95" w14:textId="77777777" w:rsidR="000D3128" w:rsidRDefault="000D3128" w:rsidP="00557010">
            <w:pPr>
              <w:pStyle w:val="NormalWeb"/>
              <w:widowControl/>
              <w:adjustRightInd w:val="0"/>
              <w:snapToGrid w:val="0"/>
              <w:spacing w:after="0" w:line="240" w:lineRule="auto"/>
              <w:rPr>
                <w:rFonts w:ascii="Times New Roman" w:eastAsiaTheme="majorEastAsia" w:hAnsi="Times New Roman" w:cs="Times New Roman"/>
                <w:bCs/>
                <w:spacing w:val="-4"/>
                <w:szCs w:val="24"/>
              </w:rPr>
            </w:pPr>
          </w:p>
        </w:tc>
      </w:tr>
      <w:tr w:rsidR="000D3128" w14:paraId="609C13C9" w14:textId="77777777">
        <w:trPr>
          <w:trHeight w:val="20"/>
        </w:trPr>
        <w:tc>
          <w:tcPr>
            <w:tcW w:w="5000" w:type="pct"/>
            <w:gridSpan w:val="2"/>
          </w:tcPr>
          <w:p w14:paraId="01060FE2" w14:textId="77777777" w:rsidR="000D3128" w:rsidRDefault="00000000" w:rsidP="00557010">
            <w:pPr>
              <w:pStyle w:val="NormalWeb"/>
              <w:widowControl/>
              <w:adjustRightInd w:val="0"/>
              <w:snapToGrid w:val="0"/>
              <w:spacing w:after="0" w:line="240" w:lineRule="auto"/>
              <w:rPr>
                <w:rFonts w:ascii="Times New Roman" w:eastAsiaTheme="majorEastAsia" w:hAnsi="Times New Roman" w:cs="Times New Roman"/>
                <w:bCs/>
                <w:spacing w:val="-4"/>
                <w:szCs w:val="24"/>
              </w:rPr>
            </w:pPr>
            <w:r>
              <w:rPr>
                <w:rFonts w:ascii="Times New Roman" w:eastAsiaTheme="majorEastAsia" w:hAnsi="Times New Roman" w:cs="Times New Roman"/>
                <w:b/>
                <w:spacing w:val="-4"/>
                <w:szCs w:val="24"/>
              </w:rPr>
              <w:t>Organizational Operations (Organizing)</w:t>
            </w:r>
          </w:p>
        </w:tc>
      </w:tr>
      <w:tr w:rsidR="000D3128" w14:paraId="2BABA8B5" w14:textId="77777777">
        <w:trPr>
          <w:trHeight w:val="20"/>
        </w:trPr>
        <w:tc>
          <w:tcPr>
            <w:tcW w:w="1706" w:type="pct"/>
            <w:vAlign w:val="center"/>
          </w:tcPr>
          <w:p w14:paraId="5EAFF92F" w14:textId="77777777" w:rsidR="000D3128" w:rsidRDefault="00000000" w:rsidP="00557010">
            <w:pPr>
              <w:pStyle w:val="NormalWeb"/>
              <w:widowControl/>
              <w:adjustRightInd w:val="0"/>
              <w:snapToGrid w:val="0"/>
              <w:spacing w:after="0" w:line="240" w:lineRule="auto"/>
              <w:rPr>
                <w:rFonts w:ascii="Times New Roman" w:eastAsiaTheme="majorEastAsia" w:hAnsi="Times New Roman" w:cs="Times New Roman"/>
                <w:bCs/>
                <w:spacing w:val="-4"/>
                <w:szCs w:val="24"/>
              </w:rPr>
            </w:pPr>
            <w:r>
              <w:rPr>
                <w:rFonts w:ascii="Times New Roman" w:eastAsiaTheme="majorEastAsia" w:hAnsi="Times New Roman" w:cs="Times New Roman"/>
                <w:bCs/>
                <w:spacing w:val="-4"/>
                <w:szCs w:val="24"/>
              </w:rPr>
              <w:t xml:space="preserve">Management Structure and Division </w:t>
            </w:r>
            <w:proofErr w:type="gramStart"/>
            <w:r>
              <w:rPr>
                <w:rFonts w:ascii="Times New Roman" w:eastAsiaTheme="majorEastAsia" w:hAnsi="Times New Roman" w:cs="Times New Roman"/>
                <w:bCs/>
                <w:spacing w:val="-4"/>
                <w:szCs w:val="24"/>
              </w:rPr>
              <w:t>of</w:t>
            </w:r>
            <w:r>
              <w:rPr>
                <w:rFonts w:ascii="Times New Roman" w:eastAsiaTheme="majorEastAsia" w:hAnsi="Times New Roman" w:cs="Times New Roman" w:hint="eastAsia"/>
                <w:bCs/>
                <w:spacing w:val="-4"/>
                <w:szCs w:val="24"/>
              </w:rPr>
              <w:t xml:space="preserve"> </w:t>
            </w:r>
            <w:r>
              <w:rPr>
                <w:rFonts w:ascii="Times New Roman" w:eastAsiaTheme="majorEastAsia" w:hAnsi="Times New Roman" w:cs="Times New Roman"/>
                <w:bCs/>
                <w:spacing w:val="-4"/>
                <w:szCs w:val="24"/>
              </w:rPr>
              <w:t xml:space="preserve"> Responsibilities</w:t>
            </w:r>
            <w:proofErr w:type="gramEnd"/>
          </w:p>
        </w:tc>
        <w:tc>
          <w:tcPr>
            <w:tcW w:w="3294" w:type="pct"/>
            <w:vAlign w:val="center"/>
          </w:tcPr>
          <w:p w14:paraId="1FF76C59" w14:textId="77777777" w:rsidR="000D3128" w:rsidRDefault="00000000" w:rsidP="00557010">
            <w:pPr>
              <w:pStyle w:val="NormalWeb"/>
              <w:widowControl/>
              <w:adjustRightInd w:val="0"/>
              <w:snapToGrid w:val="0"/>
              <w:spacing w:after="0" w:line="240" w:lineRule="auto"/>
              <w:rPr>
                <w:rFonts w:ascii="Times New Roman" w:eastAsiaTheme="majorEastAsia" w:hAnsi="Times New Roman" w:cs="Times New Roman"/>
                <w:bCs/>
                <w:spacing w:val="-4"/>
                <w:szCs w:val="24"/>
              </w:rPr>
            </w:pPr>
            <w:r>
              <w:rPr>
                <w:rFonts w:ascii="Times New Roman" w:eastAsiaTheme="majorEastAsia" w:hAnsi="Times New Roman" w:cs="Times New Roman"/>
                <w:bCs/>
                <w:spacing w:val="-4"/>
                <w:szCs w:val="24"/>
              </w:rPr>
              <w:t>1. Establish a dedicated university-level management body for dragon and lion dance activities, clearly defining responsibilities and divisions of labor</w:t>
            </w:r>
          </w:p>
          <w:p w14:paraId="720457DD" w14:textId="77777777" w:rsidR="000D3128" w:rsidRDefault="00000000" w:rsidP="00557010">
            <w:pPr>
              <w:pStyle w:val="NormalWeb"/>
              <w:widowControl/>
              <w:adjustRightInd w:val="0"/>
              <w:snapToGrid w:val="0"/>
              <w:spacing w:after="0" w:line="240" w:lineRule="auto"/>
              <w:rPr>
                <w:rFonts w:ascii="Times New Roman" w:eastAsiaTheme="majorEastAsia" w:hAnsi="Times New Roman" w:cs="Times New Roman"/>
                <w:bCs/>
                <w:spacing w:val="-4"/>
                <w:szCs w:val="24"/>
              </w:rPr>
            </w:pPr>
            <w:r>
              <w:rPr>
                <w:rFonts w:ascii="Times New Roman" w:eastAsiaTheme="majorEastAsia" w:hAnsi="Times New Roman" w:cs="Times New Roman"/>
                <w:bCs/>
                <w:spacing w:val="-4"/>
                <w:szCs w:val="24"/>
              </w:rPr>
              <w:t>2. Build a multi-departmental coordination mechanism involving sports, academic affairs, publicity, and other units</w:t>
            </w:r>
          </w:p>
        </w:tc>
      </w:tr>
      <w:tr w:rsidR="000D3128" w14:paraId="64AAC60D" w14:textId="77777777">
        <w:trPr>
          <w:trHeight w:val="20"/>
        </w:trPr>
        <w:tc>
          <w:tcPr>
            <w:tcW w:w="1706" w:type="pct"/>
            <w:vAlign w:val="center"/>
          </w:tcPr>
          <w:p w14:paraId="7373DF20" w14:textId="77777777" w:rsidR="000D3128" w:rsidRDefault="00000000" w:rsidP="00557010">
            <w:pPr>
              <w:pStyle w:val="NormalWeb"/>
              <w:widowControl/>
              <w:adjustRightInd w:val="0"/>
              <w:snapToGrid w:val="0"/>
              <w:spacing w:after="0" w:line="240" w:lineRule="auto"/>
              <w:rPr>
                <w:rFonts w:ascii="Times New Roman" w:eastAsiaTheme="majorEastAsia" w:hAnsi="Times New Roman" w:cs="Times New Roman"/>
                <w:bCs/>
                <w:spacing w:val="-4"/>
                <w:szCs w:val="24"/>
              </w:rPr>
            </w:pPr>
            <w:r>
              <w:rPr>
                <w:rFonts w:ascii="Times New Roman" w:eastAsiaTheme="majorEastAsia" w:hAnsi="Times New Roman" w:cs="Times New Roman"/>
                <w:bCs/>
                <w:spacing w:val="-4"/>
                <w:szCs w:val="24"/>
              </w:rPr>
              <w:t>Operational Mechanisms and Resource Allocation</w:t>
            </w:r>
          </w:p>
        </w:tc>
        <w:tc>
          <w:tcPr>
            <w:tcW w:w="3294" w:type="pct"/>
            <w:vAlign w:val="center"/>
          </w:tcPr>
          <w:p w14:paraId="3F43B161" w14:textId="77777777" w:rsidR="000D3128" w:rsidRDefault="00000000" w:rsidP="00557010">
            <w:pPr>
              <w:pStyle w:val="NormalWeb"/>
              <w:widowControl/>
              <w:adjustRightInd w:val="0"/>
              <w:snapToGrid w:val="0"/>
              <w:spacing w:after="0" w:line="240" w:lineRule="auto"/>
              <w:rPr>
                <w:rFonts w:ascii="Times New Roman" w:eastAsiaTheme="majorEastAsia" w:hAnsi="Times New Roman" w:cs="Times New Roman"/>
                <w:bCs/>
                <w:spacing w:val="-4"/>
                <w:szCs w:val="24"/>
              </w:rPr>
            </w:pPr>
            <w:r>
              <w:rPr>
                <w:rFonts w:ascii="Times New Roman" w:eastAsiaTheme="majorEastAsia" w:hAnsi="Times New Roman" w:cs="Times New Roman"/>
                <w:bCs/>
                <w:spacing w:val="-4"/>
                <w:szCs w:val="24"/>
              </w:rPr>
              <w:t>1. Optimize allocation of teaching staff, venues, and equipment resources, establishing a routine update mechanism</w:t>
            </w:r>
          </w:p>
          <w:p w14:paraId="22F8BF84" w14:textId="77777777" w:rsidR="000D3128" w:rsidRDefault="00000000" w:rsidP="00557010">
            <w:pPr>
              <w:pStyle w:val="NormalWeb"/>
              <w:widowControl/>
              <w:adjustRightInd w:val="0"/>
              <w:snapToGrid w:val="0"/>
              <w:spacing w:after="0" w:line="240" w:lineRule="auto"/>
              <w:rPr>
                <w:rFonts w:ascii="Times New Roman" w:eastAsiaTheme="majorEastAsia" w:hAnsi="Times New Roman" w:cs="Times New Roman"/>
                <w:bCs/>
                <w:spacing w:val="-4"/>
                <w:szCs w:val="24"/>
              </w:rPr>
            </w:pPr>
            <w:r>
              <w:rPr>
                <w:rFonts w:ascii="Times New Roman" w:eastAsiaTheme="majorEastAsia" w:hAnsi="Times New Roman" w:cs="Times New Roman"/>
                <w:bCs/>
                <w:spacing w:val="-4"/>
                <w:szCs w:val="24"/>
              </w:rPr>
              <w:t>2. Develop a modular curriculum and training operation mechanism to ensure standardized instruction</w:t>
            </w:r>
          </w:p>
          <w:p w14:paraId="3BD7E64C" w14:textId="77777777" w:rsidR="000D3128" w:rsidRDefault="00000000" w:rsidP="00557010">
            <w:pPr>
              <w:pStyle w:val="NormalWeb"/>
              <w:widowControl/>
              <w:adjustRightInd w:val="0"/>
              <w:snapToGrid w:val="0"/>
              <w:spacing w:after="0" w:line="240" w:lineRule="auto"/>
              <w:rPr>
                <w:rFonts w:ascii="Times New Roman" w:eastAsiaTheme="majorEastAsia" w:hAnsi="Times New Roman" w:cs="Times New Roman"/>
                <w:bCs/>
                <w:spacing w:val="-4"/>
                <w:szCs w:val="24"/>
              </w:rPr>
            </w:pPr>
            <w:r>
              <w:rPr>
                <w:rFonts w:ascii="Times New Roman" w:eastAsiaTheme="majorEastAsia" w:hAnsi="Times New Roman" w:cs="Times New Roman"/>
                <w:bCs/>
                <w:spacing w:val="-4"/>
                <w:szCs w:val="24"/>
              </w:rPr>
              <w:t>3. Construct a budget and resource coordination management mechanism to enhance resource utilization efficiency</w:t>
            </w:r>
          </w:p>
        </w:tc>
      </w:tr>
      <w:tr w:rsidR="000D3128" w14:paraId="1A431A05" w14:textId="77777777">
        <w:trPr>
          <w:trHeight w:val="20"/>
        </w:trPr>
        <w:tc>
          <w:tcPr>
            <w:tcW w:w="1706" w:type="pct"/>
            <w:vAlign w:val="center"/>
          </w:tcPr>
          <w:p w14:paraId="067CD5C4" w14:textId="77777777" w:rsidR="000D3128" w:rsidRDefault="00000000" w:rsidP="00557010">
            <w:pPr>
              <w:pStyle w:val="NormalWeb"/>
              <w:widowControl/>
              <w:adjustRightInd w:val="0"/>
              <w:snapToGrid w:val="0"/>
              <w:spacing w:after="0" w:line="240" w:lineRule="auto"/>
              <w:rPr>
                <w:rFonts w:ascii="Times New Roman" w:eastAsiaTheme="majorEastAsia" w:hAnsi="Times New Roman" w:cs="Times New Roman"/>
                <w:bCs/>
                <w:spacing w:val="-4"/>
                <w:szCs w:val="24"/>
              </w:rPr>
            </w:pPr>
            <w:r>
              <w:rPr>
                <w:rFonts w:ascii="Times New Roman" w:eastAsiaTheme="majorEastAsia" w:hAnsi="Times New Roman" w:cs="Times New Roman"/>
                <w:bCs/>
                <w:spacing w:val="-4"/>
                <w:szCs w:val="24"/>
              </w:rPr>
              <w:t>Inter-school and Community Collaboration Mechanisms</w:t>
            </w:r>
          </w:p>
        </w:tc>
        <w:tc>
          <w:tcPr>
            <w:tcW w:w="3294" w:type="pct"/>
            <w:vAlign w:val="center"/>
          </w:tcPr>
          <w:p w14:paraId="7E216909" w14:textId="77777777" w:rsidR="000D3128" w:rsidRDefault="00000000" w:rsidP="00557010">
            <w:pPr>
              <w:pStyle w:val="NormalWeb"/>
              <w:widowControl/>
              <w:adjustRightInd w:val="0"/>
              <w:snapToGrid w:val="0"/>
              <w:spacing w:after="0" w:line="240" w:lineRule="auto"/>
              <w:rPr>
                <w:rFonts w:ascii="Times New Roman" w:eastAsiaTheme="majorEastAsia" w:hAnsi="Times New Roman" w:cs="Times New Roman"/>
                <w:bCs/>
                <w:spacing w:val="-4"/>
                <w:szCs w:val="24"/>
              </w:rPr>
            </w:pPr>
            <w:r>
              <w:rPr>
                <w:rFonts w:ascii="Times New Roman" w:eastAsiaTheme="majorEastAsia" w:hAnsi="Times New Roman" w:cs="Times New Roman"/>
                <w:bCs/>
                <w:spacing w:val="-4"/>
                <w:szCs w:val="24"/>
              </w:rPr>
              <w:t>1. Develop an inter-school competition exchange and resource-sharing platform</w:t>
            </w:r>
          </w:p>
          <w:p w14:paraId="62C77E3F" w14:textId="77777777" w:rsidR="000D3128" w:rsidRDefault="00000000" w:rsidP="00557010">
            <w:pPr>
              <w:pStyle w:val="NormalWeb"/>
              <w:widowControl/>
              <w:adjustRightInd w:val="0"/>
              <w:snapToGrid w:val="0"/>
              <w:spacing w:after="0" w:line="240" w:lineRule="auto"/>
              <w:rPr>
                <w:rFonts w:ascii="Times New Roman" w:eastAsiaTheme="majorEastAsia" w:hAnsi="Times New Roman" w:cs="Times New Roman"/>
                <w:bCs/>
                <w:spacing w:val="-4"/>
                <w:szCs w:val="24"/>
              </w:rPr>
            </w:pPr>
            <w:r>
              <w:rPr>
                <w:rFonts w:ascii="Times New Roman" w:eastAsiaTheme="majorEastAsia" w:hAnsi="Times New Roman" w:cs="Times New Roman"/>
                <w:bCs/>
                <w:spacing w:val="-4"/>
                <w:szCs w:val="24"/>
              </w:rPr>
              <w:t>2. Strengthen collaboration with intangible cultural heritage inheritors, industry associations, and local cultural and sports departments</w:t>
            </w:r>
          </w:p>
        </w:tc>
      </w:tr>
      <w:tr w:rsidR="000D3128" w14:paraId="7EB74B5A" w14:textId="77777777">
        <w:trPr>
          <w:trHeight w:val="20"/>
        </w:trPr>
        <w:tc>
          <w:tcPr>
            <w:tcW w:w="5000" w:type="pct"/>
            <w:gridSpan w:val="2"/>
          </w:tcPr>
          <w:p w14:paraId="1B49F135" w14:textId="77777777" w:rsidR="000D3128" w:rsidRDefault="00000000" w:rsidP="00557010">
            <w:pPr>
              <w:pStyle w:val="NormalWeb"/>
              <w:widowControl/>
              <w:adjustRightInd w:val="0"/>
              <w:snapToGrid w:val="0"/>
              <w:spacing w:after="0" w:line="240" w:lineRule="auto"/>
              <w:rPr>
                <w:rFonts w:ascii="Times New Roman" w:eastAsiaTheme="majorEastAsia" w:hAnsi="Times New Roman" w:cs="Times New Roman"/>
                <w:bCs/>
                <w:spacing w:val="-4"/>
                <w:szCs w:val="24"/>
              </w:rPr>
            </w:pPr>
            <w:r>
              <w:rPr>
                <w:rFonts w:ascii="Times New Roman" w:eastAsiaTheme="majorEastAsia" w:hAnsi="Times New Roman" w:cs="Times New Roman"/>
                <w:b/>
                <w:spacing w:val="-4"/>
                <w:szCs w:val="24"/>
              </w:rPr>
              <w:t>Faculty Development and Leadership (Leading)</w:t>
            </w:r>
          </w:p>
        </w:tc>
      </w:tr>
      <w:tr w:rsidR="000D3128" w14:paraId="40A5DD90" w14:textId="77777777">
        <w:trPr>
          <w:trHeight w:val="20"/>
        </w:trPr>
        <w:tc>
          <w:tcPr>
            <w:tcW w:w="1706" w:type="pct"/>
          </w:tcPr>
          <w:p w14:paraId="58D2B860" w14:textId="77777777" w:rsidR="000D3128" w:rsidRDefault="00000000" w:rsidP="00557010">
            <w:pPr>
              <w:pStyle w:val="NormalWeb"/>
              <w:widowControl/>
              <w:adjustRightInd w:val="0"/>
              <w:snapToGrid w:val="0"/>
              <w:spacing w:after="0" w:line="240" w:lineRule="auto"/>
              <w:rPr>
                <w:rFonts w:ascii="Times New Roman" w:eastAsiaTheme="majorEastAsia" w:hAnsi="Times New Roman" w:cs="Times New Roman"/>
                <w:bCs/>
                <w:spacing w:val="-4"/>
                <w:szCs w:val="24"/>
              </w:rPr>
            </w:pPr>
            <w:r>
              <w:rPr>
                <w:rFonts w:ascii="Times New Roman" w:eastAsiaTheme="majorEastAsia" w:hAnsi="Times New Roman" w:cs="Times New Roman"/>
                <w:bCs/>
                <w:spacing w:val="-4"/>
                <w:szCs w:val="24"/>
              </w:rPr>
              <w:t>Faculty Development and Professional Growth</w:t>
            </w:r>
          </w:p>
        </w:tc>
        <w:tc>
          <w:tcPr>
            <w:tcW w:w="3294" w:type="pct"/>
          </w:tcPr>
          <w:p w14:paraId="26F81E4F" w14:textId="77777777" w:rsidR="000D3128" w:rsidRDefault="00000000" w:rsidP="00557010">
            <w:pPr>
              <w:pStyle w:val="NormalWeb"/>
              <w:widowControl/>
              <w:adjustRightInd w:val="0"/>
              <w:snapToGrid w:val="0"/>
              <w:spacing w:after="0" w:line="240" w:lineRule="auto"/>
              <w:rPr>
                <w:rFonts w:ascii="Times New Roman" w:eastAsiaTheme="majorEastAsia" w:hAnsi="Times New Roman" w:cs="Times New Roman"/>
                <w:bCs/>
                <w:spacing w:val="-4"/>
                <w:szCs w:val="24"/>
              </w:rPr>
            </w:pPr>
            <w:r>
              <w:rPr>
                <w:rFonts w:ascii="Times New Roman" w:eastAsiaTheme="majorEastAsia" w:hAnsi="Times New Roman" w:cs="Times New Roman"/>
                <w:bCs/>
                <w:spacing w:val="-4"/>
                <w:szCs w:val="24"/>
              </w:rPr>
              <w:t>1. Develop a faculty development model integrating internal cultivation with external recruitment</w:t>
            </w:r>
          </w:p>
          <w:p w14:paraId="17AF719A" w14:textId="77777777" w:rsidR="000D3128" w:rsidRDefault="00000000" w:rsidP="00557010">
            <w:pPr>
              <w:pStyle w:val="NormalWeb"/>
              <w:widowControl/>
              <w:adjustRightInd w:val="0"/>
              <w:snapToGrid w:val="0"/>
              <w:spacing w:after="0" w:line="240" w:lineRule="auto"/>
              <w:rPr>
                <w:rFonts w:ascii="Times New Roman" w:eastAsiaTheme="majorEastAsia" w:hAnsi="Times New Roman" w:cs="Times New Roman"/>
                <w:bCs/>
                <w:spacing w:val="-4"/>
                <w:szCs w:val="24"/>
              </w:rPr>
            </w:pPr>
            <w:r>
              <w:rPr>
                <w:rFonts w:ascii="Times New Roman" w:eastAsiaTheme="majorEastAsia" w:hAnsi="Times New Roman" w:cs="Times New Roman"/>
                <w:bCs/>
                <w:spacing w:val="-4"/>
                <w:szCs w:val="24"/>
              </w:rPr>
              <w:t>2. Establish specialized training and certification systems</w:t>
            </w:r>
          </w:p>
        </w:tc>
      </w:tr>
      <w:tr w:rsidR="000D3128" w14:paraId="4D04CF93" w14:textId="77777777">
        <w:trPr>
          <w:trHeight w:val="20"/>
        </w:trPr>
        <w:tc>
          <w:tcPr>
            <w:tcW w:w="1706" w:type="pct"/>
            <w:vAlign w:val="center"/>
          </w:tcPr>
          <w:p w14:paraId="3631B521" w14:textId="77777777" w:rsidR="000D3128" w:rsidRDefault="00000000" w:rsidP="00557010">
            <w:pPr>
              <w:pStyle w:val="NormalWeb"/>
              <w:widowControl/>
              <w:adjustRightInd w:val="0"/>
              <w:snapToGrid w:val="0"/>
              <w:spacing w:after="0" w:line="240" w:lineRule="auto"/>
              <w:rPr>
                <w:rFonts w:ascii="Times New Roman" w:eastAsiaTheme="majorEastAsia" w:hAnsi="Times New Roman" w:cs="Times New Roman"/>
                <w:bCs/>
                <w:spacing w:val="-4"/>
                <w:szCs w:val="24"/>
              </w:rPr>
            </w:pPr>
            <w:r>
              <w:rPr>
                <w:rFonts w:ascii="Times New Roman" w:eastAsiaTheme="majorEastAsia" w:hAnsi="Times New Roman" w:cs="Times New Roman"/>
                <w:bCs/>
                <w:spacing w:val="-4"/>
                <w:szCs w:val="24"/>
              </w:rPr>
              <w:t>Dual-Track Core Faculty and Heritage Participation Mechanism</w:t>
            </w:r>
          </w:p>
        </w:tc>
        <w:tc>
          <w:tcPr>
            <w:tcW w:w="3294" w:type="pct"/>
          </w:tcPr>
          <w:p w14:paraId="2BFE8855" w14:textId="77777777" w:rsidR="000D3128" w:rsidRDefault="00000000" w:rsidP="00557010">
            <w:pPr>
              <w:pStyle w:val="NormalWeb"/>
              <w:widowControl/>
              <w:adjustRightInd w:val="0"/>
              <w:snapToGrid w:val="0"/>
              <w:spacing w:after="0" w:line="240" w:lineRule="auto"/>
              <w:rPr>
                <w:rFonts w:ascii="Times New Roman" w:eastAsiaTheme="majorEastAsia" w:hAnsi="Times New Roman" w:cs="Times New Roman"/>
                <w:bCs/>
                <w:spacing w:val="-4"/>
                <w:szCs w:val="24"/>
              </w:rPr>
            </w:pPr>
            <w:r>
              <w:rPr>
                <w:rFonts w:ascii="Times New Roman" w:eastAsiaTheme="majorEastAsia" w:hAnsi="Times New Roman" w:cs="Times New Roman"/>
                <w:bCs/>
                <w:spacing w:val="-4"/>
                <w:szCs w:val="24"/>
              </w:rPr>
              <w:t>1. Cultivate versatile core faculty members with balanced technical and cultural expertise</w:t>
            </w:r>
          </w:p>
          <w:p w14:paraId="5EC0FA72" w14:textId="77777777" w:rsidR="000D3128" w:rsidRDefault="00000000" w:rsidP="00557010">
            <w:pPr>
              <w:pStyle w:val="NormalWeb"/>
              <w:widowControl/>
              <w:adjustRightInd w:val="0"/>
              <w:snapToGrid w:val="0"/>
              <w:spacing w:after="0" w:line="240" w:lineRule="auto"/>
              <w:rPr>
                <w:rFonts w:ascii="Times New Roman" w:eastAsiaTheme="majorEastAsia" w:hAnsi="Times New Roman" w:cs="Times New Roman"/>
                <w:bCs/>
                <w:spacing w:val="-4"/>
                <w:szCs w:val="24"/>
              </w:rPr>
            </w:pPr>
            <w:r>
              <w:rPr>
                <w:rFonts w:ascii="Times New Roman" w:eastAsiaTheme="majorEastAsia" w:hAnsi="Times New Roman" w:cs="Times New Roman"/>
                <w:bCs/>
                <w:spacing w:val="-4"/>
                <w:szCs w:val="24"/>
              </w:rPr>
              <w:t>2. Create a regular mechanism for inheritors to participate in teaching and guidance</w:t>
            </w:r>
          </w:p>
          <w:p w14:paraId="2C54D1E4" w14:textId="77777777" w:rsidR="000D3128" w:rsidRDefault="00000000" w:rsidP="00557010">
            <w:pPr>
              <w:pStyle w:val="NormalWeb"/>
              <w:widowControl/>
              <w:adjustRightInd w:val="0"/>
              <w:snapToGrid w:val="0"/>
              <w:spacing w:after="0" w:line="240" w:lineRule="auto"/>
              <w:rPr>
                <w:rFonts w:ascii="Times New Roman" w:eastAsiaTheme="majorEastAsia" w:hAnsi="Times New Roman" w:cs="Times New Roman"/>
                <w:bCs/>
                <w:spacing w:val="-4"/>
                <w:szCs w:val="24"/>
              </w:rPr>
            </w:pPr>
            <w:r>
              <w:rPr>
                <w:rFonts w:ascii="Times New Roman" w:eastAsiaTheme="majorEastAsia" w:hAnsi="Times New Roman" w:cs="Times New Roman"/>
                <w:bCs/>
                <w:spacing w:val="-4"/>
                <w:szCs w:val="24"/>
              </w:rPr>
              <w:t>3. Prioritize policy support and funding allocation toward core faculty development</w:t>
            </w:r>
          </w:p>
        </w:tc>
      </w:tr>
      <w:tr w:rsidR="000D3128" w14:paraId="499A9F69" w14:textId="77777777">
        <w:trPr>
          <w:trHeight w:val="20"/>
        </w:trPr>
        <w:tc>
          <w:tcPr>
            <w:tcW w:w="1706" w:type="pct"/>
            <w:vAlign w:val="center"/>
          </w:tcPr>
          <w:p w14:paraId="4C9C19A3" w14:textId="77777777" w:rsidR="000D3128" w:rsidRDefault="00000000" w:rsidP="00557010">
            <w:pPr>
              <w:pStyle w:val="NormalWeb"/>
              <w:widowControl/>
              <w:adjustRightInd w:val="0"/>
              <w:snapToGrid w:val="0"/>
              <w:spacing w:after="0" w:line="240" w:lineRule="auto"/>
              <w:rPr>
                <w:rFonts w:ascii="Times New Roman" w:eastAsiaTheme="majorEastAsia" w:hAnsi="Times New Roman" w:cs="Times New Roman"/>
                <w:bCs/>
                <w:spacing w:val="-4"/>
                <w:szCs w:val="24"/>
              </w:rPr>
            </w:pPr>
            <w:r>
              <w:rPr>
                <w:rFonts w:ascii="Times New Roman" w:eastAsiaTheme="majorEastAsia" w:hAnsi="Times New Roman" w:cs="Times New Roman"/>
                <w:bCs/>
                <w:spacing w:val="-4"/>
                <w:szCs w:val="24"/>
              </w:rPr>
              <w:t>Student Succession and Incentive System</w:t>
            </w:r>
          </w:p>
        </w:tc>
        <w:tc>
          <w:tcPr>
            <w:tcW w:w="3294" w:type="pct"/>
          </w:tcPr>
          <w:p w14:paraId="1B9056E3" w14:textId="77777777" w:rsidR="000D3128" w:rsidRDefault="00000000" w:rsidP="00557010">
            <w:pPr>
              <w:pStyle w:val="NormalWeb"/>
              <w:widowControl/>
              <w:adjustRightInd w:val="0"/>
              <w:snapToGrid w:val="0"/>
              <w:spacing w:after="0" w:line="240" w:lineRule="auto"/>
              <w:rPr>
                <w:rFonts w:ascii="Times New Roman" w:eastAsiaTheme="majorEastAsia" w:hAnsi="Times New Roman" w:cs="Times New Roman"/>
                <w:bCs/>
                <w:spacing w:val="-4"/>
                <w:szCs w:val="24"/>
              </w:rPr>
            </w:pPr>
            <w:r>
              <w:rPr>
                <w:rFonts w:ascii="Times New Roman" w:eastAsiaTheme="majorEastAsia" w:hAnsi="Times New Roman" w:cs="Times New Roman"/>
                <w:bCs/>
                <w:spacing w:val="-4"/>
                <w:szCs w:val="24"/>
              </w:rPr>
              <w:t>1. Establish mechanisms for cultivating student leaders and building succession teams</w:t>
            </w:r>
          </w:p>
          <w:p w14:paraId="0B61FFAF" w14:textId="77777777" w:rsidR="000D3128" w:rsidRDefault="00000000" w:rsidP="00557010">
            <w:pPr>
              <w:pStyle w:val="NormalWeb"/>
              <w:widowControl/>
              <w:adjustRightInd w:val="0"/>
              <w:snapToGrid w:val="0"/>
              <w:spacing w:after="0" w:line="240" w:lineRule="auto"/>
              <w:rPr>
                <w:rFonts w:ascii="Times New Roman" w:eastAsiaTheme="majorEastAsia" w:hAnsi="Times New Roman" w:cs="Times New Roman"/>
                <w:bCs/>
                <w:spacing w:val="-4"/>
                <w:szCs w:val="24"/>
              </w:rPr>
            </w:pPr>
            <w:r>
              <w:rPr>
                <w:rFonts w:ascii="Times New Roman" w:eastAsiaTheme="majorEastAsia" w:hAnsi="Times New Roman" w:cs="Times New Roman"/>
                <w:bCs/>
                <w:spacing w:val="-4"/>
                <w:szCs w:val="24"/>
              </w:rPr>
              <w:lastRenderedPageBreak/>
              <w:t>2. Implement incentive systems and honorary recognition for student participation</w:t>
            </w:r>
          </w:p>
        </w:tc>
      </w:tr>
      <w:tr w:rsidR="000D3128" w14:paraId="459F0BAB" w14:textId="77777777">
        <w:trPr>
          <w:trHeight w:val="20"/>
        </w:trPr>
        <w:tc>
          <w:tcPr>
            <w:tcW w:w="5000" w:type="pct"/>
            <w:gridSpan w:val="2"/>
          </w:tcPr>
          <w:p w14:paraId="4BE259E2" w14:textId="77777777" w:rsidR="000D3128" w:rsidRDefault="00000000" w:rsidP="00557010">
            <w:pPr>
              <w:pStyle w:val="NormalWeb"/>
              <w:widowControl/>
              <w:adjustRightInd w:val="0"/>
              <w:snapToGrid w:val="0"/>
              <w:spacing w:after="0" w:line="240" w:lineRule="auto"/>
              <w:rPr>
                <w:rFonts w:ascii="Times New Roman" w:eastAsiaTheme="majorEastAsia" w:hAnsi="Times New Roman" w:cs="Times New Roman"/>
                <w:bCs/>
                <w:spacing w:val="-4"/>
                <w:szCs w:val="24"/>
              </w:rPr>
            </w:pPr>
            <w:r>
              <w:rPr>
                <w:rFonts w:ascii="Times New Roman" w:eastAsiaTheme="majorEastAsia" w:hAnsi="Times New Roman" w:cs="Times New Roman"/>
                <w:b/>
                <w:spacing w:val="-4"/>
                <w:szCs w:val="24"/>
              </w:rPr>
              <w:lastRenderedPageBreak/>
              <w:t>Monitoring, Evaluation, and Continuous Improvement (Controlling)</w:t>
            </w:r>
          </w:p>
        </w:tc>
      </w:tr>
      <w:tr w:rsidR="000D3128" w14:paraId="335494A5" w14:textId="77777777">
        <w:trPr>
          <w:trHeight w:val="20"/>
        </w:trPr>
        <w:tc>
          <w:tcPr>
            <w:tcW w:w="1706" w:type="pct"/>
            <w:vAlign w:val="center"/>
          </w:tcPr>
          <w:p w14:paraId="018F6D6D" w14:textId="77777777" w:rsidR="000D3128" w:rsidRDefault="00000000" w:rsidP="00557010">
            <w:pPr>
              <w:pStyle w:val="NormalWeb"/>
              <w:widowControl/>
              <w:adjustRightInd w:val="0"/>
              <w:snapToGrid w:val="0"/>
              <w:spacing w:after="0" w:line="240" w:lineRule="auto"/>
              <w:rPr>
                <w:rFonts w:ascii="Times New Roman" w:eastAsiaTheme="majorEastAsia" w:hAnsi="Times New Roman" w:cs="Times New Roman"/>
                <w:bCs/>
                <w:spacing w:val="-4"/>
                <w:szCs w:val="24"/>
              </w:rPr>
            </w:pPr>
            <w:r>
              <w:rPr>
                <w:rFonts w:ascii="Times New Roman" w:eastAsiaTheme="majorEastAsia" w:hAnsi="Times New Roman" w:cs="Times New Roman"/>
                <w:bCs/>
                <w:spacing w:val="-4"/>
                <w:szCs w:val="24"/>
              </w:rPr>
              <w:t>Teaching and Cultural Integration Evaluation Mechanism</w:t>
            </w:r>
          </w:p>
        </w:tc>
        <w:tc>
          <w:tcPr>
            <w:tcW w:w="3294" w:type="pct"/>
          </w:tcPr>
          <w:p w14:paraId="76659AF4" w14:textId="77777777" w:rsidR="000D3128" w:rsidRDefault="00000000" w:rsidP="00557010">
            <w:pPr>
              <w:pStyle w:val="NormalWeb"/>
              <w:widowControl/>
              <w:adjustRightInd w:val="0"/>
              <w:snapToGrid w:val="0"/>
              <w:spacing w:after="0" w:line="240" w:lineRule="auto"/>
              <w:rPr>
                <w:rFonts w:ascii="Times New Roman" w:eastAsiaTheme="majorEastAsia" w:hAnsi="Times New Roman" w:cs="Times New Roman"/>
                <w:bCs/>
                <w:spacing w:val="-4"/>
                <w:szCs w:val="24"/>
              </w:rPr>
            </w:pPr>
            <w:r>
              <w:rPr>
                <w:rFonts w:ascii="Times New Roman" w:eastAsiaTheme="majorEastAsia" w:hAnsi="Times New Roman" w:cs="Times New Roman"/>
                <w:bCs/>
                <w:spacing w:val="-4"/>
                <w:szCs w:val="24"/>
              </w:rPr>
              <w:t>1. Establish an evaluation system for course quality and cultural education outcomes</w:t>
            </w:r>
          </w:p>
          <w:p w14:paraId="32F670DD" w14:textId="77777777" w:rsidR="000D3128" w:rsidRDefault="00000000" w:rsidP="00557010">
            <w:pPr>
              <w:pStyle w:val="NormalWeb"/>
              <w:widowControl/>
              <w:adjustRightInd w:val="0"/>
              <w:snapToGrid w:val="0"/>
              <w:spacing w:after="0" w:line="240" w:lineRule="auto"/>
              <w:rPr>
                <w:rFonts w:ascii="Times New Roman" w:eastAsiaTheme="majorEastAsia" w:hAnsi="Times New Roman" w:cs="Times New Roman"/>
                <w:bCs/>
                <w:spacing w:val="-4"/>
                <w:szCs w:val="24"/>
              </w:rPr>
            </w:pPr>
            <w:r>
              <w:rPr>
                <w:rFonts w:ascii="Times New Roman" w:eastAsiaTheme="majorEastAsia" w:hAnsi="Times New Roman" w:cs="Times New Roman"/>
                <w:bCs/>
                <w:spacing w:val="-4"/>
                <w:szCs w:val="24"/>
              </w:rPr>
              <w:t>2. Conduct periodic teaching assessments and improvement reviews</w:t>
            </w:r>
          </w:p>
        </w:tc>
      </w:tr>
      <w:tr w:rsidR="000D3128" w14:paraId="6C1726F4" w14:textId="77777777">
        <w:trPr>
          <w:trHeight w:val="20"/>
        </w:trPr>
        <w:tc>
          <w:tcPr>
            <w:tcW w:w="1706" w:type="pct"/>
            <w:vAlign w:val="center"/>
          </w:tcPr>
          <w:p w14:paraId="4ED746EC" w14:textId="77777777" w:rsidR="000D3128" w:rsidRDefault="00000000" w:rsidP="00557010">
            <w:pPr>
              <w:pStyle w:val="NormalWeb"/>
              <w:widowControl/>
              <w:adjustRightInd w:val="0"/>
              <w:snapToGrid w:val="0"/>
              <w:spacing w:after="0" w:line="240" w:lineRule="auto"/>
              <w:rPr>
                <w:rFonts w:ascii="Times New Roman" w:eastAsiaTheme="majorEastAsia" w:hAnsi="Times New Roman" w:cs="Times New Roman"/>
                <w:bCs/>
                <w:spacing w:val="-4"/>
                <w:szCs w:val="24"/>
              </w:rPr>
            </w:pPr>
            <w:r>
              <w:rPr>
                <w:rFonts w:ascii="Times New Roman" w:eastAsiaTheme="majorEastAsia" w:hAnsi="Times New Roman" w:cs="Times New Roman"/>
                <w:bCs/>
                <w:spacing w:val="-4"/>
                <w:szCs w:val="24"/>
              </w:rPr>
              <w:t>Safety and Risk Management Mechanism</w:t>
            </w:r>
          </w:p>
        </w:tc>
        <w:tc>
          <w:tcPr>
            <w:tcW w:w="3294" w:type="pct"/>
          </w:tcPr>
          <w:p w14:paraId="33C8A26D" w14:textId="77777777" w:rsidR="000D3128" w:rsidRDefault="00000000" w:rsidP="00557010">
            <w:pPr>
              <w:pStyle w:val="NormalWeb"/>
              <w:widowControl/>
              <w:adjustRightInd w:val="0"/>
              <w:snapToGrid w:val="0"/>
              <w:spacing w:after="0" w:line="240" w:lineRule="auto"/>
              <w:rPr>
                <w:rFonts w:ascii="Times New Roman" w:eastAsiaTheme="majorEastAsia" w:hAnsi="Times New Roman" w:cs="Times New Roman"/>
                <w:bCs/>
                <w:spacing w:val="-4"/>
                <w:szCs w:val="24"/>
              </w:rPr>
            </w:pPr>
            <w:r>
              <w:rPr>
                <w:rFonts w:ascii="Times New Roman" w:eastAsiaTheme="majorEastAsia" w:hAnsi="Times New Roman" w:cs="Times New Roman"/>
                <w:bCs/>
                <w:spacing w:val="-4"/>
                <w:szCs w:val="24"/>
              </w:rPr>
              <w:t>1. Implement equipment inspection and venue safety management protocols</w:t>
            </w:r>
          </w:p>
          <w:p w14:paraId="330C0F82" w14:textId="77777777" w:rsidR="000D3128" w:rsidRDefault="00000000" w:rsidP="00557010">
            <w:pPr>
              <w:pStyle w:val="NormalWeb"/>
              <w:widowControl/>
              <w:adjustRightInd w:val="0"/>
              <w:snapToGrid w:val="0"/>
              <w:spacing w:after="0" w:line="240" w:lineRule="auto"/>
              <w:rPr>
                <w:rFonts w:ascii="Times New Roman" w:eastAsiaTheme="majorEastAsia" w:hAnsi="Times New Roman" w:cs="Times New Roman"/>
                <w:bCs/>
                <w:spacing w:val="-4"/>
                <w:szCs w:val="24"/>
              </w:rPr>
            </w:pPr>
            <w:r>
              <w:rPr>
                <w:rFonts w:ascii="Times New Roman" w:eastAsiaTheme="majorEastAsia" w:hAnsi="Times New Roman" w:cs="Times New Roman"/>
                <w:bCs/>
                <w:spacing w:val="-4"/>
                <w:szCs w:val="24"/>
              </w:rPr>
              <w:t>2. Enhance safety training and emergency response mechanisms</w:t>
            </w:r>
          </w:p>
          <w:p w14:paraId="70BBB4E2" w14:textId="77777777" w:rsidR="000D3128" w:rsidRDefault="00000000" w:rsidP="00557010">
            <w:pPr>
              <w:pStyle w:val="NormalWeb"/>
              <w:widowControl/>
              <w:adjustRightInd w:val="0"/>
              <w:snapToGrid w:val="0"/>
              <w:spacing w:after="0" w:line="240" w:lineRule="auto"/>
              <w:rPr>
                <w:rFonts w:ascii="Times New Roman" w:eastAsiaTheme="majorEastAsia" w:hAnsi="Times New Roman" w:cs="Times New Roman"/>
                <w:bCs/>
                <w:spacing w:val="-4"/>
                <w:szCs w:val="24"/>
              </w:rPr>
            </w:pPr>
            <w:r>
              <w:rPr>
                <w:rFonts w:ascii="Times New Roman" w:eastAsiaTheme="majorEastAsia" w:hAnsi="Times New Roman" w:cs="Times New Roman"/>
                <w:bCs/>
                <w:spacing w:val="-4"/>
                <w:szCs w:val="24"/>
              </w:rPr>
              <w:t>3. Develop standardized safety operating procedures and risk warning systems</w:t>
            </w:r>
          </w:p>
        </w:tc>
      </w:tr>
      <w:tr w:rsidR="000D3128" w14:paraId="76B22A95" w14:textId="77777777">
        <w:trPr>
          <w:trHeight w:val="20"/>
        </w:trPr>
        <w:tc>
          <w:tcPr>
            <w:tcW w:w="1706" w:type="pct"/>
            <w:vAlign w:val="center"/>
          </w:tcPr>
          <w:p w14:paraId="4F3E4B36" w14:textId="77777777" w:rsidR="000D3128" w:rsidRDefault="00000000" w:rsidP="00557010">
            <w:pPr>
              <w:pStyle w:val="NormalWeb"/>
              <w:widowControl/>
              <w:adjustRightInd w:val="0"/>
              <w:snapToGrid w:val="0"/>
              <w:spacing w:after="0" w:line="240" w:lineRule="auto"/>
              <w:rPr>
                <w:rFonts w:ascii="Times New Roman" w:eastAsiaTheme="majorEastAsia" w:hAnsi="Times New Roman" w:cs="Times New Roman"/>
                <w:bCs/>
                <w:spacing w:val="-4"/>
                <w:szCs w:val="24"/>
              </w:rPr>
            </w:pPr>
            <w:r>
              <w:rPr>
                <w:rFonts w:ascii="Times New Roman" w:eastAsiaTheme="majorEastAsia" w:hAnsi="Times New Roman" w:cs="Times New Roman"/>
                <w:bCs/>
                <w:spacing w:val="-4"/>
                <w:szCs w:val="24"/>
              </w:rPr>
              <w:t>Performance and Brand Effectiveness Assessment Mechanism</w:t>
            </w:r>
          </w:p>
        </w:tc>
        <w:tc>
          <w:tcPr>
            <w:tcW w:w="3294" w:type="pct"/>
          </w:tcPr>
          <w:p w14:paraId="23D8381A" w14:textId="77777777" w:rsidR="000D3128" w:rsidRDefault="00000000" w:rsidP="00557010">
            <w:pPr>
              <w:pStyle w:val="NormalWeb"/>
              <w:widowControl/>
              <w:snapToGrid w:val="0"/>
              <w:spacing w:after="0" w:line="240" w:lineRule="auto"/>
              <w:rPr>
                <w:rFonts w:ascii="Times New Roman" w:eastAsiaTheme="majorEastAsia" w:hAnsi="Times New Roman" w:cs="Times New Roman"/>
                <w:bCs/>
                <w:spacing w:val="-4"/>
                <w:szCs w:val="24"/>
              </w:rPr>
            </w:pPr>
            <w:r>
              <w:rPr>
                <w:rFonts w:ascii="Times New Roman" w:eastAsiaTheme="majorEastAsia" w:hAnsi="Times New Roman" w:cs="Times New Roman"/>
                <w:bCs/>
                <w:spacing w:val="-4"/>
                <w:szCs w:val="24"/>
              </w:rPr>
              <w:t>1. Create an evaluation framework linking resource allocation to activity effectiveness</w:t>
            </w:r>
          </w:p>
          <w:p w14:paraId="38ECFCFC" w14:textId="77777777" w:rsidR="000D3128" w:rsidRDefault="00000000" w:rsidP="00557010">
            <w:pPr>
              <w:pStyle w:val="NormalWeb"/>
              <w:widowControl/>
              <w:snapToGrid w:val="0"/>
              <w:spacing w:after="0" w:line="240" w:lineRule="auto"/>
              <w:rPr>
                <w:rFonts w:ascii="Times New Roman" w:eastAsiaTheme="majorEastAsia" w:hAnsi="Times New Roman" w:cs="Times New Roman"/>
                <w:bCs/>
                <w:spacing w:val="-4"/>
                <w:szCs w:val="24"/>
              </w:rPr>
            </w:pPr>
            <w:r>
              <w:rPr>
                <w:rFonts w:ascii="Times New Roman" w:eastAsiaTheme="majorEastAsia" w:hAnsi="Times New Roman" w:cs="Times New Roman"/>
                <w:bCs/>
                <w:spacing w:val="-4"/>
                <w:szCs w:val="24"/>
              </w:rPr>
              <w:t>2. Conduct periodic assessments of event organization and brand communication impact</w:t>
            </w:r>
          </w:p>
        </w:tc>
      </w:tr>
      <w:tr w:rsidR="000D3128" w14:paraId="4488C0DB" w14:textId="77777777">
        <w:trPr>
          <w:trHeight w:val="20"/>
        </w:trPr>
        <w:tc>
          <w:tcPr>
            <w:tcW w:w="5000" w:type="pct"/>
            <w:gridSpan w:val="2"/>
          </w:tcPr>
          <w:p w14:paraId="2C188A92" w14:textId="77777777" w:rsidR="000D3128" w:rsidRDefault="00000000" w:rsidP="00557010">
            <w:pPr>
              <w:pStyle w:val="NormalWeb"/>
              <w:widowControl/>
              <w:snapToGrid w:val="0"/>
              <w:spacing w:after="0" w:line="240" w:lineRule="auto"/>
              <w:rPr>
                <w:rFonts w:ascii="Times New Roman" w:eastAsiaTheme="majorEastAsia" w:hAnsi="Times New Roman" w:cs="Times New Roman"/>
                <w:b/>
                <w:spacing w:val="-4"/>
                <w:szCs w:val="24"/>
              </w:rPr>
            </w:pPr>
            <w:r>
              <w:rPr>
                <w:rFonts w:ascii="Times New Roman" w:eastAsiaTheme="majorEastAsia" w:hAnsi="Times New Roman" w:cs="Times New Roman"/>
                <w:b/>
                <w:spacing w:val="-4"/>
                <w:szCs w:val="24"/>
              </w:rPr>
              <w:t>Implementation of the Guidelines</w:t>
            </w:r>
          </w:p>
        </w:tc>
      </w:tr>
      <w:tr w:rsidR="000D3128" w14:paraId="1A948563" w14:textId="77777777">
        <w:trPr>
          <w:trHeight w:val="20"/>
        </w:trPr>
        <w:tc>
          <w:tcPr>
            <w:tcW w:w="1706" w:type="pct"/>
            <w:vAlign w:val="center"/>
          </w:tcPr>
          <w:p w14:paraId="4D5B65C7" w14:textId="77777777" w:rsidR="000D3128" w:rsidRDefault="00000000" w:rsidP="00557010">
            <w:pPr>
              <w:pStyle w:val="NormalWeb"/>
              <w:widowControl/>
              <w:adjustRightInd w:val="0"/>
              <w:snapToGrid w:val="0"/>
              <w:spacing w:after="0" w:line="240" w:lineRule="auto"/>
              <w:rPr>
                <w:rFonts w:ascii="Times New Roman" w:eastAsiaTheme="majorEastAsia" w:hAnsi="Times New Roman" w:cs="Times New Roman"/>
                <w:bCs/>
                <w:spacing w:val="-4"/>
                <w:szCs w:val="24"/>
              </w:rPr>
            </w:pPr>
            <w:r>
              <w:rPr>
                <w:rFonts w:ascii="Times New Roman" w:eastAsiaTheme="majorEastAsia" w:hAnsi="Times New Roman" w:cs="Times New Roman"/>
                <w:bCs/>
                <w:spacing w:val="-4"/>
                <w:szCs w:val="24"/>
              </w:rPr>
              <w:t>Phased Implementation Mechanism</w:t>
            </w:r>
          </w:p>
        </w:tc>
        <w:tc>
          <w:tcPr>
            <w:tcW w:w="3294" w:type="pct"/>
          </w:tcPr>
          <w:p w14:paraId="465C636D" w14:textId="77777777" w:rsidR="000D3128" w:rsidRDefault="00000000" w:rsidP="00557010">
            <w:pPr>
              <w:pStyle w:val="NormalWeb"/>
              <w:widowControl/>
              <w:snapToGrid w:val="0"/>
              <w:spacing w:after="0" w:line="240" w:lineRule="auto"/>
              <w:rPr>
                <w:rFonts w:ascii="Times New Roman" w:eastAsiaTheme="majorEastAsia" w:hAnsi="Times New Roman" w:cs="Times New Roman"/>
                <w:bCs/>
                <w:spacing w:val="-4"/>
                <w:szCs w:val="24"/>
              </w:rPr>
            </w:pPr>
            <w:r>
              <w:rPr>
                <w:rFonts w:ascii="Times New Roman" w:eastAsiaTheme="majorEastAsia" w:hAnsi="Times New Roman" w:cs="Times New Roman"/>
                <w:bCs/>
                <w:spacing w:val="-4"/>
                <w:szCs w:val="24"/>
              </w:rPr>
              <w:t>1. Adopt a dual approach combining pilot initiatives with phased rollout</w:t>
            </w:r>
          </w:p>
          <w:p w14:paraId="615F2829" w14:textId="77777777" w:rsidR="000D3128" w:rsidRDefault="00000000" w:rsidP="00557010">
            <w:pPr>
              <w:pStyle w:val="NormalWeb"/>
              <w:widowControl/>
              <w:snapToGrid w:val="0"/>
              <w:spacing w:after="0" w:line="240" w:lineRule="auto"/>
              <w:rPr>
                <w:rFonts w:ascii="Times New Roman" w:eastAsiaTheme="majorEastAsia" w:hAnsi="Times New Roman" w:cs="Times New Roman"/>
                <w:bCs/>
                <w:spacing w:val="-4"/>
                <w:szCs w:val="24"/>
              </w:rPr>
            </w:pPr>
            <w:r>
              <w:rPr>
                <w:rFonts w:ascii="Times New Roman" w:eastAsiaTheme="majorEastAsia" w:hAnsi="Times New Roman" w:cs="Times New Roman"/>
                <w:bCs/>
                <w:spacing w:val="-4"/>
                <w:szCs w:val="24"/>
              </w:rPr>
              <w:t>2. Develop annual implementation plans and milestones</w:t>
            </w:r>
          </w:p>
        </w:tc>
      </w:tr>
      <w:tr w:rsidR="000D3128" w14:paraId="44660CBC" w14:textId="77777777">
        <w:trPr>
          <w:trHeight w:val="20"/>
        </w:trPr>
        <w:tc>
          <w:tcPr>
            <w:tcW w:w="1706" w:type="pct"/>
            <w:vAlign w:val="center"/>
          </w:tcPr>
          <w:p w14:paraId="4ECDEE4C" w14:textId="77777777" w:rsidR="000D3128" w:rsidRDefault="00000000" w:rsidP="00557010">
            <w:pPr>
              <w:pStyle w:val="NormalWeb"/>
              <w:widowControl/>
              <w:adjustRightInd w:val="0"/>
              <w:snapToGrid w:val="0"/>
              <w:spacing w:after="0" w:line="240" w:lineRule="auto"/>
              <w:rPr>
                <w:rFonts w:ascii="Times New Roman" w:eastAsiaTheme="majorEastAsia" w:hAnsi="Times New Roman" w:cs="Times New Roman"/>
                <w:bCs/>
                <w:spacing w:val="-4"/>
                <w:szCs w:val="24"/>
              </w:rPr>
            </w:pPr>
            <w:r>
              <w:rPr>
                <w:rFonts w:ascii="Times New Roman" w:eastAsiaTheme="majorEastAsia" w:hAnsi="Times New Roman" w:cs="Times New Roman"/>
                <w:bCs/>
                <w:spacing w:val="-4"/>
                <w:szCs w:val="24"/>
              </w:rPr>
              <w:t>Organizational Support and Capacity Building</w:t>
            </w:r>
          </w:p>
        </w:tc>
        <w:tc>
          <w:tcPr>
            <w:tcW w:w="3294" w:type="pct"/>
          </w:tcPr>
          <w:p w14:paraId="4D3BB073" w14:textId="77777777" w:rsidR="000D3128" w:rsidRDefault="00000000" w:rsidP="00557010">
            <w:pPr>
              <w:pStyle w:val="NormalWeb"/>
              <w:widowControl/>
              <w:snapToGrid w:val="0"/>
              <w:spacing w:after="0" w:line="240" w:lineRule="auto"/>
              <w:rPr>
                <w:rFonts w:ascii="Times New Roman" w:eastAsiaTheme="majorEastAsia" w:hAnsi="Times New Roman" w:cs="Times New Roman"/>
                <w:bCs/>
                <w:spacing w:val="-4"/>
                <w:szCs w:val="24"/>
              </w:rPr>
            </w:pPr>
            <w:r>
              <w:rPr>
                <w:rFonts w:ascii="Times New Roman" w:eastAsiaTheme="majorEastAsia" w:hAnsi="Times New Roman" w:cs="Times New Roman"/>
                <w:bCs/>
                <w:spacing w:val="-4"/>
                <w:szCs w:val="24"/>
              </w:rPr>
              <w:t>1. Define implementing entities and responsibility allocation</w:t>
            </w:r>
          </w:p>
          <w:p w14:paraId="05ED19A0" w14:textId="77777777" w:rsidR="000D3128" w:rsidRDefault="00000000" w:rsidP="00557010">
            <w:pPr>
              <w:pStyle w:val="NormalWeb"/>
              <w:widowControl/>
              <w:snapToGrid w:val="0"/>
              <w:spacing w:after="0" w:line="240" w:lineRule="auto"/>
              <w:rPr>
                <w:rFonts w:ascii="Times New Roman" w:eastAsiaTheme="majorEastAsia" w:hAnsi="Times New Roman" w:cs="Times New Roman"/>
                <w:bCs/>
                <w:spacing w:val="-4"/>
                <w:szCs w:val="24"/>
              </w:rPr>
            </w:pPr>
            <w:r>
              <w:rPr>
                <w:rFonts w:ascii="Times New Roman" w:eastAsiaTheme="majorEastAsia" w:hAnsi="Times New Roman" w:cs="Times New Roman"/>
                <w:bCs/>
                <w:spacing w:val="-4"/>
                <w:szCs w:val="24"/>
              </w:rPr>
              <w:t>2. Conduct specialized training and experience-sharing activities</w:t>
            </w:r>
          </w:p>
          <w:p w14:paraId="73FCCD8A" w14:textId="77777777" w:rsidR="000D3128" w:rsidRDefault="00000000" w:rsidP="00557010">
            <w:pPr>
              <w:pStyle w:val="NormalWeb"/>
              <w:widowControl/>
              <w:snapToGrid w:val="0"/>
              <w:spacing w:after="0" w:line="240" w:lineRule="auto"/>
              <w:rPr>
                <w:rFonts w:ascii="Times New Roman" w:eastAsiaTheme="majorEastAsia" w:hAnsi="Times New Roman" w:cs="Times New Roman"/>
                <w:bCs/>
                <w:spacing w:val="-4"/>
                <w:szCs w:val="24"/>
              </w:rPr>
            </w:pPr>
            <w:r>
              <w:rPr>
                <w:rFonts w:ascii="Times New Roman" w:eastAsiaTheme="majorEastAsia" w:hAnsi="Times New Roman" w:cs="Times New Roman"/>
                <w:bCs/>
                <w:spacing w:val="-4"/>
                <w:szCs w:val="24"/>
              </w:rPr>
              <w:t>3. Strengthen collaborative support mechanisms both within and outside institutions</w:t>
            </w:r>
          </w:p>
        </w:tc>
      </w:tr>
      <w:tr w:rsidR="000D3128" w14:paraId="6176BFD5" w14:textId="77777777">
        <w:trPr>
          <w:trHeight w:val="20"/>
        </w:trPr>
        <w:tc>
          <w:tcPr>
            <w:tcW w:w="1706" w:type="pct"/>
            <w:tcBorders>
              <w:bottom w:val="single" w:sz="12" w:space="0" w:color="auto"/>
            </w:tcBorders>
            <w:vAlign w:val="center"/>
          </w:tcPr>
          <w:p w14:paraId="1A036DD4" w14:textId="77777777" w:rsidR="000D3128" w:rsidRDefault="00000000" w:rsidP="00557010">
            <w:pPr>
              <w:pStyle w:val="NormalWeb"/>
              <w:widowControl/>
              <w:adjustRightInd w:val="0"/>
              <w:snapToGrid w:val="0"/>
              <w:spacing w:after="0" w:line="240" w:lineRule="auto"/>
              <w:rPr>
                <w:rFonts w:ascii="Times New Roman" w:eastAsiaTheme="majorEastAsia" w:hAnsi="Times New Roman" w:cs="Times New Roman"/>
                <w:bCs/>
                <w:spacing w:val="-4"/>
                <w:szCs w:val="24"/>
              </w:rPr>
            </w:pPr>
            <w:r>
              <w:rPr>
                <w:rFonts w:ascii="Times New Roman" w:eastAsiaTheme="majorEastAsia" w:hAnsi="Times New Roman" w:cs="Times New Roman"/>
                <w:bCs/>
                <w:spacing w:val="-4"/>
                <w:szCs w:val="24"/>
              </w:rPr>
              <w:t>Dynamic Optimization and Continuous Improvement</w:t>
            </w:r>
          </w:p>
        </w:tc>
        <w:tc>
          <w:tcPr>
            <w:tcW w:w="3294" w:type="pct"/>
            <w:tcBorders>
              <w:bottom w:val="single" w:sz="12" w:space="0" w:color="auto"/>
            </w:tcBorders>
          </w:tcPr>
          <w:p w14:paraId="10991637" w14:textId="77777777" w:rsidR="000D3128" w:rsidRDefault="00000000" w:rsidP="00557010">
            <w:pPr>
              <w:pStyle w:val="NormalWeb"/>
              <w:widowControl/>
              <w:snapToGrid w:val="0"/>
              <w:spacing w:after="0" w:line="240" w:lineRule="auto"/>
              <w:rPr>
                <w:rFonts w:ascii="Times New Roman" w:eastAsiaTheme="majorEastAsia" w:hAnsi="Times New Roman" w:cs="Times New Roman"/>
                <w:bCs/>
                <w:spacing w:val="-4"/>
                <w:szCs w:val="24"/>
              </w:rPr>
            </w:pPr>
            <w:r>
              <w:rPr>
                <w:rFonts w:ascii="Times New Roman" w:eastAsiaTheme="majorEastAsia" w:hAnsi="Times New Roman" w:cs="Times New Roman"/>
                <w:bCs/>
                <w:spacing w:val="-4"/>
                <w:szCs w:val="24"/>
              </w:rPr>
              <w:t>1. Establish annual review and feedback mechanisms</w:t>
            </w:r>
          </w:p>
          <w:p w14:paraId="5BF5F84C" w14:textId="77777777" w:rsidR="000D3128" w:rsidRDefault="00000000" w:rsidP="00557010">
            <w:pPr>
              <w:pStyle w:val="NormalWeb"/>
              <w:widowControl/>
              <w:snapToGrid w:val="0"/>
              <w:spacing w:after="0" w:line="240" w:lineRule="auto"/>
              <w:rPr>
                <w:rFonts w:ascii="Times New Roman" w:eastAsiaTheme="majorEastAsia" w:hAnsi="Times New Roman" w:cs="Times New Roman"/>
                <w:bCs/>
                <w:spacing w:val="-4"/>
                <w:szCs w:val="24"/>
              </w:rPr>
            </w:pPr>
            <w:r>
              <w:rPr>
                <w:rFonts w:ascii="Times New Roman" w:eastAsiaTheme="majorEastAsia" w:hAnsi="Times New Roman" w:cs="Times New Roman"/>
                <w:bCs/>
                <w:spacing w:val="-4"/>
                <w:szCs w:val="24"/>
              </w:rPr>
              <w:t>2. Optimize implementation plans based on evaluation outcomes</w:t>
            </w:r>
          </w:p>
          <w:p w14:paraId="06435DEB" w14:textId="77777777" w:rsidR="000D3128" w:rsidRDefault="00000000" w:rsidP="00557010">
            <w:pPr>
              <w:pStyle w:val="NormalWeb"/>
              <w:widowControl/>
              <w:snapToGrid w:val="0"/>
              <w:spacing w:after="0" w:line="240" w:lineRule="auto"/>
              <w:rPr>
                <w:rFonts w:ascii="Times New Roman" w:eastAsiaTheme="majorEastAsia" w:hAnsi="Times New Roman" w:cs="Times New Roman"/>
                <w:bCs/>
                <w:spacing w:val="-4"/>
                <w:szCs w:val="24"/>
              </w:rPr>
            </w:pPr>
            <w:r>
              <w:rPr>
                <w:rFonts w:ascii="Times New Roman" w:eastAsiaTheme="majorEastAsia" w:hAnsi="Times New Roman" w:cs="Times New Roman"/>
                <w:bCs/>
                <w:spacing w:val="-4"/>
                <w:szCs w:val="24"/>
              </w:rPr>
              <w:t>3. Foster a long-term mechanism for continuous improvement and innovative development.</w:t>
            </w:r>
          </w:p>
        </w:tc>
      </w:tr>
    </w:tbl>
    <w:p w14:paraId="23AA48D0" w14:textId="77777777" w:rsidR="000D3128" w:rsidRDefault="000D3128" w:rsidP="00557010">
      <w:pPr>
        <w:snapToGrid w:val="0"/>
        <w:jc w:val="thaiDistribute"/>
        <w:rPr>
          <w:rFonts w:ascii="Times New Roman Bold" w:eastAsiaTheme="majorEastAsia" w:hAnsi="Times New Roman Bold" w:cs="Times New Roman Bold"/>
          <w:b/>
          <w:spacing w:val="-4"/>
          <w:szCs w:val="24"/>
        </w:rPr>
      </w:pPr>
    </w:p>
    <w:p w14:paraId="56B825C2" w14:textId="62D3FE0F" w:rsidR="000D3128" w:rsidRPr="00557010" w:rsidRDefault="00557010" w:rsidP="00557010">
      <w:pPr>
        <w:snapToGrid w:val="0"/>
        <w:jc w:val="thaiDistribute"/>
        <w:rPr>
          <w:rFonts w:ascii="Times New Roman Bold" w:eastAsiaTheme="majorEastAsia" w:hAnsi="Times New Roman Bold" w:cs="Times New Roman Bold"/>
          <w:b/>
          <w:spacing w:val="-4"/>
          <w:sz w:val="24"/>
          <w:szCs w:val="24"/>
        </w:rPr>
      </w:pPr>
      <w:r w:rsidRPr="00557010">
        <w:rPr>
          <w:rFonts w:ascii="Times New Roman Bold" w:eastAsiaTheme="majorEastAsia" w:hAnsi="Times New Roman Bold" w:cs="Times New Roman Bold"/>
          <w:b/>
          <w:spacing w:val="-4"/>
          <w:sz w:val="24"/>
          <w:szCs w:val="24"/>
        </w:rPr>
        <w:t>Part 3: Validating the management guidelines for promoting dragon and lion dance activities in colleges in Nanning City</w:t>
      </w:r>
    </w:p>
    <w:p w14:paraId="718D6747" w14:textId="77777777" w:rsidR="000D3128" w:rsidRDefault="00000000" w:rsidP="00557010">
      <w:pPr>
        <w:snapToGrid w:val="0"/>
        <w:ind w:firstLineChars="200" w:firstLine="472"/>
        <w:jc w:val="both"/>
        <w:rPr>
          <w:rFonts w:ascii="Times New Roman" w:eastAsiaTheme="majorEastAsia" w:hAnsi="Times New Roman" w:cs="Times New Roman"/>
          <w:bCs/>
          <w:spacing w:val="-4"/>
          <w:sz w:val="24"/>
          <w:szCs w:val="24"/>
        </w:rPr>
      </w:pPr>
      <w:r>
        <w:rPr>
          <w:rFonts w:ascii="Times New Roman" w:eastAsiaTheme="majorEastAsia" w:hAnsi="Times New Roman" w:cs="Times New Roman" w:hint="eastAsia"/>
          <w:bCs/>
          <w:spacing w:val="-4"/>
          <w:sz w:val="24"/>
          <w:szCs w:val="24"/>
        </w:rPr>
        <w:t>Seven experts in relevant fields conducted a comprehensive validation of the guidelines. Experts unanimously affirmed that the guidelines have a scientific structure, clear logic, and strong pertinence, accurately addressing the practical challenges faced by Nanning's colleges and universities. They believe that the guidelines fully integrate the characteristics of vocational education and regional cultural strategies, with strong operability and practical guiding value. At the same time, experts put forward optimization suggestions: further refine quantitative indicators in the implementation phase, supplement specific cultural teaching cases, strengthen new media dissemination methods, and improve faculty certification and competition rule training mechanisms.</w:t>
      </w:r>
    </w:p>
    <w:p w14:paraId="58C00CE5" w14:textId="77777777" w:rsidR="000D3128" w:rsidRDefault="000D3128" w:rsidP="00557010">
      <w:pPr>
        <w:snapToGrid w:val="0"/>
        <w:rPr>
          <w:sz w:val="21"/>
          <w:szCs w:val="21"/>
        </w:rPr>
      </w:pPr>
    </w:p>
    <w:p w14:paraId="5ABBA201" w14:textId="77777777" w:rsidR="000D3128" w:rsidRDefault="00000000" w:rsidP="00557010">
      <w:pPr>
        <w:snapToGrid w:val="0"/>
        <w:jc w:val="center"/>
        <w:rPr>
          <w:rFonts w:ascii="Times New Roman" w:eastAsiaTheme="majorEastAsia" w:hAnsi="Times New Roman" w:cs="Times New Roman"/>
          <w:bCs/>
          <w:spacing w:val="-4"/>
          <w:szCs w:val="24"/>
        </w:rPr>
      </w:pPr>
      <w:r>
        <w:rPr>
          <w:noProof/>
        </w:rPr>
        <w:lastRenderedPageBreak/>
        <w:drawing>
          <wp:inline distT="0" distB="0" distL="114300" distR="114300" wp14:anchorId="1347466D" wp14:editId="30657BDF">
            <wp:extent cx="5942965" cy="3581400"/>
            <wp:effectExtent l="0" t="0" r="63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5942965" cy="3581400"/>
                    </a:xfrm>
                    <a:prstGeom prst="rect">
                      <a:avLst/>
                    </a:prstGeom>
                    <a:noFill/>
                    <a:ln>
                      <a:noFill/>
                    </a:ln>
                  </pic:spPr>
                </pic:pic>
              </a:graphicData>
            </a:graphic>
          </wp:inline>
        </w:drawing>
      </w:r>
    </w:p>
    <w:p w14:paraId="47DC0465" w14:textId="77777777" w:rsidR="00557010" w:rsidRDefault="00557010" w:rsidP="00557010">
      <w:pPr>
        <w:tabs>
          <w:tab w:val="right" w:pos="8289"/>
        </w:tabs>
        <w:autoSpaceDN/>
        <w:snapToGrid w:val="0"/>
        <w:ind w:firstLineChars="200" w:firstLine="482"/>
        <w:jc w:val="thaiDistribute"/>
        <w:textAlignment w:val="auto"/>
        <w:rPr>
          <w:rFonts w:ascii="Times New Roman Bold" w:eastAsia="Times New Roman" w:hAnsi="Times New Roman Bold" w:cs="Times New Roman Bold"/>
          <w:b/>
          <w:bCs/>
          <w:color w:val="000000"/>
          <w:sz w:val="24"/>
          <w:szCs w:val="24"/>
          <w:lang w:val="en" w:bidi="th-TH"/>
        </w:rPr>
      </w:pPr>
    </w:p>
    <w:p w14:paraId="744F8D17" w14:textId="036E6BA9" w:rsidR="00557010" w:rsidRPr="00557010" w:rsidRDefault="00557010" w:rsidP="00557010">
      <w:pPr>
        <w:tabs>
          <w:tab w:val="right" w:pos="8289"/>
        </w:tabs>
        <w:autoSpaceDN/>
        <w:snapToGrid w:val="0"/>
        <w:jc w:val="center"/>
        <w:textAlignment w:val="auto"/>
        <w:rPr>
          <w:rFonts w:ascii="Times New Roman Bold" w:eastAsia="Times New Roman" w:hAnsi="Times New Roman Bold" w:cs="Times New Roman Bold"/>
          <w:color w:val="000000"/>
          <w:sz w:val="24"/>
          <w:szCs w:val="24"/>
          <w:lang w:val="en" w:bidi="th-TH"/>
        </w:rPr>
      </w:pPr>
      <w:r w:rsidRPr="00557010">
        <w:rPr>
          <w:rFonts w:ascii="Times New Roman Bold" w:eastAsia="Times New Roman" w:hAnsi="Times New Roman Bold" w:cs="Times New Roman Bold"/>
          <w:color w:val="000000"/>
          <w:sz w:val="24"/>
          <w:szCs w:val="24"/>
          <w:lang w:val="en" w:bidi="th-TH"/>
        </w:rPr>
        <w:t xml:space="preserve">Figure 1 </w:t>
      </w:r>
      <w:r w:rsidRPr="00557010">
        <w:rPr>
          <w:rFonts w:ascii="Times New Roman Bold" w:eastAsiaTheme="majorEastAsia" w:hAnsi="Times New Roman Bold" w:cs="Times New Roman Bold"/>
          <w:spacing w:val="-4"/>
          <w:sz w:val="24"/>
          <w:szCs w:val="24"/>
        </w:rPr>
        <w:t>management guidelines for promoting dragon and lion dance activities in colleges in Nanning City</w:t>
      </w:r>
    </w:p>
    <w:p w14:paraId="0E13DAE6" w14:textId="77777777" w:rsidR="00557010" w:rsidRDefault="00557010" w:rsidP="00557010">
      <w:pPr>
        <w:tabs>
          <w:tab w:val="right" w:pos="8289"/>
        </w:tabs>
        <w:autoSpaceDN/>
        <w:snapToGrid w:val="0"/>
        <w:jc w:val="thaiDistribute"/>
        <w:textAlignment w:val="auto"/>
        <w:rPr>
          <w:rFonts w:ascii="Times New Roman Bold" w:eastAsia="Times New Roman" w:hAnsi="Times New Roman Bold" w:cs="Times New Roman Bold"/>
          <w:b/>
          <w:bCs/>
          <w:color w:val="000000"/>
          <w:sz w:val="24"/>
          <w:szCs w:val="24"/>
          <w:lang w:val="en" w:bidi="th-TH"/>
        </w:rPr>
      </w:pPr>
    </w:p>
    <w:p w14:paraId="6B42E105" w14:textId="5239CA54" w:rsidR="000D3128" w:rsidRDefault="00000000" w:rsidP="00557010">
      <w:pPr>
        <w:tabs>
          <w:tab w:val="right" w:pos="8289"/>
        </w:tabs>
        <w:autoSpaceDN/>
        <w:snapToGrid w:val="0"/>
        <w:ind w:firstLineChars="200" w:firstLine="482"/>
        <w:jc w:val="thaiDistribute"/>
        <w:textAlignment w:val="auto"/>
        <w:rPr>
          <w:rFonts w:ascii="Times New Roman Bold" w:eastAsia="Times New Roman" w:hAnsi="Times New Roman Bold" w:cs="Times New Roman Bold"/>
          <w:b/>
          <w:bCs/>
          <w:color w:val="000000"/>
          <w:sz w:val="24"/>
          <w:szCs w:val="24"/>
          <w:lang w:val="en" w:bidi="th-TH"/>
        </w:rPr>
      </w:pPr>
      <w:r>
        <w:rPr>
          <w:rFonts w:ascii="Times New Roman Bold" w:eastAsia="Times New Roman" w:hAnsi="Times New Roman Bold" w:cs="Times New Roman Bold"/>
          <w:b/>
          <w:bCs/>
          <w:color w:val="000000"/>
          <w:sz w:val="24"/>
          <w:szCs w:val="24"/>
          <w:lang w:val="en" w:bidi="th-TH"/>
        </w:rPr>
        <w:t>Discussion</w:t>
      </w:r>
    </w:p>
    <w:p w14:paraId="7FBF62CA" w14:textId="77777777" w:rsidR="000D3128" w:rsidRDefault="00000000" w:rsidP="00557010">
      <w:pPr>
        <w:tabs>
          <w:tab w:val="right" w:pos="8289"/>
        </w:tabs>
        <w:autoSpaceDN/>
        <w:snapToGrid w:val="0"/>
        <w:ind w:firstLineChars="200" w:firstLine="480"/>
        <w:jc w:val="thaiDistribute"/>
        <w:textAlignment w:val="auto"/>
        <w:rPr>
          <w:rFonts w:ascii="Times New Roman" w:eastAsia="Times New Roman" w:hAnsi="Times New Roman" w:cs="Times New Roman"/>
          <w:color w:val="000000"/>
          <w:sz w:val="24"/>
          <w:szCs w:val="24"/>
          <w:lang w:val="en" w:bidi="th-TH"/>
        </w:rPr>
      </w:pPr>
      <w:r>
        <w:rPr>
          <w:rFonts w:ascii="Times New Roman" w:eastAsia="Times New Roman" w:hAnsi="Times New Roman" w:cs="Times New Roman" w:hint="eastAsia"/>
          <w:color w:val="000000"/>
          <w:sz w:val="24"/>
          <w:szCs w:val="24"/>
          <w:lang w:val="en" w:bidi="th-TH"/>
        </w:rPr>
        <w:t>The management guidelines for promoting dragon and lion dance activities in higher education institutions in Nanning are constructed based on the POLC (Planning, Organizing, Leading, Controlling) framework. The guidelines aim to address key challenges such as fragmented curriculum integration, uneven resource allocation, and insufficient cultural continuity, while supporting the standardized and sustainable development of traditional sports within the context of Guangxi’s “Ethnic Culture Strong Region” strategy.</w:t>
      </w:r>
    </w:p>
    <w:p w14:paraId="6C3DE7D3" w14:textId="77777777" w:rsidR="000D3128" w:rsidRDefault="00000000" w:rsidP="00557010">
      <w:pPr>
        <w:tabs>
          <w:tab w:val="right" w:pos="8289"/>
        </w:tabs>
        <w:autoSpaceDN/>
        <w:snapToGrid w:val="0"/>
        <w:ind w:firstLineChars="200" w:firstLine="480"/>
        <w:jc w:val="thaiDistribute"/>
        <w:textAlignment w:val="auto"/>
        <w:rPr>
          <w:rFonts w:ascii="Times New Roman" w:eastAsia="Times New Roman" w:hAnsi="Times New Roman" w:cs="Times New Roman"/>
          <w:color w:val="000000"/>
          <w:sz w:val="24"/>
          <w:szCs w:val="24"/>
          <w:lang w:val="en" w:bidi="th-TH"/>
        </w:rPr>
      </w:pPr>
      <w:r>
        <w:rPr>
          <w:rFonts w:ascii="Times New Roman" w:eastAsia="Times New Roman" w:hAnsi="Times New Roman" w:cs="Times New Roman" w:hint="eastAsia"/>
          <w:color w:val="000000"/>
          <w:sz w:val="24"/>
          <w:szCs w:val="24"/>
          <w:lang w:val="en" w:bidi="th-TH"/>
        </w:rPr>
        <w:t xml:space="preserve">Planning stresses integrating dragon and lion dance into universities’ long‑term strategies and regional cultural policies to avoid fragmented, short‑term club‑level development. As Zhang </w:t>
      </w:r>
      <w:proofErr w:type="spellStart"/>
      <w:r>
        <w:rPr>
          <w:rFonts w:ascii="Times New Roman" w:eastAsia="Times New Roman" w:hAnsi="Times New Roman" w:cs="Times New Roman" w:hint="eastAsia"/>
          <w:color w:val="000000"/>
          <w:sz w:val="24"/>
          <w:szCs w:val="24"/>
          <w:lang w:val="en" w:bidi="th-TH"/>
        </w:rPr>
        <w:t>Jisheng</w:t>
      </w:r>
      <w:proofErr w:type="spellEnd"/>
      <w:r>
        <w:rPr>
          <w:rFonts w:ascii="Times New Roman" w:eastAsia="Times New Roman" w:hAnsi="Times New Roman" w:cs="Times New Roman" w:hint="eastAsia"/>
          <w:color w:val="000000"/>
          <w:sz w:val="24"/>
          <w:szCs w:val="24"/>
          <w:lang w:val="en" w:bidi="th-TH"/>
        </w:rPr>
        <w:t xml:space="preserve"> (2008) pointed out, systematic planning and curriculum integration are essential for stable inheritance and long‑term development of traditional </w:t>
      </w:r>
      <w:proofErr w:type="gramStart"/>
      <w:r>
        <w:rPr>
          <w:rFonts w:ascii="Times New Roman" w:eastAsia="Times New Roman" w:hAnsi="Times New Roman" w:cs="Times New Roman" w:hint="eastAsia"/>
          <w:color w:val="000000"/>
          <w:sz w:val="24"/>
          <w:szCs w:val="24"/>
          <w:lang w:val="en" w:bidi="th-TH"/>
        </w:rPr>
        <w:t>sports, and</w:t>
      </w:r>
      <w:proofErr w:type="gramEnd"/>
      <w:r>
        <w:rPr>
          <w:rFonts w:ascii="Times New Roman" w:eastAsia="Times New Roman" w:hAnsi="Times New Roman" w:cs="Times New Roman" w:hint="eastAsia"/>
          <w:color w:val="000000"/>
          <w:sz w:val="24"/>
          <w:szCs w:val="24"/>
          <w:lang w:val="en" w:bidi="th-TH"/>
        </w:rPr>
        <w:t xml:space="preserve"> embedding cultural inheritance and curriculum design into institutional planning offers clear strategic direction for sustainability. Organizing focuses on building a dedicated management structure and multi‑departmental coordination mechanism involving sports, academic affairs, and publicity departments to solve weak responsibility and coordination problems; Li </w:t>
      </w:r>
      <w:proofErr w:type="spellStart"/>
      <w:r>
        <w:rPr>
          <w:rFonts w:ascii="Times New Roman" w:eastAsia="Times New Roman" w:hAnsi="Times New Roman" w:cs="Times New Roman" w:hint="eastAsia"/>
          <w:color w:val="000000"/>
          <w:sz w:val="24"/>
          <w:szCs w:val="24"/>
          <w:lang w:val="en" w:bidi="th-TH"/>
        </w:rPr>
        <w:t>Yongli</w:t>
      </w:r>
      <w:proofErr w:type="spellEnd"/>
      <w:r>
        <w:rPr>
          <w:rFonts w:ascii="Times New Roman" w:eastAsia="Times New Roman" w:hAnsi="Times New Roman" w:cs="Times New Roman" w:hint="eastAsia"/>
          <w:color w:val="000000"/>
          <w:sz w:val="24"/>
          <w:szCs w:val="24"/>
          <w:lang w:val="en" w:bidi="th-TH"/>
        </w:rPr>
        <w:t xml:space="preserve"> et al. (2023) confirmed that institutional support and cross‑departmental collaboration are critical for traditional sports programs, and resource integration through internal and external cooperation further improves operational efficiency. Leading highlights faculty development and cultural transmission, and a dual‑track system of internal training and external experts helps alleviate the shortage of qualified instructors. Zhang Shi (2019) argued that insufficient professional competence of instructors is a major constraint, and strengthening teacher training and introducing cultural inheritors improves teaching quality and students’ cultural identity. Controlling establishes systematic evaluation, supervision, safety management, and performance assessment mechanisms to reduce operational risks and enhance standardization. Qiu </w:t>
      </w:r>
      <w:proofErr w:type="spellStart"/>
      <w:r>
        <w:rPr>
          <w:rFonts w:ascii="Times New Roman" w:eastAsia="Times New Roman" w:hAnsi="Times New Roman" w:cs="Times New Roman" w:hint="eastAsia"/>
          <w:color w:val="000000"/>
          <w:sz w:val="24"/>
          <w:szCs w:val="24"/>
          <w:lang w:val="en" w:bidi="th-TH"/>
        </w:rPr>
        <w:t>Shuxuan</w:t>
      </w:r>
      <w:proofErr w:type="spellEnd"/>
      <w:r>
        <w:rPr>
          <w:rFonts w:ascii="Times New Roman" w:eastAsia="Times New Roman" w:hAnsi="Times New Roman" w:cs="Times New Roman" w:hint="eastAsia"/>
          <w:color w:val="000000"/>
          <w:sz w:val="24"/>
          <w:szCs w:val="24"/>
          <w:lang w:val="en" w:bidi="th-TH"/>
        </w:rPr>
        <w:t xml:space="preserve"> (2020) </w:t>
      </w:r>
      <w:r>
        <w:rPr>
          <w:rFonts w:ascii="Times New Roman" w:eastAsia="Times New Roman" w:hAnsi="Times New Roman" w:cs="Times New Roman" w:hint="eastAsia"/>
          <w:color w:val="000000"/>
          <w:sz w:val="24"/>
          <w:szCs w:val="24"/>
          <w:lang w:val="en" w:bidi="th-TH"/>
        </w:rPr>
        <w:lastRenderedPageBreak/>
        <w:t>noted that insufficient safety systems and weak implementation restrict university dragon and lion dance programs, and structured evaluation and feedback support continuous improvement and accountability.</w:t>
      </w:r>
    </w:p>
    <w:p w14:paraId="1DF38104" w14:textId="77777777" w:rsidR="000D3128" w:rsidRDefault="00000000" w:rsidP="00557010">
      <w:pPr>
        <w:tabs>
          <w:tab w:val="right" w:pos="8289"/>
        </w:tabs>
        <w:autoSpaceDN/>
        <w:snapToGrid w:val="0"/>
        <w:ind w:firstLineChars="200" w:firstLine="480"/>
        <w:jc w:val="thaiDistribute"/>
        <w:textAlignment w:val="auto"/>
        <w:rPr>
          <w:rFonts w:ascii="Times New Roman" w:eastAsia="Times New Roman" w:hAnsi="Times New Roman" w:cs="Times New Roman"/>
          <w:color w:val="000000"/>
          <w:sz w:val="24"/>
          <w:szCs w:val="24"/>
          <w:lang w:val="en" w:bidi="th-TH"/>
        </w:rPr>
      </w:pPr>
      <w:r>
        <w:rPr>
          <w:rFonts w:ascii="Times New Roman" w:eastAsia="Times New Roman" w:hAnsi="Times New Roman" w:cs="Times New Roman" w:hint="eastAsia"/>
          <w:color w:val="000000"/>
          <w:sz w:val="24"/>
          <w:szCs w:val="24"/>
          <w:lang w:val="en" w:bidi="th-TH"/>
        </w:rPr>
        <w:t>Overall, the POLC-based framework provides a systematic approach to improving the management, cultural value, and sustainability of dragon and lion dance activities in universities.</w:t>
      </w:r>
    </w:p>
    <w:p w14:paraId="21A93791" w14:textId="77777777" w:rsidR="000D3128" w:rsidRDefault="000D3128" w:rsidP="00557010">
      <w:pPr>
        <w:tabs>
          <w:tab w:val="right" w:pos="8289"/>
        </w:tabs>
        <w:autoSpaceDN/>
        <w:snapToGrid w:val="0"/>
        <w:ind w:firstLineChars="200" w:firstLine="480"/>
        <w:jc w:val="thaiDistribute"/>
        <w:textAlignment w:val="auto"/>
        <w:rPr>
          <w:rFonts w:ascii="Times New Roman" w:eastAsia="Times New Roman" w:hAnsi="Times New Roman" w:cs="Times New Roman"/>
          <w:color w:val="000000"/>
          <w:sz w:val="24"/>
          <w:szCs w:val="24"/>
          <w:lang w:val="en" w:bidi="th-TH"/>
        </w:rPr>
      </w:pPr>
    </w:p>
    <w:p w14:paraId="73C58998" w14:textId="77777777" w:rsidR="000D3128" w:rsidRDefault="00000000" w:rsidP="00557010">
      <w:pPr>
        <w:tabs>
          <w:tab w:val="right" w:pos="8289"/>
        </w:tabs>
        <w:autoSpaceDN/>
        <w:snapToGrid w:val="0"/>
        <w:jc w:val="thaiDistribute"/>
        <w:textAlignment w:val="auto"/>
        <w:rPr>
          <w:rFonts w:ascii="Times New Roman Bold" w:eastAsia="Times New Roman" w:hAnsi="Times New Roman Bold" w:cs="Times New Roman Bold"/>
          <w:b/>
          <w:bCs/>
          <w:color w:val="000000"/>
          <w:sz w:val="24"/>
          <w:szCs w:val="24"/>
          <w:lang w:val="en" w:bidi="th-TH"/>
        </w:rPr>
      </w:pPr>
      <w:r>
        <w:rPr>
          <w:rFonts w:ascii="Times New Roman Bold" w:eastAsia="Times New Roman" w:hAnsi="Times New Roman Bold" w:cs="Times New Roman Bold"/>
          <w:b/>
          <w:bCs/>
          <w:color w:val="000000"/>
          <w:sz w:val="24"/>
          <w:szCs w:val="24"/>
          <w:lang w:val="en" w:bidi="th-TH"/>
        </w:rPr>
        <w:t>Conclusion</w:t>
      </w:r>
    </w:p>
    <w:p w14:paraId="7C3C76D7" w14:textId="7CF1284E" w:rsidR="000D3128" w:rsidRDefault="00000000" w:rsidP="00557010">
      <w:pPr>
        <w:tabs>
          <w:tab w:val="right" w:pos="8289"/>
        </w:tabs>
        <w:autoSpaceDN/>
        <w:snapToGrid w:val="0"/>
        <w:ind w:firstLineChars="200" w:firstLine="480"/>
        <w:jc w:val="thaiDistribute"/>
        <w:textAlignment w:val="auto"/>
        <w:rPr>
          <w:rFonts w:ascii="Times New Roman" w:eastAsia="Times New Roman" w:hAnsi="Times New Roman" w:cs="Times New Roman"/>
          <w:color w:val="000000"/>
          <w:sz w:val="24"/>
          <w:szCs w:val="24"/>
          <w:lang w:val="en" w:bidi="th-TH"/>
        </w:rPr>
      </w:pPr>
      <w:r>
        <w:rPr>
          <w:rFonts w:ascii="Times New Roman" w:eastAsia="Times New Roman" w:hAnsi="Times New Roman" w:cs="Times New Roman" w:hint="eastAsia"/>
          <w:color w:val="000000"/>
          <w:sz w:val="24"/>
          <w:szCs w:val="24"/>
          <w:lang w:val="en" w:bidi="th-TH"/>
        </w:rPr>
        <w:t xml:space="preserve">The research results showed that management guidelines effectively </w:t>
      </w:r>
      <w:r w:rsidR="00557010">
        <w:rPr>
          <w:rFonts w:ascii="Times New Roman" w:eastAsia="Times New Roman" w:hAnsi="Times New Roman" w:cs="Times New Roman"/>
          <w:color w:val="000000"/>
          <w:sz w:val="24"/>
          <w:szCs w:val="24"/>
          <w:lang w:val="en" w:bidi="th-TH"/>
        </w:rPr>
        <w:t>address</w:t>
      </w:r>
      <w:r>
        <w:rPr>
          <w:rFonts w:ascii="Times New Roman" w:eastAsia="Times New Roman" w:hAnsi="Times New Roman" w:cs="Times New Roman" w:hint="eastAsia"/>
          <w:color w:val="000000"/>
          <w:sz w:val="24"/>
          <w:szCs w:val="24"/>
          <w:lang w:val="en" w:bidi="th-TH"/>
        </w:rPr>
        <w:t xml:space="preserve"> practical challenges in promoting dragon and lion dance activities within Nanning's higher education institutions, demonstrating strong practical guidance value and significant application potential. The management guidelines </w:t>
      </w:r>
      <w:r w:rsidR="00557010">
        <w:rPr>
          <w:rFonts w:ascii="Times New Roman" w:eastAsia="Times New Roman" w:hAnsi="Times New Roman" w:cs="Times New Roman"/>
          <w:color w:val="000000"/>
          <w:sz w:val="24"/>
          <w:szCs w:val="24"/>
          <w:lang w:val="en" w:bidi="th-TH"/>
        </w:rPr>
        <w:t>were</w:t>
      </w:r>
      <w:r>
        <w:rPr>
          <w:rFonts w:ascii="Times New Roman" w:eastAsia="Times New Roman" w:hAnsi="Times New Roman" w:cs="Times New Roman" w:hint="eastAsia"/>
          <w:color w:val="000000"/>
          <w:sz w:val="24"/>
          <w:szCs w:val="24"/>
          <w:lang w:val="en" w:bidi="th-TH"/>
        </w:rPr>
        <w:t xml:space="preserve"> structured as follows:</w:t>
      </w:r>
    </w:p>
    <w:p w14:paraId="36A8023A" w14:textId="77777777" w:rsidR="000D3128" w:rsidRDefault="00000000" w:rsidP="00557010">
      <w:pPr>
        <w:tabs>
          <w:tab w:val="right" w:pos="8289"/>
        </w:tabs>
        <w:autoSpaceDN/>
        <w:snapToGrid w:val="0"/>
        <w:ind w:firstLineChars="200" w:firstLine="480"/>
        <w:jc w:val="thaiDistribute"/>
        <w:textAlignment w:val="auto"/>
        <w:rPr>
          <w:rFonts w:ascii="Times New Roman" w:eastAsia="Times New Roman" w:hAnsi="Times New Roman" w:cs="Times New Roman"/>
          <w:color w:val="000000"/>
          <w:sz w:val="24"/>
          <w:szCs w:val="24"/>
          <w:lang w:val="en" w:bidi="th-TH"/>
        </w:rPr>
      </w:pPr>
      <w:r>
        <w:rPr>
          <w:rFonts w:ascii="Times New Roman" w:eastAsia="Times New Roman" w:hAnsi="Times New Roman" w:cs="Times New Roman" w:hint="eastAsia"/>
          <w:color w:val="000000"/>
          <w:sz w:val="24"/>
          <w:szCs w:val="24"/>
          <w:lang w:val="en" w:bidi="th-TH"/>
        </w:rPr>
        <w:t xml:space="preserve">1. Planning: </w:t>
      </w:r>
      <w:r>
        <w:rPr>
          <w:rFonts w:ascii="Times New Roman" w:eastAsia="Times New Roman" w:hAnsi="Times New Roman" w:cs="Times New Roman"/>
          <w:color w:val="000000"/>
          <w:sz w:val="24"/>
          <w:szCs w:val="24"/>
          <w:lang w:bidi="th-TH"/>
        </w:rPr>
        <w:t>Development Positioning and Phased Objectives; Curriculum Integration and Heritage Preservation Plan; Regional Collaboration and Brand Promotion Strategy.</w:t>
      </w:r>
    </w:p>
    <w:p w14:paraId="666A491A" w14:textId="2A0D6D3C" w:rsidR="000D3128" w:rsidRDefault="00000000" w:rsidP="00557010">
      <w:pPr>
        <w:tabs>
          <w:tab w:val="right" w:pos="8289"/>
        </w:tabs>
        <w:autoSpaceDN/>
        <w:snapToGrid w:val="0"/>
        <w:ind w:firstLineChars="200" w:firstLine="480"/>
        <w:jc w:val="thaiDistribute"/>
        <w:textAlignment w:val="auto"/>
        <w:rPr>
          <w:rFonts w:ascii="Times New Roman" w:eastAsia="Times New Roman" w:hAnsi="Times New Roman" w:cs="Times New Roman"/>
          <w:color w:val="000000"/>
          <w:sz w:val="24"/>
          <w:szCs w:val="24"/>
          <w:lang w:bidi="th-TH"/>
        </w:rPr>
      </w:pPr>
      <w:r>
        <w:rPr>
          <w:rFonts w:ascii="Times New Roman" w:eastAsia="Times New Roman" w:hAnsi="Times New Roman" w:cs="Times New Roman"/>
          <w:color w:val="000000"/>
          <w:sz w:val="24"/>
          <w:szCs w:val="24"/>
          <w:lang w:bidi="th-TH"/>
        </w:rPr>
        <w:t>2. Management Structure and Division of</w:t>
      </w:r>
      <w:r>
        <w:rPr>
          <w:rFonts w:ascii="Times New Roman" w:eastAsia="Times New Roman" w:hAnsi="Times New Roman" w:cs="Times New Roman" w:hint="eastAsia"/>
          <w:color w:val="000000"/>
          <w:sz w:val="24"/>
          <w:szCs w:val="24"/>
          <w:lang w:bidi="th-TH"/>
        </w:rPr>
        <w:t xml:space="preserve"> </w:t>
      </w:r>
      <w:r>
        <w:rPr>
          <w:rFonts w:ascii="Times New Roman" w:eastAsia="Times New Roman" w:hAnsi="Times New Roman" w:cs="Times New Roman"/>
          <w:color w:val="000000"/>
          <w:sz w:val="24"/>
          <w:szCs w:val="24"/>
          <w:lang w:bidi="th-TH"/>
        </w:rPr>
        <w:t>Responsibilities; Operational Mechanisms and Resource Allocation; Inter-school and Community Collaboration Mechanisms.</w:t>
      </w:r>
    </w:p>
    <w:p w14:paraId="16836914" w14:textId="77777777" w:rsidR="000D3128" w:rsidRDefault="00000000" w:rsidP="00557010">
      <w:pPr>
        <w:tabs>
          <w:tab w:val="right" w:pos="8289"/>
        </w:tabs>
        <w:autoSpaceDN/>
        <w:snapToGrid w:val="0"/>
        <w:ind w:firstLineChars="200" w:firstLine="480"/>
        <w:jc w:val="thaiDistribute"/>
        <w:textAlignment w:val="auto"/>
        <w:rPr>
          <w:rFonts w:ascii="Times New Roman" w:eastAsia="Times New Roman" w:hAnsi="Times New Roman" w:cs="Times New Roman"/>
          <w:color w:val="000000"/>
          <w:sz w:val="24"/>
          <w:szCs w:val="24"/>
          <w:lang w:val="en" w:bidi="th-TH"/>
        </w:rPr>
      </w:pPr>
      <w:r>
        <w:rPr>
          <w:rFonts w:ascii="Times New Roman" w:eastAsia="Times New Roman" w:hAnsi="Times New Roman" w:cs="Times New Roman"/>
          <w:color w:val="000000"/>
          <w:sz w:val="24"/>
          <w:szCs w:val="24"/>
          <w:lang w:bidi="th-TH"/>
        </w:rPr>
        <w:t>3. Leading: Faculty Development and Professional Growth; Dual-Track Core Faculty and Heritage Participation Mechanism; Student Succession and Incentive System.</w:t>
      </w:r>
    </w:p>
    <w:p w14:paraId="4A62D6B1" w14:textId="77777777" w:rsidR="000D3128" w:rsidRDefault="00000000" w:rsidP="00557010">
      <w:pPr>
        <w:tabs>
          <w:tab w:val="right" w:pos="8289"/>
        </w:tabs>
        <w:autoSpaceDN/>
        <w:snapToGrid w:val="0"/>
        <w:ind w:firstLineChars="200" w:firstLine="480"/>
        <w:jc w:val="thaiDistribute"/>
        <w:textAlignment w:val="auto"/>
        <w:rPr>
          <w:rFonts w:ascii="Times New Roman" w:eastAsia="Times New Roman" w:hAnsi="Times New Roman" w:cs="Times New Roman"/>
          <w:color w:val="000000"/>
          <w:sz w:val="24"/>
          <w:szCs w:val="24"/>
          <w:lang w:val="en" w:bidi="th-TH"/>
        </w:rPr>
      </w:pPr>
      <w:r>
        <w:rPr>
          <w:rFonts w:ascii="Times New Roman" w:eastAsia="Times New Roman" w:hAnsi="Times New Roman" w:cs="Times New Roman"/>
          <w:color w:val="000000"/>
          <w:sz w:val="24"/>
          <w:szCs w:val="24"/>
          <w:lang w:bidi="th-TH"/>
        </w:rPr>
        <w:t>4. Controlling: Teaching and Cultural Integration Evaluation Mechanism; Safety and Risk Management Mechanism; Performance and Brand Effectiveness Assessment Mechanism</w:t>
      </w:r>
    </w:p>
    <w:p w14:paraId="4CD32781" w14:textId="4F2EE463" w:rsidR="000D3128" w:rsidRDefault="00000000" w:rsidP="00557010">
      <w:pPr>
        <w:tabs>
          <w:tab w:val="right" w:pos="8289"/>
        </w:tabs>
        <w:autoSpaceDN/>
        <w:snapToGrid w:val="0"/>
        <w:ind w:firstLineChars="200" w:firstLine="480"/>
        <w:jc w:val="thaiDistribute"/>
        <w:textAlignment w:val="auto"/>
        <w:rPr>
          <w:rFonts w:ascii="Times New Roman" w:eastAsia="Times New Roman" w:hAnsi="Times New Roman" w:cs="Times New Roman"/>
          <w:color w:val="000000"/>
          <w:sz w:val="24"/>
          <w:szCs w:val="24"/>
          <w:lang w:bidi="th-TH"/>
        </w:rPr>
      </w:pPr>
      <w:r>
        <w:rPr>
          <w:rFonts w:ascii="Times New Roman" w:eastAsia="Times New Roman" w:hAnsi="Times New Roman" w:cs="Times New Roman"/>
          <w:color w:val="000000"/>
          <w:sz w:val="24"/>
          <w:szCs w:val="24"/>
          <w:lang w:bidi="th-TH"/>
        </w:rPr>
        <w:t xml:space="preserve">5. </w:t>
      </w:r>
      <w:r>
        <w:rPr>
          <w:rFonts w:ascii="Times New Roman" w:eastAsia="Times New Roman" w:hAnsi="Times New Roman" w:cs="Times New Roman" w:hint="eastAsia"/>
          <w:color w:val="000000"/>
          <w:sz w:val="24"/>
          <w:szCs w:val="24"/>
          <w:lang w:bidi="th-TH"/>
        </w:rPr>
        <w:t>Implementation of the Guidelines</w:t>
      </w:r>
      <w:r>
        <w:rPr>
          <w:rFonts w:ascii="Times New Roman" w:eastAsia="Times New Roman" w:hAnsi="Times New Roman" w:cs="Times New Roman"/>
          <w:color w:val="000000"/>
          <w:sz w:val="24"/>
          <w:szCs w:val="24"/>
          <w:lang w:bidi="th-TH"/>
        </w:rPr>
        <w:t>:</w:t>
      </w:r>
      <w:r w:rsidR="00557010">
        <w:rPr>
          <w:rFonts w:ascii="Times New Roman" w:eastAsia="Times New Roman" w:hAnsi="Times New Roman" w:cs="Times New Roman"/>
          <w:color w:val="000000"/>
          <w:sz w:val="24"/>
          <w:szCs w:val="24"/>
          <w:lang w:bidi="th-TH"/>
        </w:rPr>
        <w:t xml:space="preserve"> </w:t>
      </w:r>
      <w:r>
        <w:rPr>
          <w:rFonts w:ascii="Times New Roman" w:eastAsia="Times New Roman" w:hAnsi="Times New Roman" w:cs="Times New Roman"/>
          <w:color w:val="000000"/>
          <w:sz w:val="24"/>
          <w:szCs w:val="24"/>
          <w:lang w:bidi="th-TH"/>
        </w:rPr>
        <w:t>Phased Implementation</w:t>
      </w:r>
      <w:r>
        <w:rPr>
          <w:rFonts w:ascii="Times New Roman" w:eastAsia="Times New Roman" w:hAnsi="Times New Roman" w:cs="Times New Roman" w:hint="eastAsia"/>
          <w:color w:val="000000"/>
          <w:sz w:val="24"/>
          <w:szCs w:val="24"/>
          <w:lang w:bidi="th-TH"/>
        </w:rPr>
        <w:t xml:space="preserve"> </w:t>
      </w:r>
      <w:r>
        <w:rPr>
          <w:rFonts w:ascii="Times New Roman" w:eastAsia="Times New Roman" w:hAnsi="Times New Roman" w:cs="Times New Roman"/>
          <w:color w:val="000000"/>
          <w:sz w:val="24"/>
          <w:szCs w:val="24"/>
          <w:lang w:bidi="th-TH"/>
        </w:rPr>
        <w:t>Mechanism; Organizational Support and Capacity Building; Dynamic Optimization and Continuous Improvement.</w:t>
      </w:r>
    </w:p>
    <w:p w14:paraId="5B9F6C95" w14:textId="77777777" w:rsidR="000D3128" w:rsidRDefault="000D3128" w:rsidP="00557010">
      <w:pPr>
        <w:tabs>
          <w:tab w:val="right" w:pos="8289"/>
        </w:tabs>
        <w:autoSpaceDN/>
        <w:snapToGrid w:val="0"/>
        <w:ind w:firstLineChars="200" w:firstLine="480"/>
        <w:jc w:val="thaiDistribute"/>
        <w:textAlignment w:val="auto"/>
        <w:rPr>
          <w:rFonts w:ascii="Times New Roman" w:eastAsia="Times New Roman" w:hAnsi="Times New Roman" w:cs="Times New Roman"/>
          <w:color w:val="000000"/>
          <w:sz w:val="24"/>
          <w:szCs w:val="24"/>
          <w:lang w:bidi="th-TH"/>
        </w:rPr>
      </w:pPr>
    </w:p>
    <w:p w14:paraId="16ACF3D1" w14:textId="77777777" w:rsidR="00557010" w:rsidRDefault="00557010" w:rsidP="00557010">
      <w:pPr>
        <w:tabs>
          <w:tab w:val="right" w:pos="8289"/>
        </w:tabs>
        <w:autoSpaceDN/>
        <w:snapToGrid w:val="0"/>
        <w:ind w:firstLineChars="200" w:firstLine="480"/>
        <w:jc w:val="thaiDistribute"/>
        <w:textAlignment w:val="auto"/>
        <w:rPr>
          <w:rFonts w:ascii="Times New Roman" w:eastAsia="Times New Roman" w:hAnsi="Times New Roman" w:cs="Times New Roman"/>
          <w:color w:val="000000"/>
          <w:sz w:val="24"/>
          <w:szCs w:val="24"/>
          <w:lang w:bidi="th-TH"/>
        </w:rPr>
      </w:pPr>
    </w:p>
    <w:p w14:paraId="0E157F7A" w14:textId="77777777" w:rsidR="000D3128" w:rsidRDefault="00000000" w:rsidP="00557010">
      <w:pPr>
        <w:tabs>
          <w:tab w:val="right" w:pos="8289"/>
        </w:tabs>
        <w:autoSpaceDN/>
        <w:snapToGrid w:val="0"/>
        <w:textAlignment w:val="auto"/>
        <w:rPr>
          <w:rFonts w:ascii="Times New Roman Bold" w:eastAsia="Times New Roman" w:hAnsi="Times New Roman Bold" w:cs="Times New Roman Bold"/>
          <w:b/>
          <w:bCs/>
          <w:color w:val="000000"/>
          <w:sz w:val="24"/>
          <w:szCs w:val="24"/>
          <w:lang w:val="en" w:bidi="th-TH"/>
        </w:rPr>
      </w:pPr>
      <w:r>
        <w:rPr>
          <w:rFonts w:ascii="Times New Roman Bold" w:eastAsia="Times New Roman" w:hAnsi="Times New Roman Bold" w:cs="Times New Roman Bold"/>
          <w:b/>
          <w:bCs/>
          <w:color w:val="000000"/>
          <w:sz w:val="24"/>
          <w:szCs w:val="24"/>
          <w:lang w:val="en" w:bidi="th-TH"/>
        </w:rPr>
        <w:t>Recommendations</w:t>
      </w:r>
    </w:p>
    <w:p w14:paraId="69C81BA6" w14:textId="77777777" w:rsidR="000D3128" w:rsidRDefault="00000000" w:rsidP="00557010">
      <w:pPr>
        <w:tabs>
          <w:tab w:val="right" w:pos="8289"/>
        </w:tabs>
        <w:autoSpaceDN/>
        <w:snapToGrid w:val="0"/>
        <w:ind w:firstLineChars="200" w:firstLine="480"/>
        <w:jc w:val="thaiDistribute"/>
        <w:textAlignment w:val="auto"/>
        <w:rPr>
          <w:rFonts w:ascii="Times New Roman" w:eastAsia="Times New Roman" w:hAnsi="Times New Roman" w:cs="Times New Roman"/>
          <w:color w:val="000000"/>
          <w:sz w:val="24"/>
          <w:szCs w:val="24"/>
          <w:lang w:val="en" w:bidi="th-TH"/>
        </w:rPr>
      </w:pPr>
      <w:r>
        <w:rPr>
          <w:rFonts w:ascii="Times New Roman" w:eastAsia="Times New Roman" w:hAnsi="Times New Roman" w:cs="Times New Roman" w:hint="eastAsia"/>
          <w:color w:val="000000"/>
          <w:sz w:val="24"/>
          <w:szCs w:val="24"/>
          <w:lang w:val="en" w:bidi="th-TH"/>
        </w:rPr>
        <w:t>1. Drive the establishment of a sustainable development mechanism for Dragon and Lion Dance activities through strategic planning</w:t>
      </w:r>
    </w:p>
    <w:p w14:paraId="3CD98F37" w14:textId="77777777" w:rsidR="000D3128" w:rsidRDefault="00000000" w:rsidP="00557010">
      <w:pPr>
        <w:tabs>
          <w:tab w:val="right" w:pos="8289"/>
        </w:tabs>
        <w:autoSpaceDN/>
        <w:snapToGrid w:val="0"/>
        <w:ind w:firstLineChars="200" w:firstLine="480"/>
        <w:jc w:val="thaiDistribute"/>
        <w:textAlignment w:val="auto"/>
        <w:rPr>
          <w:rFonts w:ascii="Times New Roman" w:eastAsia="Times New Roman" w:hAnsi="Times New Roman" w:cs="Times New Roman"/>
          <w:color w:val="000000"/>
          <w:sz w:val="24"/>
          <w:szCs w:val="24"/>
          <w:lang w:val="en" w:bidi="th-TH"/>
        </w:rPr>
      </w:pPr>
      <w:r>
        <w:rPr>
          <w:rFonts w:ascii="Times New Roman" w:eastAsia="Times New Roman" w:hAnsi="Times New Roman" w:cs="Times New Roman" w:hint="eastAsia"/>
          <w:color w:val="000000"/>
          <w:sz w:val="24"/>
          <w:szCs w:val="24"/>
          <w:lang w:val="en" w:bidi="th-TH"/>
        </w:rPr>
        <w:t>2. Optimize organizational structure to build a multi-departmental collaborative governance system</w:t>
      </w:r>
    </w:p>
    <w:p w14:paraId="0157F7A4" w14:textId="77777777" w:rsidR="000D3128" w:rsidRDefault="00000000" w:rsidP="00557010">
      <w:pPr>
        <w:tabs>
          <w:tab w:val="right" w:pos="8289"/>
        </w:tabs>
        <w:autoSpaceDN/>
        <w:snapToGrid w:val="0"/>
        <w:ind w:firstLineChars="200" w:firstLine="480"/>
        <w:jc w:val="thaiDistribute"/>
        <w:textAlignment w:val="auto"/>
        <w:rPr>
          <w:rFonts w:ascii="Times New Roman" w:eastAsia="Times New Roman" w:hAnsi="Times New Roman" w:cs="Times New Roman"/>
          <w:color w:val="000000"/>
          <w:sz w:val="24"/>
          <w:szCs w:val="24"/>
          <w:lang w:val="en" w:bidi="th-TH"/>
        </w:rPr>
      </w:pPr>
      <w:r>
        <w:rPr>
          <w:rFonts w:ascii="Times New Roman" w:eastAsia="Times New Roman" w:hAnsi="Times New Roman" w:cs="Times New Roman" w:hint="eastAsia"/>
          <w:color w:val="000000"/>
          <w:sz w:val="24"/>
          <w:szCs w:val="24"/>
          <w:lang w:val="en" w:bidi="th-TH"/>
        </w:rPr>
        <w:t>3. Strengthen faculty development and cultural leadership to enhance professionalism and educational depth</w:t>
      </w:r>
    </w:p>
    <w:p w14:paraId="26C40D12" w14:textId="77777777" w:rsidR="000D3128" w:rsidRDefault="00000000" w:rsidP="00557010">
      <w:pPr>
        <w:tabs>
          <w:tab w:val="right" w:pos="8289"/>
        </w:tabs>
        <w:autoSpaceDN/>
        <w:snapToGrid w:val="0"/>
        <w:ind w:firstLineChars="200" w:firstLine="480"/>
        <w:jc w:val="thaiDistribute"/>
        <w:textAlignment w:val="auto"/>
        <w:rPr>
          <w:rFonts w:ascii="Times New Roman" w:eastAsia="Times New Roman" w:hAnsi="Times New Roman" w:cs="Times New Roman"/>
          <w:color w:val="000000"/>
          <w:sz w:val="24"/>
          <w:szCs w:val="24"/>
          <w:lang w:val="en" w:bidi="th-TH"/>
        </w:rPr>
      </w:pPr>
      <w:r>
        <w:rPr>
          <w:rFonts w:ascii="Times New Roman" w:eastAsia="Times New Roman" w:hAnsi="Times New Roman" w:cs="Times New Roman" w:hint="eastAsia"/>
          <w:color w:val="000000"/>
          <w:sz w:val="24"/>
          <w:szCs w:val="24"/>
          <w:lang w:val="en" w:bidi="th-TH"/>
        </w:rPr>
        <w:t>4. Improve oversight and evaluation mechanisms to establish a closed-loop improvement system</w:t>
      </w:r>
    </w:p>
    <w:p w14:paraId="4A3631BF" w14:textId="77777777" w:rsidR="000D3128" w:rsidRDefault="000D3128" w:rsidP="00557010">
      <w:pPr>
        <w:tabs>
          <w:tab w:val="right" w:pos="8289"/>
        </w:tabs>
        <w:autoSpaceDN/>
        <w:snapToGrid w:val="0"/>
        <w:ind w:firstLineChars="200" w:firstLine="480"/>
        <w:jc w:val="thaiDistribute"/>
        <w:textAlignment w:val="auto"/>
        <w:rPr>
          <w:rFonts w:ascii="Times New Roman" w:eastAsia="Times New Roman" w:hAnsi="Times New Roman" w:cs="Times New Roman"/>
          <w:color w:val="000000"/>
          <w:sz w:val="24"/>
          <w:szCs w:val="24"/>
          <w:lang w:val="en" w:bidi="th-TH"/>
        </w:rPr>
      </w:pPr>
    </w:p>
    <w:p w14:paraId="1C1F594C" w14:textId="77777777" w:rsidR="000D3128" w:rsidRDefault="00000000" w:rsidP="00557010">
      <w:pPr>
        <w:tabs>
          <w:tab w:val="right" w:pos="8289"/>
        </w:tabs>
        <w:autoSpaceDN/>
        <w:snapToGrid w:val="0"/>
        <w:textAlignment w:val="auto"/>
        <w:rPr>
          <w:rFonts w:ascii="Times New Roman Bold" w:eastAsia="Times New Roman" w:hAnsi="Times New Roman Bold" w:cs="Times New Roman Bold"/>
          <w:b/>
          <w:bCs/>
          <w:color w:val="000000"/>
          <w:sz w:val="24"/>
          <w:szCs w:val="24"/>
          <w:lang w:val="en" w:bidi="th-TH"/>
        </w:rPr>
      </w:pPr>
      <w:r>
        <w:rPr>
          <w:rFonts w:ascii="Times New Roman Bold" w:eastAsia="Times New Roman" w:hAnsi="Times New Roman Bold" w:cs="Times New Roman Bold"/>
          <w:b/>
          <w:bCs/>
          <w:color w:val="000000"/>
          <w:sz w:val="24"/>
          <w:szCs w:val="24"/>
          <w:lang w:val="en" w:bidi="th-TH"/>
        </w:rPr>
        <w:t>Recommendations for Further Research</w:t>
      </w:r>
    </w:p>
    <w:p w14:paraId="79B17FDD" w14:textId="77777777" w:rsidR="000D3128" w:rsidRDefault="00000000" w:rsidP="00557010">
      <w:pPr>
        <w:tabs>
          <w:tab w:val="right" w:pos="8289"/>
        </w:tabs>
        <w:autoSpaceDN/>
        <w:snapToGrid w:val="0"/>
        <w:ind w:firstLineChars="200" w:firstLine="480"/>
        <w:jc w:val="thaiDistribute"/>
        <w:textAlignment w:val="auto"/>
        <w:rPr>
          <w:rFonts w:ascii="Times New Roman" w:eastAsia="Times New Roman" w:hAnsi="Times New Roman" w:cs="Times New Roman"/>
          <w:color w:val="000000"/>
          <w:sz w:val="24"/>
          <w:szCs w:val="24"/>
          <w:lang w:val="en" w:bidi="th-TH"/>
        </w:rPr>
      </w:pPr>
      <w:r>
        <w:rPr>
          <w:rFonts w:ascii="Times New Roman" w:eastAsia="Times New Roman" w:hAnsi="Times New Roman" w:cs="Times New Roman" w:hint="eastAsia"/>
          <w:color w:val="000000"/>
          <w:sz w:val="24"/>
          <w:szCs w:val="24"/>
          <w:lang w:val="en" w:bidi="th-TH"/>
        </w:rPr>
        <w:t>1. Conduct long-term follow-up studies to evaluate the sustained effectiveness of the management guidelines</w:t>
      </w:r>
    </w:p>
    <w:p w14:paraId="29833786" w14:textId="77777777" w:rsidR="000D3128" w:rsidRDefault="00000000" w:rsidP="00557010">
      <w:pPr>
        <w:tabs>
          <w:tab w:val="right" w:pos="8289"/>
        </w:tabs>
        <w:autoSpaceDN/>
        <w:snapToGrid w:val="0"/>
        <w:ind w:firstLineChars="200" w:firstLine="480"/>
        <w:jc w:val="thaiDistribute"/>
        <w:textAlignment w:val="auto"/>
        <w:rPr>
          <w:rFonts w:ascii="Times New Roman" w:eastAsia="Times New Roman" w:hAnsi="Times New Roman" w:cs="Times New Roman"/>
          <w:color w:val="000000"/>
          <w:sz w:val="24"/>
          <w:szCs w:val="24"/>
          <w:lang w:val="en" w:bidi="th-TH"/>
        </w:rPr>
      </w:pPr>
      <w:r>
        <w:rPr>
          <w:rFonts w:ascii="Times New Roman" w:eastAsia="Times New Roman" w:hAnsi="Times New Roman" w:cs="Times New Roman" w:hint="eastAsia"/>
          <w:color w:val="000000"/>
          <w:sz w:val="24"/>
          <w:szCs w:val="24"/>
          <w:lang w:val="en" w:bidi="th-TH"/>
        </w:rPr>
        <w:t xml:space="preserve">2. Expand the scope of research to enhance the external validity of conclusions. Future studies could broaden the research subjects to other cities in Guangxi and different types of universities, conducting comparative regional research to analyze differences in dragon and lion dance promotion mechanisms across varying institutional conditions and cultural contexts. </w:t>
      </w:r>
    </w:p>
    <w:p w14:paraId="29F5DB49" w14:textId="77777777" w:rsidR="000D3128" w:rsidRDefault="000D3128" w:rsidP="00557010">
      <w:pPr>
        <w:snapToGrid w:val="0"/>
        <w:rPr>
          <w:rFonts w:ascii="TH Sarabun New" w:hAnsi="TH Sarabun New" w:cs="TH Sarabun New"/>
          <w:b/>
          <w:bCs/>
          <w:sz w:val="32"/>
          <w:szCs w:val="32"/>
          <w:lang w:bidi="th-TH"/>
        </w:rPr>
      </w:pPr>
    </w:p>
    <w:p w14:paraId="080A08EE" w14:textId="77777777" w:rsidR="000D3128" w:rsidRDefault="00000000" w:rsidP="00557010">
      <w:pPr>
        <w:tabs>
          <w:tab w:val="right" w:pos="8289"/>
        </w:tabs>
        <w:autoSpaceDN/>
        <w:snapToGrid w:val="0"/>
        <w:textAlignment w:val="auto"/>
        <w:rPr>
          <w:rFonts w:ascii="Times New Roman Bold" w:eastAsia="Times New Roman" w:hAnsi="Times New Roman Bold" w:cs="Times New Roman Bold"/>
          <w:b/>
          <w:bCs/>
          <w:color w:val="000000"/>
          <w:sz w:val="24"/>
          <w:szCs w:val="24"/>
          <w:lang w:val="en" w:bidi="th-TH"/>
        </w:rPr>
      </w:pPr>
      <w:r>
        <w:rPr>
          <w:rFonts w:ascii="Times New Roman Bold" w:eastAsia="Times New Roman" w:hAnsi="Times New Roman Bold" w:cs="Times New Roman Bold"/>
          <w:b/>
          <w:bCs/>
          <w:color w:val="000000"/>
          <w:sz w:val="24"/>
          <w:szCs w:val="24"/>
          <w:lang w:val="en" w:bidi="th-TH"/>
        </w:rPr>
        <w:t>Reference</w:t>
      </w:r>
    </w:p>
    <w:p w14:paraId="04054B7C" w14:textId="77777777" w:rsidR="000D3128" w:rsidRDefault="00000000" w:rsidP="00557010">
      <w:pPr>
        <w:kinsoku w:val="0"/>
        <w:autoSpaceDE w:val="0"/>
        <w:adjustRightInd w:val="0"/>
        <w:snapToGrid w:val="0"/>
        <w:ind w:left="708" w:hangingChars="300" w:hanging="708"/>
        <w:jc w:val="thaiDistribute"/>
        <w:rPr>
          <w:rFonts w:ascii="Times New Roman" w:eastAsia="Times New Roman" w:hAnsi="Times New Roman" w:cs="Times New Roman"/>
          <w:snapToGrid w:val="0"/>
          <w:spacing w:val="-4"/>
          <w:position w:val="4"/>
          <w:sz w:val="24"/>
          <w:szCs w:val="24"/>
        </w:rPr>
      </w:pPr>
      <w:r>
        <w:rPr>
          <w:rFonts w:ascii="Times New Roman" w:eastAsia="Times New Roman" w:hAnsi="Times New Roman" w:cs="Times New Roman" w:hint="eastAsia"/>
          <w:snapToGrid w:val="0"/>
          <w:spacing w:val="-4"/>
          <w:position w:val="4"/>
          <w:sz w:val="24"/>
          <w:szCs w:val="24"/>
        </w:rPr>
        <w:t xml:space="preserve">Chen, Y. L. (2020). Discussion on the teaching of dragon and lion dance in traditional ethnic sports in colleges and universities in Guangxi. </w:t>
      </w:r>
      <w:r>
        <w:rPr>
          <w:rFonts w:ascii="Times New Roman Italic" w:eastAsia="Times New Roman" w:hAnsi="Times New Roman Italic" w:cs="Times New Roman Italic"/>
          <w:i/>
          <w:iCs/>
          <w:snapToGrid w:val="0"/>
          <w:spacing w:val="-4"/>
          <w:position w:val="4"/>
          <w:sz w:val="24"/>
          <w:szCs w:val="24"/>
        </w:rPr>
        <w:t xml:space="preserve">Guangxi Education, </w:t>
      </w:r>
      <w:r>
        <w:rPr>
          <w:rFonts w:ascii="Times New Roman" w:eastAsia="Times New Roman" w:hAnsi="Times New Roman" w:cs="Times New Roman" w:hint="eastAsia"/>
          <w:snapToGrid w:val="0"/>
          <w:spacing w:val="-4"/>
          <w:position w:val="4"/>
          <w:sz w:val="24"/>
          <w:szCs w:val="24"/>
        </w:rPr>
        <w:t>(35), 179–181.</w:t>
      </w:r>
    </w:p>
    <w:p w14:paraId="5A2D904A" w14:textId="77777777" w:rsidR="000D3128" w:rsidRDefault="00000000" w:rsidP="00557010">
      <w:pPr>
        <w:kinsoku w:val="0"/>
        <w:autoSpaceDE w:val="0"/>
        <w:adjustRightInd w:val="0"/>
        <w:snapToGrid w:val="0"/>
        <w:ind w:left="708" w:hangingChars="300" w:hanging="708"/>
        <w:jc w:val="thaiDistribute"/>
        <w:rPr>
          <w:rFonts w:ascii="Times New Roman" w:eastAsia="Times New Roman" w:hAnsi="Times New Roman" w:cs="Times New Roman"/>
          <w:snapToGrid w:val="0"/>
          <w:spacing w:val="-4"/>
          <w:position w:val="4"/>
          <w:sz w:val="24"/>
          <w:szCs w:val="24"/>
          <w:lang w:bidi="th-TH"/>
        </w:rPr>
      </w:pPr>
      <w:r>
        <w:rPr>
          <w:rFonts w:ascii="Times New Roman" w:eastAsia="Times New Roman" w:hAnsi="Times New Roman" w:cs="Times New Roman"/>
          <w:snapToGrid w:val="0"/>
          <w:spacing w:val="-4"/>
          <w:position w:val="4"/>
          <w:sz w:val="24"/>
          <w:szCs w:val="24"/>
          <w:lang w:bidi="th-TH"/>
        </w:rPr>
        <w:t xml:space="preserve">Ge, G. (2008). Research on the current situation and development strategies of dragon and lion dance in Chinese colleges and universities (Doctoral dissertation). </w:t>
      </w:r>
      <w:r>
        <w:rPr>
          <w:rFonts w:ascii="Times New Roman Italic" w:eastAsia="Times New Roman" w:hAnsi="Times New Roman Italic" w:cs="Times New Roman Italic"/>
          <w:i/>
          <w:iCs/>
          <w:snapToGrid w:val="0"/>
          <w:spacing w:val="-4"/>
          <w:position w:val="4"/>
          <w:sz w:val="24"/>
          <w:szCs w:val="24"/>
          <w:lang w:bidi="th-TH"/>
        </w:rPr>
        <w:t>Nanjing Normal University.</w:t>
      </w:r>
    </w:p>
    <w:p w14:paraId="21054239" w14:textId="77777777" w:rsidR="000D3128" w:rsidRDefault="00000000" w:rsidP="00557010">
      <w:pPr>
        <w:kinsoku w:val="0"/>
        <w:autoSpaceDE w:val="0"/>
        <w:adjustRightInd w:val="0"/>
        <w:snapToGrid w:val="0"/>
        <w:ind w:left="708" w:hangingChars="300" w:hanging="708"/>
        <w:jc w:val="thaiDistribute"/>
        <w:rPr>
          <w:rFonts w:ascii="Times New Roman" w:eastAsia="Times New Roman" w:hAnsi="Times New Roman" w:cs="Times New Roman"/>
          <w:snapToGrid w:val="0"/>
          <w:spacing w:val="-4"/>
          <w:position w:val="4"/>
          <w:sz w:val="24"/>
          <w:szCs w:val="24"/>
        </w:rPr>
      </w:pPr>
      <w:r>
        <w:rPr>
          <w:rFonts w:ascii="Times New Roman" w:eastAsia="Times New Roman" w:hAnsi="Times New Roman" w:cs="Times New Roman"/>
          <w:snapToGrid w:val="0"/>
          <w:spacing w:val="-4"/>
          <w:position w:val="4"/>
          <w:sz w:val="24"/>
          <w:szCs w:val="24"/>
        </w:rPr>
        <w:t xml:space="preserve">Li, M. T., &amp; Li, C. J. (2015). Research on cultivating students' interest in dragon and lion dance teaching. </w:t>
      </w:r>
      <w:r>
        <w:rPr>
          <w:rFonts w:ascii="Times New Roman" w:eastAsia="Times New Roman" w:hAnsi="Times New Roman" w:cs="Times New Roman"/>
          <w:i/>
          <w:iCs/>
          <w:snapToGrid w:val="0"/>
          <w:spacing w:val="-4"/>
          <w:position w:val="4"/>
          <w:sz w:val="24"/>
          <w:szCs w:val="24"/>
        </w:rPr>
        <w:t>Journal of Huangshan University,</w:t>
      </w:r>
      <w:r>
        <w:rPr>
          <w:rFonts w:ascii="Times New Roman" w:eastAsia="Times New Roman" w:hAnsi="Times New Roman" w:cs="Times New Roman"/>
          <w:snapToGrid w:val="0"/>
          <w:spacing w:val="-4"/>
          <w:position w:val="4"/>
          <w:sz w:val="24"/>
          <w:szCs w:val="24"/>
        </w:rPr>
        <w:t xml:space="preserve"> 17(05), 110–113.</w:t>
      </w:r>
    </w:p>
    <w:p w14:paraId="61CA484A" w14:textId="77777777" w:rsidR="000D3128" w:rsidRDefault="00000000" w:rsidP="00557010">
      <w:pPr>
        <w:kinsoku w:val="0"/>
        <w:autoSpaceDE w:val="0"/>
        <w:adjustRightInd w:val="0"/>
        <w:snapToGrid w:val="0"/>
        <w:ind w:left="708" w:hangingChars="300" w:hanging="708"/>
        <w:jc w:val="thaiDistribute"/>
        <w:rPr>
          <w:rFonts w:ascii="Times New Roman" w:eastAsia="Times New Roman" w:hAnsi="Times New Roman" w:cs="Times New Roman"/>
          <w:snapToGrid w:val="0"/>
          <w:spacing w:val="-4"/>
          <w:position w:val="4"/>
          <w:sz w:val="24"/>
          <w:szCs w:val="24"/>
        </w:rPr>
      </w:pPr>
      <w:r>
        <w:rPr>
          <w:rFonts w:ascii="Times New Roman" w:eastAsia="Times New Roman" w:hAnsi="Times New Roman" w:cs="Times New Roman"/>
          <w:snapToGrid w:val="0"/>
          <w:spacing w:val="-4"/>
          <w:position w:val="4"/>
          <w:sz w:val="24"/>
          <w:szCs w:val="24"/>
        </w:rPr>
        <w:lastRenderedPageBreak/>
        <w:t xml:space="preserve">Li, Y. L., &amp; Wei, J. Q. (2023). Practice research on curriculum development of ethnic traditional sports in higher vocational colleges in Guangxi ethnic regions. </w:t>
      </w:r>
      <w:r>
        <w:rPr>
          <w:rFonts w:ascii="Times New Roman" w:eastAsia="Times New Roman" w:hAnsi="Times New Roman" w:cs="Times New Roman"/>
          <w:i/>
          <w:iCs/>
          <w:snapToGrid w:val="0"/>
          <w:spacing w:val="-4"/>
          <w:position w:val="4"/>
          <w:sz w:val="24"/>
          <w:szCs w:val="24"/>
        </w:rPr>
        <w:t xml:space="preserve">Sport Science and Technology, </w:t>
      </w:r>
      <w:r>
        <w:rPr>
          <w:rFonts w:ascii="Times New Roman" w:eastAsia="Times New Roman" w:hAnsi="Times New Roman" w:cs="Times New Roman"/>
          <w:snapToGrid w:val="0"/>
          <w:spacing w:val="-4"/>
          <w:position w:val="4"/>
          <w:sz w:val="24"/>
          <w:szCs w:val="24"/>
        </w:rPr>
        <w:t>44(3), 143-145.</w:t>
      </w:r>
    </w:p>
    <w:p w14:paraId="284438F1" w14:textId="77777777" w:rsidR="000D3128" w:rsidRDefault="00000000" w:rsidP="00557010">
      <w:pPr>
        <w:kinsoku w:val="0"/>
        <w:autoSpaceDE w:val="0"/>
        <w:adjustRightInd w:val="0"/>
        <w:snapToGrid w:val="0"/>
        <w:ind w:left="708" w:hangingChars="300" w:hanging="708"/>
        <w:jc w:val="thaiDistribute"/>
        <w:rPr>
          <w:rFonts w:ascii="Times New Roman" w:eastAsia="Times New Roman" w:hAnsi="Times New Roman" w:cs="Times New Roman"/>
          <w:snapToGrid w:val="0"/>
          <w:spacing w:val="-4"/>
          <w:position w:val="4"/>
          <w:sz w:val="24"/>
          <w:szCs w:val="24"/>
        </w:rPr>
      </w:pPr>
      <w:proofErr w:type="spellStart"/>
      <w:r>
        <w:rPr>
          <w:rFonts w:ascii="Times New Roman" w:eastAsia="Times New Roman" w:hAnsi="Times New Roman" w:cs="Times New Roman"/>
          <w:snapToGrid w:val="0"/>
          <w:spacing w:val="-4"/>
          <w:position w:val="4"/>
          <w:sz w:val="24"/>
          <w:szCs w:val="24"/>
        </w:rPr>
        <w:t>Pichet</w:t>
      </w:r>
      <w:proofErr w:type="spellEnd"/>
      <w:r>
        <w:rPr>
          <w:rFonts w:ascii="Times New Roman" w:eastAsia="Times New Roman" w:hAnsi="Times New Roman" w:cs="Times New Roman"/>
          <w:snapToGrid w:val="0"/>
          <w:spacing w:val="-4"/>
          <w:position w:val="4"/>
          <w:sz w:val="24"/>
          <w:szCs w:val="24"/>
        </w:rPr>
        <w:t xml:space="preserve"> </w:t>
      </w:r>
      <w:proofErr w:type="spellStart"/>
      <w:r>
        <w:rPr>
          <w:rFonts w:ascii="Times New Roman" w:eastAsia="Times New Roman" w:hAnsi="Times New Roman" w:cs="Times New Roman"/>
          <w:snapToGrid w:val="0"/>
          <w:spacing w:val="-4"/>
          <w:position w:val="4"/>
          <w:sz w:val="24"/>
          <w:szCs w:val="24"/>
        </w:rPr>
        <w:t>Sayomphuvanart</w:t>
      </w:r>
      <w:proofErr w:type="spellEnd"/>
      <w:r>
        <w:rPr>
          <w:rFonts w:ascii="Times New Roman" w:eastAsia="Times New Roman" w:hAnsi="Times New Roman" w:cs="Times New Roman"/>
          <w:snapToGrid w:val="0"/>
          <w:spacing w:val="-4"/>
          <w:position w:val="4"/>
          <w:sz w:val="24"/>
          <w:szCs w:val="24"/>
        </w:rPr>
        <w:t xml:space="preserve"> P.S., Panya </w:t>
      </w:r>
      <w:proofErr w:type="spellStart"/>
      <w:r>
        <w:rPr>
          <w:rFonts w:ascii="Times New Roman" w:eastAsia="Times New Roman" w:hAnsi="Times New Roman" w:cs="Times New Roman"/>
          <w:snapToGrid w:val="0"/>
          <w:spacing w:val="-4"/>
          <w:position w:val="4"/>
          <w:sz w:val="24"/>
          <w:szCs w:val="24"/>
        </w:rPr>
        <w:t>Sungkawadee</w:t>
      </w:r>
      <w:proofErr w:type="spellEnd"/>
      <w:r>
        <w:rPr>
          <w:rFonts w:ascii="Times New Roman" w:eastAsia="Times New Roman" w:hAnsi="Times New Roman" w:cs="Times New Roman"/>
          <w:snapToGrid w:val="0"/>
          <w:spacing w:val="-4"/>
          <w:position w:val="4"/>
          <w:sz w:val="24"/>
          <w:szCs w:val="24"/>
        </w:rPr>
        <w:t xml:space="preserve"> P.S., </w:t>
      </w:r>
      <w:proofErr w:type="spellStart"/>
      <w:r>
        <w:rPr>
          <w:rFonts w:ascii="Times New Roman" w:eastAsia="Times New Roman" w:hAnsi="Times New Roman" w:cs="Times New Roman"/>
          <w:snapToGrid w:val="0"/>
          <w:spacing w:val="-4"/>
          <w:position w:val="4"/>
          <w:sz w:val="24"/>
          <w:szCs w:val="24"/>
        </w:rPr>
        <w:t>Nitidej</w:t>
      </w:r>
      <w:proofErr w:type="spellEnd"/>
      <w:r>
        <w:rPr>
          <w:rFonts w:ascii="Times New Roman" w:eastAsia="Times New Roman" w:hAnsi="Times New Roman" w:cs="Times New Roman"/>
          <w:snapToGrid w:val="0"/>
          <w:spacing w:val="-4"/>
          <w:position w:val="4"/>
          <w:sz w:val="24"/>
          <w:szCs w:val="24"/>
        </w:rPr>
        <w:t xml:space="preserve"> </w:t>
      </w:r>
      <w:proofErr w:type="spellStart"/>
      <w:r>
        <w:rPr>
          <w:rFonts w:ascii="Times New Roman" w:eastAsia="Times New Roman" w:hAnsi="Times New Roman" w:cs="Times New Roman"/>
          <w:snapToGrid w:val="0"/>
          <w:spacing w:val="-4"/>
          <w:position w:val="4"/>
          <w:sz w:val="24"/>
          <w:szCs w:val="24"/>
        </w:rPr>
        <w:t>Sertbudra</w:t>
      </w:r>
      <w:proofErr w:type="spellEnd"/>
      <w:r>
        <w:rPr>
          <w:rFonts w:ascii="Times New Roman" w:eastAsia="Times New Roman" w:hAnsi="Times New Roman" w:cs="Times New Roman"/>
          <w:snapToGrid w:val="0"/>
          <w:spacing w:val="-4"/>
          <w:position w:val="4"/>
          <w:sz w:val="24"/>
          <w:szCs w:val="24"/>
        </w:rPr>
        <w:t xml:space="preserve"> N.E., &amp; </w:t>
      </w:r>
      <w:proofErr w:type="spellStart"/>
      <w:r>
        <w:rPr>
          <w:rFonts w:ascii="Times New Roman" w:eastAsia="Times New Roman" w:hAnsi="Times New Roman" w:cs="Times New Roman"/>
          <w:snapToGrid w:val="0"/>
          <w:spacing w:val="-4"/>
          <w:position w:val="4"/>
          <w:sz w:val="24"/>
          <w:szCs w:val="24"/>
        </w:rPr>
        <w:t>Taweesak</w:t>
      </w:r>
      <w:proofErr w:type="spellEnd"/>
      <w:r>
        <w:rPr>
          <w:rFonts w:ascii="Times New Roman" w:eastAsia="Times New Roman" w:hAnsi="Times New Roman" w:cs="Times New Roman"/>
          <w:snapToGrid w:val="0"/>
          <w:spacing w:val="-4"/>
          <w:position w:val="4"/>
          <w:sz w:val="24"/>
          <w:szCs w:val="24"/>
        </w:rPr>
        <w:t xml:space="preserve"> </w:t>
      </w:r>
      <w:proofErr w:type="spellStart"/>
      <w:r>
        <w:rPr>
          <w:rFonts w:ascii="Times New Roman" w:eastAsia="Times New Roman" w:hAnsi="Times New Roman" w:cs="Times New Roman"/>
          <w:snapToGrid w:val="0"/>
          <w:spacing w:val="-4"/>
          <w:position w:val="4"/>
          <w:sz w:val="24"/>
          <w:szCs w:val="24"/>
        </w:rPr>
        <w:t>Sawangmek</w:t>
      </w:r>
      <w:proofErr w:type="spellEnd"/>
      <w:r>
        <w:rPr>
          <w:rFonts w:ascii="Times New Roman" w:eastAsia="Times New Roman" w:hAnsi="Times New Roman" w:cs="Times New Roman"/>
          <w:snapToGrid w:val="0"/>
          <w:spacing w:val="-4"/>
          <w:position w:val="4"/>
          <w:sz w:val="24"/>
          <w:szCs w:val="24"/>
        </w:rPr>
        <w:t xml:space="preserve"> T.S. (2019). (THE DEVELOPMENT OF STRATEGIC MANAGEMENT FOR SPORT PROMOTION IN RAJABHAT UNIVERSITIES). </w:t>
      </w:r>
      <w:r>
        <w:rPr>
          <w:rFonts w:ascii="Times New Roman" w:eastAsia="Times New Roman" w:hAnsi="Times New Roman" w:cs="Times New Roman"/>
          <w:i/>
          <w:iCs/>
          <w:snapToGrid w:val="0"/>
          <w:spacing w:val="-4"/>
          <w:position w:val="4"/>
          <w:sz w:val="24"/>
          <w:szCs w:val="24"/>
        </w:rPr>
        <w:t xml:space="preserve">Journal of Education and Innovation, </w:t>
      </w:r>
      <w:r>
        <w:rPr>
          <w:rFonts w:ascii="Times New Roman" w:eastAsia="Times New Roman" w:hAnsi="Times New Roman" w:cs="Times New Roman"/>
          <w:snapToGrid w:val="0"/>
          <w:spacing w:val="-4"/>
          <w:position w:val="4"/>
          <w:sz w:val="24"/>
          <w:szCs w:val="24"/>
        </w:rPr>
        <w:t>21(3), 212–225.</w:t>
      </w:r>
    </w:p>
    <w:p w14:paraId="5C494B44" w14:textId="77777777" w:rsidR="000D3128" w:rsidRDefault="00000000" w:rsidP="00557010">
      <w:pPr>
        <w:kinsoku w:val="0"/>
        <w:autoSpaceDE w:val="0"/>
        <w:adjustRightInd w:val="0"/>
        <w:snapToGrid w:val="0"/>
        <w:ind w:left="708" w:hangingChars="300" w:hanging="708"/>
        <w:jc w:val="thaiDistribute"/>
        <w:rPr>
          <w:rFonts w:ascii="Times New Roman" w:eastAsia="Times New Roman" w:hAnsi="Times New Roman" w:cs="Times New Roman"/>
          <w:snapToGrid w:val="0"/>
          <w:spacing w:val="-4"/>
          <w:position w:val="4"/>
          <w:sz w:val="24"/>
          <w:szCs w:val="24"/>
        </w:rPr>
      </w:pPr>
      <w:r>
        <w:rPr>
          <w:rFonts w:ascii="Times New Roman" w:eastAsia="Times New Roman" w:hAnsi="Times New Roman" w:cs="Times New Roman"/>
          <w:snapToGrid w:val="0"/>
          <w:spacing w:val="-4"/>
          <w:position w:val="4"/>
          <w:sz w:val="24"/>
          <w:szCs w:val="24"/>
        </w:rPr>
        <w:t>Qiu, S. (2020). Research on guarantee of sustainable development of dragon-lion sport in colleges and universities in Guangdong province [</w:t>
      </w:r>
      <w:proofErr w:type="gramStart"/>
      <w:r>
        <w:rPr>
          <w:rFonts w:ascii="Times New Roman" w:eastAsia="Times New Roman" w:hAnsi="Times New Roman" w:cs="Times New Roman"/>
          <w:snapToGrid w:val="0"/>
          <w:spacing w:val="-4"/>
          <w:position w:val="4"/>
          <w:sz w:val="24"/>
          <w:szCs w:val="24"/>
        </w:rPr>
        <w:t>Master's</w:t>
      </w:r>
      <w:proofErr w:type="gramEnd"/>
      <w:r>
        <w:rPr>
          <w:rFonts w:ascii="Times New Roman" w:eastAsia="Times New Roman" w:hAnsi="Times New Roman" w:cs="Times New Roman"/>
          <w:snapToGrid w:val="0"/>
          <w:spacing w:val="-4"/>
          <w:position w:val="4"/>
          <w:sz w:val="24"/>
          <w:szCs w:val="24"/>
        </w:rPr>
        <w:t xml:space="preserve"> thesis]. </w:t>
      </w:r>
      <w:r>
        <w:rPr>
          <w:rFonts w:ascii="Times New Roman" w:eastAsia="Times New Roman" w:hAnsi="Times New Roman" w:cs="Times New Roman"/>
          <w:i/>
          <w:iCs/>
          <w:snapToGrid w:val="0"/>
          <w:spacing w:val="-4"/>
          <w:position w:val="4"/>
          <w:sz w:val="24"/>
          <w:szCs w:val="24"/>
        </w:rPr>
        <w:t>Guangzhou University</w:t>
      </w:r>
      <w:r>
        <w:rPr>
          <w:rFonts w:ascii="Times New Roman" w:eastAsia="Times New Roman" w:hAnsi="Times New Roman" w:cs="Times New Roman"/>
          <w:snapToGrid w:val="0"/>
          <w:spacing w:val="-4"/>
          <w:position w:val="4"/>
          <w:sz w:val="24"/>
          <w:szCs w:val="24"/>
        </w:rPr>
        <w:t>.</w:t>
      </w:r>
    </w:p>
    <w:p w14:paraId="02D9681E" w14:textId="77777777" w:rsidR="000D3128" w:rsidRDefault="00000000" w:rsidP="00557010">
      <w:pPr>
        <w:kinsoku w:val="0"/>
        <w:autoSpaceDE w:val="0"/>
        <w:adjustRightInd w:val="0"/>
        <w:snapToGrid w:val="0"/>
        <w:ind w:left="708" w:hangingChars="300" w:hanging="708"/>
        <w:jc w:val="thaiDistribute"/>
        <w:rPr>
          <w:rFonts w:ascii="Times New Roman" w:eastAsia="Times New Roman" w:hAnsi="Times New Roman" w:cs="Times New Roman"/>
          <w:snapToGrid w:val="0"/>
          <w:spacing w:val="-4"/>
          <w:position w:val="4"/>
          <w:sz w:val="24"/>
          <w:szCs w:val="24"/>
        </w:rPr>
      </w:pPr>
      <w:r>
        <w:rPr>
          <w:rFonts w:ascii="Times New Roman" w:eastAsia="Times New Roman" w:hAnsi="Times New Roman" w:cs="Times New Roman"/>
          <w:snapToGrid w:val="0"/>
          <w:spacing w:val="-4"/>
          <w:position w:val="4"/>
          <w:sz w:val="24"/>
          <w:szCs w:val="24"/>
        </w:rPr>
        <w:t>Robbins, S. P., &amp; Coulter, M. (2012).</w:t>
      </w:r>
      <w:r>
        <w:rPr>
          <w:rFonts w:ascii="Times New Roman" w:eastAsia="Times New Roman" w:hAnsi="Times New Roman" w:cs="Times New Roman"/>
          <w:i/>
          <w:iCs/>
          <w:snapToGrid w:val="0"/>
          <w:spacing w:val="-4"/>
          <w:position w:val="4"/>
          <w:sz w:val="24"/>
          <w:szCs w:val="24"/>
        </w:rPr>
        <w:t xml:space="preserve"> Management (11th ed.)</w:t>
      </w:r>
      <w:r>
        <w:rPr>
          <w:rFonts w:ascii="Times New Roman" w:eastAsia="Times New Roman" w:hAnsi="Times New Roman" w:cs="Times New Roman"/>
          <w:snapToGrid w:val="0"/>
          <w:spacing w:val="-4"/>
          <w:position w:val="4"/>
          <w:sz w:val="24"/>
          <w:szCs w:val="24"/>
        </w:rPr>
        <w:t>. Upper Saddle River, NJ: Pearson.</w:t>
      </w:r>
    </w:p>
    <w:p w14:paraId="697BF667" w14:textId="77777777" w:rsidR="000D3128" w:rsidRDefault="000D3128" w:rsidP="00557010">
      <w:pPr>
        <w:kinsoku w:val="0"/>
        <w:autoSpaceDE w:val="0"/>
        <w:adjustRightInd w:val="0"/>
        <w:snapToGrid w:val="0"/>
        <w:ind w:left="708" w:hangingChars="300" w:hanging="708"/>
        <w:jc w:val="thaiDistribute"/>
        <w:rPr>
          <w:rFonts w:ascii="Times New Roman" w:eastAsia="Times New Roman" w:hAnsi="Times New Roman" w:cs="Times New Roman"/>
          <w:snapToGrid w:val="0"/>
          <w:spacing w:val="-4"/>
          <w:position w:val="4"/>
          <w:sz w:val="24"/>
          <w:szCs w:val="24"/>
        </w:rPr>
      </w:pPr>
    </w:p>
    <w:p w14:paraId="53A8AD67" w14:textId="77777777" w:rsidR="000D3128" w:rsidRDefault="00000000" w:rsidP="00557010">
      <w:pPr>
        <w:kinsoku w:val="0"/>
        <w:autoSpaceDE w:val="0"/>
        <w:adjustRightInd w:val="0"/>
        <w:snapToGrid w:val="0"/>
        <w:ind w:left="708" w:hangingChars="300" w:hanging="708"/>
        <w:jc w:val="thaiDistribute"/>
        <w:rPr>
          <w:rFonts w:ascii="Times New Roman" w:eastAsia="Times New Roman" w:hAnsi="Times New Roman" w:cs="Times New Roman"/>
          <w:snapToGrid w:val="0"/>
          <w:spacing w:val="-4"/>
          <w:position w:val="4"/>
          <w:sz w:val="24"/>
          <w:szCs w:val="24"/>
        </w:rPr>
      </w:pPr>
      <w:r>
        <w:rPr>
          <w:rFonts w:ascii="Times New Roman" w:eastAsia="Times New Roman" w:hAnsi="Times New Roman" w:cs="Times New Roman"/>
          <w:snapToGrid w:val="0"/>
          <w:spacing w:val="-4"/>
          <w:position w:val="4"/>
          <w:sz w:val="24"/>
          <w:szCs w:val="24"/>
        </w:rPr>
        <w:t xml:space="preserve">Wei </w:t>
      </w:r>
      <w:proofErr w:type="spellStart"/>
      <w:r>
        <w:rPr>
          <w:rFonts w:ascii="Times New Roman" w:eastAsia="Times New Roman" w:hAnsi="Times New Roman" w:cs="Times New Roman"/>
          <w:snapToGrid w:val="0"/>
          <w:spacing w:val="-4"/>
          <w:position w:val="4"/>
          <w:sz w:val="24"/>
          <w:szCs w:val="24"/>
        </w:rPr>
        <w:t>Anjia</w:t>
      </w:r>
      <w:proofErr w:type="spellEnd"/>
      <w:r>
        <w:rPr>
          <w:rFonts w:ascii="Times New Roman" w:eastAsia="Times New Roman" w:hAnsi="Times New Roman" w:cs="Times New Roman"/>
          <w:snapToGrid w:val="0"/>
          <w:spacing w:val="-4"/>
          <w:position w:val="4"/>
          <w:sz w:val="24"/>
          <w:szCs w:val="24"/>
        </w:rPr>
        <w:t xml:space="preserve">, Xu </w:t>
      </w:r>
      <w:proofErr w:type="spellStart"/>
      <w:r>
        <w:rPr>
          <w:rFonts w:ascii="Times New Roman" w:eastAsia="Times New Roman" w:hAnsi="Times New Roman" w:cs="Times New Roman"/>
          <w:snapToGrid w:val="0"/>
          <w:spacing w:val="-4"/>
          <w:position w:val="4"/>
          <w:sz w:val="24"/>
          <w:szCs w:val="24"/>
        </w:rPr>
        <w:t>Qichang</w:t>
      </w:r>
      <w:proofErr w:type="spellEnd"/>
      <w:r>
        <w:rPr>
          <w:rFonts w:ascii="Times New Roman" w:eastAsia="Times New Roman" w:hAnsi="Times New Roman" w:cs="Times New Roman"/>
          <w:snapToGrid w:val="0"/>
          <w:spacing w:val="-4"/>
          <w:position w:val="4"/>
          <w:sz w:val="24"/>
          <w:szCs w:val="24"/>
        </w:rPr>
        <w:t>. (2023). Research on the management dilemma and countermeasures of dragon and lion dance teams in Guangxi colleges and universities.</w:t>
      </w:r>
      <w:r>
        <w:rPr>
          <w:rFonts w:ascii="Times New Roman" w:eastAsia="Times New Roman" w:hAnsi="Times New Roman" w:cs="Times New Roman"/>
          <w:i/>
          <w:iCs/>
          <w:snapToGrid w:val="0"/>
          <w:spacing w:val="-4"/>
          <w:position w:val="4"/>
          <w:sz w:val="24"/>
          <w:szCs w:val="24"/>
        </w:rPr>
        <w:t xml:space="preserve"> Sports Science and Technology (01),</w:t>
      </w:r>
      <w:r>
        <w:rPr>
          <w:rFonts w:ascii="Times New Roman" w:eastAsia="Times New Roman" w:hAnsi="Times New Roman" w:cs="Times New Roman"/>
          <w:snapToGrid w:val="0"/>
          <w:spacing w:val="-4"/>
          <w:position w:val="4"/>
          <w:sz w:val="24"/>
          <w:szCs w:val="24"/>
        </w:rPr>
        <w:t xml:space="preserve"> 65-67. </w:t>
      </w:r>
    </w:p>
    <w:p w14:paraId="09112D0D" w14:textId="77777777" w:rsidR="000D3128" w:rsidRDefault="00000000" w:rsidP="00557010">
      <w:pPr>
        <w:kinsoku w:val="0"/>
        <w:autoSpaceDE w:val="0"/>
        <w:adjustRightInd w:val="0"/>
        <w:snapToGrid w:val="0"/>
        <w:ind w:left="660" w:hangingChars="300" w:hanging="660"/>
        <w:jc w:val="thaiDistribute"/>
        <w:rPr>
          <w:rFonts w:ascii="Times New Roman" w:eastAsia="Times New Roman" w:hAnsi="Times New Roman" w:cs="Times New Roman"/>
          <w:snapToGrid w:val="0"/>
          <w:spacing w:val="-4"/>
          <w:position w:val="4"/>
          <w:sz w:val="24"/>
          <w:szCs w:val="24"/>
        </w:rPr>
      </w:pPr>
      <w:r>
        <w:rPr>
          <w:noProof/>
        </w:rPr>
        <w:drawing>
          <wp:inline distT="0" distB="0" distL="114300" distR="114300" wp14:anchorId="404DE8CD" wp14:editId="07E8C6F2">
            <wp:extent cx="635" cy="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635" cy="0"/>
                    </a:xfrm>
                    <a:prstGeom prst="rect">
                      <a:avLst/>
                    </a:prstGeom>
                    <a:noFill/>
                    <a:ln>
                      <a:noFill/>
                    </a:ln>
                  </pic:spPr>
                </pic:pic>
              </a:graphicData>
            </a:graphic>
          </wp:inline>
        </w:drawing>
      </w:r>
      <w:r>
        <w:rPr>
          <w:rFonts w:ascii="Times New Roman" w:eastAsia="Times New Roman" w:hAnsi="Times New Roman" w:cs="Times New Roman"/>
          <w:snapToGrid w:val="0"/>
          <w:spacing w:val="-4"/>
          <w:position w:val="4"/>
          <w:sz w:val="24"/>
          <w:szCs w:val="24"/>
          <w:lang w:bidi="th-TH"/>
        </w:rPr>
        <w:t xml:space="preserve">Yamane, T. (1967). Statistics: </w:t>
      </w:r>
      <w:r>
        <w:rPr>
          <w:rFonts w:ascii="Times New Roman Italic" w:eastAsia="Times New Roman" w:hAnsi="Times New Roman Italic" w:cs="Times New Roman Italic"/>
          <w:i/>
          <w:iCs/>
          <w:snapToGrid w:val="0"/>
          <w:spacing w:val="-4"/>
          <w:position w:val="4"/>
          <w:sz w:val="24"/>
          <w:szCs w:val="24"/>
          <w:lang w:bidi="th-TH"/>
        </w:rPr>
        <w:t>An introductory analysis (2nd ed.).</w:t>
      </w:r>
      <w:r>
        <w:rPr>
          <w:rFonts w:ascii="Times New Roman" w:eastAsia="Times New Roman" w:hAnsi="Times New Roman" w:cs="Times New Roman"/>
          <w:snapToGrid w:val="0"/>
          <w:spacing w:val="-4"/>
          <w:position w:val="4"/>
          <w:sz w:val="24"/>
          <w:szCs w:val="24"/>
          <w:lang w:bidi="th-TH"/>
        </w:rPr>
        <w:t xml:space="preserve"> New York: Harper and Row.</w:t>
      </w:r>
    </w:p>
    <w:p w14:paraId="72F9FD06" w14:textId="77777777" w:rsidR="000D3128" w:rsidRDefault="00000000" w:rsidP="00557010">
      <w:pPr>
        <w:kinsoku w:val="0"/>
        <w:autoSpaceDE w:val="0"/>
        <w:adjustRightInd w:val="0"/>
        <w:snapToGrid w:val="0"/>
        <w:ind w:left="708" w:hangingChars="300" w:hanging="708"/>
        <w:jc w:val="thaiDistribute"/>
        <w:rPr>
          <w:rFonts w:ascii="Times New Roman" w:eastAsia="Times New Roman" w:hAnsi="Times New Roman" w:cs="Times New Roman"/>
          <w:snapToGrid w:val="0"/>
          <w:spacing w:val="-4"/>
          <w:position w:val="4"/>
          <w:sz w:val="24"/>
          <w:szCs w:val="24"/>
          <w:lang w:eastAsia="zh-Hans"/>
        </w:rPr>
      </w:pPr>
      <w:r>
        <w:rPr>
          <w:rFonts w:ascii="Times New Roman" w:eastAsia="Times New Roman" w:hAnsi="Times New Roman" w:cs="Times New Roman"/>
          <w:snapToGrid w:val="0"/>
          <w:spacing w:val="-4"/>
          <w:position w:val="4"/>
          <w:sz w:val="24"/>
          <w:szCs w:val="24"/>
          <w:lang w:eastAsia="zh-Hans"/>
        </w:rPr>
        <w:t xml:space="preserve">Ye </w:t>
      </w:r>
      <w:proofErr w:type="spellStart"/>
      <w:r>
        <w:rPr>
          <w:rFonts w:ascii="Times New Roman" w:eastAsia="Times New Roman" w:hAnsi="Times New Roman" w:cs="Times New Roman"/>
          <w:snapToGrid w:val="0"/>
          <w:spacing w:val="-4"/>
          <w:position w:val="4"/>
          <w:sz w:val="24"/>
          <w:szCs w:val="24"/>
          <w:lang w:eastAsia="zh-Hans"/>
        </w:rPr>
        <w:t>Haiqiang</w:t>
      </w:r>
      <w:proofErr w:type="spellEnd"/>
      <w:r>
        <w:rPr>
          <w:rFonts w:ascii="Times New Roman" w:eastAsia="Times New Roman" w:hAnsi="Times New Roman" w:cs="Times New Roman"/>
          <w:snapToGrid w:val="0"/>
          <w:spacing w:val="-4"/>
          <w:position w:val="4"/>
          <w:sz w:val="24"/>
          <w:szCs w:val="24"/>
          <w:lang w:eastAsia="zh-Hans"/>
        </w:rPr>
        <w:t xml:space="preserve"> &amp; Li </w:t>
      </w:r>
      <w:proofErr w:type="spellStart"/>
      <w:r>
        <w:rPr>
          <w:rFonts w:ascii="Times New Roman" w:eastAsia="Times New Roman" w:hAnsi="Times New Roman" w:cs="Times New Roman"/>
          <w:snapToGrid w:val="0"/>
          <w:spacing w:val="-4"/>
          <w:position w:val="4"/>
          <w:sz w:val="24"/>
          <w:szCs w:val="24"/>
          <w:lang w:eastAsia="zh-Hans"/>
        </w:rPr>
        <w:t>Zhengen</w:t>
      </w:r>
      <w:proofErr w:type="spellEnd"/>
      <w:r>
        <w:rPr>
          <w:rFonts w:ascii="Times New Roman" w:eastAsia="Times New Roman" w:hAnsi="Times New Roman" w:cs="Times New Roman"/>
          <w:snapToGrid w:val="0"/>
          <w:spacing w:val="-4"/>
          <w:position w:val="4"/>
          <w:sz w:val="24"/>
          <w:szCs w:val="24"/>
          <w:lang w:eastAsia="zh-Hans"/>
        </w:rPr>
        <w:t xml:space="preserve">. (2024). Research on the development strategies of dragon and lion dance in campus under the background of double reduction policy. </w:t>
      </w:r>
      <w:r>
        <w:rPr>
          <w:rFonts w:ascii="Times New Roman" w:eastAsia="Times New Roman" w:hAnsi="Times New Roman" w:cs="Times New Roman"/>
          <w:i/>
          <w:iCs/>
          <w:snapToGrid w:val="0"/>
          <w:spacing w:val="-4"/>
          <w:position w:val="4"/>
          <w:sz w:val="24"/>
          <w:szCs w:val="24"/>
          <w:lang w:eastAsia="zh-Hans"/>
        </w:rPr>
        <w:t>(eds.) Abstracts of the Second Shaanxi Sports Science Conference (Poster) (pp.171-172).</w:t>
      </w:r>
      <w:r>
        <w:rPr>
          <w:rFonts w:ascii="Times New Roman" w:eastAsia="Times New Roman" w:hAnsi="Times New Roman" w:cs="Times New Roman"/>
          <w:snapToGrid w:val="0"/>
          <w:spacing w:val="-4"/>
          <w:position w:val="4"/>
          <w:sz w:val="24"/>
          <w:szCs w:val="24"/>
          <w:lang w:eastAsia="zh-Hans"/>
        </w:rPr>
        <w:t> Xi'an Sports University</w:t>
      </w:r>
    </w:p>
    <w:p w14:paraId="7B6CBCF2" w14:textId="77777777" w:rsidR="000D3128" w:rsidRDefault="00000000" w:rsidP="00557010">
      <w:pPr>
        <w:kinsoku w:val="0"/>
        <w:autoSpaceDE w:val="0"/>
        <w:adjustRightInd w:val="0"/>
        <w:snapToGrid w:val="0"/>
        <w:ind w:left="708" w:hangingChars="300" w:hanging="708"/>
        <w:jc w:val="thaiDistribute"/>
        <w:rPr>
          <w:rFonts w:ascii="Times New Roman" w:eastAsia="Times New Roman" w:hAnsi="Times New Roman" w:cs="Times New Roman"/>
          <w:snapToGrid w:val="0"/>
          <w:spacing w:val="-4"/>
          <w:position w:val="4"/>
          <w:sz w:val="24"/>
          <w:szCs w:val="24"/>
        </w:rPr>
      </w:pPr>
      <w:r>
        <w:rPr>
          <w:rFonts w:ascii="Times New Roman" w:eastAsia="Times New Roman" w:hAnsi="Times New Roman" w:cs="Times New Roman"/>
          <w:snapToGrid w:val="0"/>
          <w:spacing w:val="-4"/>
          <w:position w:val="4"/>
          <w:sz w:val="24"/>
          <w:szCs w:val="24"/>
        </w:rPr>
        <w:t xml:space="preserve">Zhang, J. (2008). Current condition and development strategies of Chinese dragon and lion dancing. </w:t>
      </w:r>
      <w:r>
        <w:rPr>
          <w:rFonts w:ascii="Times New Roman" w:eastAsia="Times New Roman" w:hAnsi="Times New Roman" w:cs="Times New Roman"/>
          <w:i/>
          <w:iCs/>
          <w:snapToGrid w:val="0"/>
          <w:spacing w:val="-4"/>
          <w:position w:val="4"/>
          <w:sz w:val="24"/>
          <w:szCs w:val="24"/>
        </w:rPr>
        <w:t>Journal of Beijing Sport University</w:t>
      </w:r>
      <w:r>
        <w:rPr>
          <w:rFonts w:ascii="Times New Roman" w:eastAsia="Times New Roman" w:hAnsi="Times New Roman" w:cs="Times New Roman"/>
          <w:snapToGrid w:val="0"/>
          <w:spacing w:val="-4"/>
          <w:position w:val="4"/>
          <w:sz w:val="24"/>
          <w:szCs w:val="24"/>
        </w:rPr>
        <w:t>, 31(1), 141-143.</w:t>
      </w:r>
    </w:p>
    <w:p w14:paraId="1599942A" w14:textId="77777777" w:rsidR="000D3128" w:rsidRDefault="00000000" w:rsidP="00557010">
      <w:pPr>
        <w:kinsoku w:val="0"/>
        <w:autoSpaceDE w:val="0"/>
        <w:adjustRightInd w:val="0"/>
        <w:snapToGrid w:val="0"/>
        <w:ind w:left="708" w:hangingChars="300" w:hanging="708"/>
        <w:jc w:val="thaiDistribute"/>
        <w:rPr>
          <w:rFonts w:ascii="Times New Roman" w:eastAsia="Times New Roman" w:hAnsi="Times New Roman" w:cs="Times New Roman"/>
          <w:snapToGrid w:val="0"/>
          <w:spacing w:val="-4"/>
          <w:position w:val="4"/>
          <w:sz w:val="24"/>
          <w:szCs w:val="24"/>
        </w:rPr>
      </w:pPr>
      <w:r>
        <w:rPr>
          <w:rFonts w:ascii="Times New Roman" w:eastAsia="Times New Roman" w:hAnsi="Times New Roman" w:cs="Times New Roman"/>
          <w:snapToGrid w:val="0"/>
          <w:spacing w:val="-4"/>
          <w:position w:val="4"/>
          <w:sz w:val="24"/>
          <w:szCs w:val="24"/>
        </w:rPr>
        <w:t xml:space="preserve">Zhang, S., &amp; Sun, Q. B. (2019). Study on the development of traditional sports teachers in minority areas from the perspective of cultural inheritance—Taking lion dance teachers in </w:t>
      </w:r>
      <w:proofErr w:type="spellStart"/>
      <w:r>
        <w:rPr>
          <w:rFonts w:ascii="Times New Roman" w:eastAsia="Times New Roman" w:hAnsi="Times New Roman" w:cs="Times New Roman"/>
          <w:snapToGrid w:val="0"/>
          <w:spacing w:val="-4"/>
          <w:position w:val="4"/>
          <w:sz w:val="24"/>
          <w:szCs w:val="24"/>
        </w:rPr>
        <w:t>Tengxian</w:t>
      </w:r>
      <w:proofErr w:type="spellEnd"/>
      <w:r>
        <w:rPr>
          <w:rFonts w:ascii="Times New Roman" w:eastAsia="Times New Roman" w:hAnsi="Times New Roman" w:cs="Times New Roman"/>
          <w:snapToGrid w:val="0"/>
          <w:spacing w:val="-4"/>
          <w:position w:val="4"/>
          <w:sz w:val="24"/>
          <w:szCs w:val="24"/>
        </w:rPr>
        <w:t xml:space="preserve">, Guangxi as an example. </w:t>
      </w:r>
      <w:r>
        <w:rPr>
          <w:rFonts w:ascii="Times New Roman" w:eastAsia="Times New Roman" w:hAnsi="Times New Roman" w:cs="Times New Roman"/>
          <w:i/>
          <w:iCs/>
          <w:snapToGrid w:val="0"/>
          <w:spacing w:val="-4"/>
          <w:position w:val="4"/>
          <w:sz w:val="24"/>
          <w:szCs w:val="24"/>
        </w:rPr>
        <w:t xml:space="preserve">Sport Science and Technology, </w:t>
      </w:r>
      <w:r>
        <w:rPr>
          <w:rFonts w:ascii="Times New Roman" w:eastAsia="Times New Roman" w:hAnsi="Times New Roman" w:cs="Times New Roman"/>
          <w:snapToGrid w:val="0"/>
          <w:spacing w:val="-4"/>
          <w:position w:val="4"/>
          <w:sz w:val="24"/>
          <w:szCs w:val="24"/>
        </w:rPr>
        <w:t>40(6), 113-115</w:t>
      </w:r>
      <w:r>
        <w:rPr>
          <w:rFonts w:ascii="Times New Roman" w:eastAsiaTheme="minorEastAsia" w:hAnsi="Times New Roman" w:cs="Times New Roman"/>
          <w:snapToGrid w:val="0"/>
          <w:color w:val="000000"/>
          <w:spacing w:val="-4"/>
          <w:sz w:val="24"/>
          <w:szCs w:val="24"/>
        </w:rPr>
        <w:t>.</w:t>
      </w:r>
    </w:p>
    <w:p w14:paraId="3FD5D9A9" w14:textId="77777777" w:rsidR="000D3128" w:rsidRDefault="000D3128">
      <w:pPr>
        <w:rPr>
          <w:rFonts w:ascii="TH Sarabun New" w:hAnsi="TH Sarabun New" w:cs="TH Sarabun New"/>
          <w:b/>
          <w:bCs/>
          <w:sz w:val="32"/>
          <w:szCs w:val="32"/>
          <w:lang w:bidi="th-TH"/>
        </w:rPr>
      </w:pPr>
    </w:p>
    <w:sectPr w:rsidR="000D3128" w:rsidSect="00AE222D">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EC0A3" w14:textId="77777777" w:rsidR="00BD3B6D" w:rsidRDefault="00BD3B6D">
      <w:r>
        <w:separator/>
      </w:r>
    </w:p>
  </w:endnote>
  <w:endnote w:type="continuationSeparator" w:id="0">
    <w:p w14:paraId="2F181456" w14:textId="77777777" w:rsidR="00BD3B6D" w:rsidRDefault="00BD3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F">
    <w:altName w:val="Calibri"/>
    <w:panose1 w:val="020B0604020202020204"/>
    <w:charset w:val="00"/>
    <w:family w:val="auto"/>
    <w:pitch w:val="default"/>
  </w:font>
  <w:font w:name="Trebuchet MS">
    <w:panose1 w:val="020B0603020202020204"/>
    <w:charset w:val="00"/>
    <w:family w:val="swiss"/>
    <w:pitch w:val="variable"/>
    <w:sig w:usb0="00000287" w:usb1="00000000" w:usb2="00000000" w:usb3="00000000" w:csb0="0000009F" w:csb1="00000000"/>
  </w:font>
  <w:font w:name="TH Sarabun New">
    <w:panose1 w:val="020B0604020202020204"/>
    <w:charset w:val="DE"/>
    <w:family w:val="swiss"/>
    <w:pitch w:val="variable"/>
    <w:sig w:usb0="A100006F" w:usb1="5000205A" w:usb2="00000000" w:usb3="00000000" w:csb0="00010183" w:csb1="00000000"/>
  </w:font>
  <w:font w:name="TH SarabunPSK">
    <w:panose1 w:val="020B0500040200020003"/>
    <w:charset w:val="DE"/>
    <w:family w:val="swiss"/>
    <w:pitch w:val="variable"/>
    <w:sig w:usb0="01000003" w:usb1="00000000" w:usb2="00000000" w:usb3="00000000" w:csb0="00010111" w:csb1="00000000"/>
  </w:font>
  <w:font w:name="方正楷体简体">
    <w:altName w:val="Microsoft YaHei"/>
    <w:panose1 w:val="020B0604020202020204"/>
    <w:charset w:val="86"/>
    <w:family w:val="auto"/>
    <w:pitch w:val="default"/>
    <w:sig w:usb0="00000000" w:usb1="00000000" w:usb2="00000012" w:usb3="00000000" w:csb0="00040001" w:csb1="00000000"/>
  </w:font>
  <w:font w:name="Sarabun">
    <w:altName w:val="Microsoft Sans Serif"/>
    <w:panose1 w:val="00000500000000000000"/>
    <w:charset w:val="DE"/>
    <w:family w:val="auto"/>
    <w:pitch w:val="default"/>
    <w:sig w:usb0="00000000" w:usb1="00000000" w:usb2="00000000" w:usb3="00000000" w:csb0="00010193" w:csb1="00000000"/>
  </w:font>
  <w:font w:name="Times New Roman Bold">
    <w:altName w:val="Times New Roman"/>
    <w:panose1 w:val="020B0604020202020204"/>
    <w:charset w:val="00"/>
    <w:family w:val="auto"/>
    <w:pitch w:val="default"/>
    <w:sig w:usb0="E0002AEF" w:usb1="C0007841" w:usb2="00000009" w:usb3="00000000" w:csb0="400001FF" w:csb1="FFFF0000"/>
  </w:font>
  <w:font w:name="Times New Roman Italic">
    <w:altName w:val="Times New Roman"/>
    <w:panose1 w:val="020B0604020202020204"/>
    <w:charset w:val="00"/>
    <w:family w:val="auto"/>
    <w:pitch w:val="default"/>
    <w:sig w:usb0="E0002AEF" w:usb1="C0007841" w:usb2="00000009" w:usb3="00000000" w:csb0="4000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00405" w14:textId="77777777" w:rsidR="00BD3B6D" w:rsidRDefault="00BD3B6D">
      <w:r>
        <w:separator/>
      </w:r>
    </w:p>
  </w:footnote>
  <w:footnote w:type="continuationSeparator" w:id="0">
    <w:p w14:paraId="2C15F5D6" w14:textId="77777777" w:rsidR="00BD3B6D" w:rsidRDefault="00BD3B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noPunctuationKerning/>
  <w:characterSpacingControl w:val="doNotCompres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EF"/>
    <w:rsid w:val="000D3128"/>
    <w:rsid w:val="00557010"/>
    <w:rsid w:val="0070339B"/>
    <w:rsid w:val="007D1EEF"/>
    <w:rsid w:val="008B630A"/>
    <w:rsid w:val="009809D1"/>
    <w:rsid w:val="00A922F8"/>
    <w:rsid w:val="00AE222D"/>
    <w:rsid w:val="00BD3B6D"/>
    <w:rsid w:val="00D95B97"/>
    <w:rsid w:val="00ED5611"/>
    <w:rsid w:val="5EEFBD9C"/>
    <w:rsid w:val="75FF1E1E"/>
    <w:rsid w:val="7FF54AE6"/>
    <w:rsid w:val="FEFC2AB9"/>
  </w:rsids>
  <m:mathPr>
    <m:mathFont m:val="Cambria Math"/>
    <m:brkBin m:val="before"/>
    <m:brkBinSub m:val="--"/>
    <m:smallFrac m:val="0"/>
    <m:dispDef/>
    <m:lMargin m:val="0"/>
    <m:rMargin m:val="0"/>
    <m:defJc m:val="centerGroup"/>
    <m:wrapIndent m:val="1440"/>
    <m:intLim m:val="subSup"/>
    <m:naryLim m:val="undOvr"/>
  </m:mathPr>
  <w:themeFontLang w:val="zh-C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B08380E"/>
  <w15:docId w15:val="{FB6386B1-E0AF-EE44-81B0-31327A153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TH"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textAlignment w:val="baseline"/>
    </w:pPr>
    <w:rPr>
      <w:rFonts w:ascii="Calibri" w:eastAsia="Calibri" w:hAnsi="Calibri" w:cs="Calibri"/>
      <w:sz w:val="22"/>
      <w:szCs w:val="22"/>
      <w:lang w:val="en-US" w:bidi="hi-IN"/>
    </w:rPr>
  </w:style>
  <w:style w:type="paragraph" w:styleId="Heading1">
    <w:name w:val="heading 1"/>
    <w:basedOn w:val="Normal"/>
    <w:next w:val="Normal"/>
    <w:link w:val="Heading1Char"/>
    <w:uiPriority w:val="9"/>
    <w:qFormat/>
    <w:pPr>
      <w:keepNext/>
      <w:keepLines/>
      <w:suppressAutoHyphens w:val="0"/>
      <w:autoSpaceDN/>
      <w:spacing w:before="360" w:after="80" w:line="278" w:lineRule="auto"/>
      <w:textAlignment w:val="auto"/>
      <w:outlineLvl w:val="0"/>
    </w:pPr>
    <w:rPr>
      <w:rFonts w:asciiTheme="majorHAnsi" w:eastAsiaTheme="majorEastAsia" w:hAnsiTheme="majorHAnsi" w:cstheme="majorBidi"/>
      <w:color w:val="0F4761" w:themeColor="accent1" w:themeShade="BF"/>
      <w:kern w:val="2"/>
      <w:sz w:val="40"/>
      <w:szCs w:val="50"/>
      <w:lang w:val="zh-CN" w:bidi="th-TH"/>
      <w14:ligatures w14:val="standardContextual"/>
    </w:rPr>
  </w:style>
  <w:style w:type="paragraph" w:styleId="Heading2">
    <w:name w:val="heading 2"/>
    <w:basedOn w:val="Normal"/>
    <w:next w:val="Normal"/>
    <w:link w:val="Heading2Char"/>
    <w:uiPriority w:val="9"/>
    <w:semiHidden/>
    <w:unhideWhenUsed/>
    <w:qFormat/>
    <w:pPr>
      <w:keepNext/>
      <w:keepLines/>
      <w:suppressAutoHyphens w:val="0"/>
      <w:autoSpaceDN/>
      <w:spacing w:before="160" w:after="80" w:line="278" w:lineRule="auto"/>
      <w:textAlignment w:val="auto"/>
      <w:outlineLvl w:val="1"/>
    </w:pPr>
    <w:rPr>
      <w:rFonts w:asciiTheme="majorHAnsi" w:eastAsiaTheme="majorEastAsia" w:hAnsiTheme="majorHAnsi" w:cstheme="majorBidi"/>
      <w:color w:val="0F4761" w:themeColor="accent1" w:themeShade="BF"/>
      <w:kern w:val="2"/>
      <w:sz w:val="32"/>
      <w:szCs w:val="40"/>
      <w:lang w:val="zh-CN" w:bidi="th-TH"/>
      <w14:ligatures w14:val="standardContextual"/>
    </w:rPr>
  </w:style>
  <w:style w:type="paragraph" w:styleId="Heading3">
    <w:name w:val="heading 3"/>
    <w:basedOn w:val="Normal"/>
    <w:link w:val="Heading3Char"/>
    <w:uiPriority w:val="9"/>
    <w:semiHidden/>
    <w:unhideWhenUsed/>
    <w:qFormat/>
    <w:pPr>
      <w:keepNext/>
      <w:keepLines/>
      <w:suppressAutoHyphens w:val="0"/>
      <w:autoSpaceDN/>
      <w:spacing w:before="160" w:after="80" w:line="278" w:lineRule="auto"/>
      <w:textAlignment w:val="auto"/>
      <w:outlineLvl w:val="2"/>
    </w:pPr>
    <w:rPr>
      <w:rFonts w:asciiTheme="minorHAnsi" w:eastAsiaTheme="majorEastAsia" w:hAnsiTheme="minorHAnsi" w:cstheme="majorBidi"/>
      <w:color w:val="0F4761" w:themeColor="accent1" w:themeShade="BF"/>
      <w:kern w:val="2"/>
      <w:sz w:val="28"/>
      <w:szCs w:val="35"/>
      <w:lang w:val="zh-CN" w:bidi="th-TH"/>
      <w14:ligatures w14:val="standardContextual"/>
    </w:rPr>
  </w:style>
  <w:style w:type="paragraph" w:styleId="Heading4">
    <w:name w:val="heading 4"/>
    <w:basedOn w:val="Normal"/>
    <w:next w:val="Normal"/>
    <w:link w:val="Heading4Char"/>
    <w:uiPriority w:val="9"/>
    <w:semiHidden/>
    <w:unhideWhenUsed/>
    <w:qFormat/>
    <w:pPr>
      <w:keepNext/>
      <w:keepLines/>
      <w:suppressAutoHyphens w:val="0"/>
      <w:autoSpaceDN/>
      <w:spacing w:before="80" w:after="40" w:line="278" w:lineRule="auto"/>
      <w:textAlignment w:val="auto"/>
      <w:outlineLvl w:val="3"/>
    </w:pPr>
    <w:rPr>
      <w:rFonts w:asciiTheme="minorHAnsi" w:eastAsiaTheme="majorEastAsia" w:hAnsiTheme="minorHAnsi" w:cstheme="majorBidi"/>
      <w:i/>
      <w:iCs/>
      <w:color w:val="0F4761" w:themeColor="accent1" w:themeShade="BF"/>
      <w:kern w:val="2"/>
      <w:sz w:val="24"/>
      <w:szCs w:val="30"/>
      <w:lang w:val="zh-CN" w:bidi="th-TH"/>
      <w14:ligatures w14:val="standardContextual"/>
    </w:rPr>
  </w:style>
  <w:style w:type="paragraph" w:styleId="Heading5">
    <w:name w:val="heading 5"/>
    <w:basedOn w:val="Normal"/>
    <w:next w:val="Normal"/>
    <w:link w:val="Heading5Char"/>
    <w:uiPriority w:val="9"/>
    <w:semiHidden/>
    <w:unhideWhenUsed/>
    <w:qFormat/>
    <w:pPr>
      <w:keepNext/>
      <w:keepLines/>
      <w:suppressAutoHyphens w:val="0"/>
      <w:autoSpaceDN/>
      <w:spacing w:before="80" w:after="40" w:line="278" w:lineRule="auto"/>
      <w:textAlignment w:val="auto"/>
      <w:outlineLvl w:val="4"/>
    </w:pPr>
    <w:rPr>
      <w:rFonts w:asciiTheme="minorHAnsi" w:eastAsiaTheme="majorEastAsia" w:hAnsiTheme="minorHAnsi" w:cstheme="majorBidi"/>
      <w:color w:val="0F4761" w:themeColor="accent1" w:themeShade="BF"/>
      <w:kern w:val="2"/>
      <w:sz w:val="24"/>
      <w:szCs w:val="30"/>
      <w:lang w:val="zh-CN" w:bidi="th-TH"/>
      <w14:ligatures w14:val="standardContextual"/>
    </w:rPr>
  </w:style>
  <w:style w:type="paragraph" w:styleId="Heading6">
    <w:name w:val="heading 6"/>
    <w:basedOn w:val="Normal"/>
    <w:next w:val="Normal"/>
    <w:link w:val="Heading6Char"/>
    <w:uiPriority w:val="9"/>
    <w:semiHidden/>
    <w:unhideWhenUsed/>
    <w:qFormat/>
    <w:pPr>
      <w:keepNext/>
      <w:keepLines/>
      <w:suppressAutoHyphens w:val="0"/>
      <w:autoSpaceDN/>
      <w:spacing w:before="40" w:line="278" w:lineRule="auto"/>
      <w:textAlignment w:val="auto"/>
      <w:outlineLvl w:val="5"/>
    </w:pPr>
    <w:rPr>
      <w:rFonts w:asciiTheme="minorHAnsi" w:eastAsiaTheme="majorEastAsia" w:hAnsiTheme="minorHAnsi" w:cstheme="majorBidi"/>
      <w:i/>
      <w:iCs/>
      <w:color w:val="595959" w:themeColor="text1" w:themeTint="A6"/>
      <w:kern w:val="2"/>
      <w:sz w:val="24"/>
      <w:szCs w:val="30"/>
      <w:lang w:val="zh-CN" w:bidi="th-TH"/>
      <w14:ligatures w14:val="standardContextual"/>
    </w:rPr>
  </w:style>
  <w:style w:type="paragraph" w:styleId="Heading7">
    <w:name w:val="heading 7"/>
    <w:basedOn w:val="Normal"/>
    <w:next w:val="Normal"/>
    <w:link w:val="Heading7Char"/>
    <w:uiPriority w:val="9"/>
    <w:semiHidden/>
    <w:unhideWhenUsed/>
    <w:qFormat/>
    <w:pPr>
      <w:keepNext/>
      <w:keepLines/>
      <w:suppressAutoHyphens w:val="0"/>
      <w:autoSpaceDN/>
      <w:spacing w:before="40" w:line="278" w:lineRule="auto"/>
      <w:textAlignment w:val="auto"/>
      <w:outlineLvl w:val="6"/>
    </w:pPr>
    <w:rPr>
      <w:rFonts w:asciiTheme="minorHAnsi" w:eastAsiaTheme="majorEastAsia" w:hAnsiTheme="minorHAnsi" w:cstheme="majorBidi"/>
      <w:color w:val="595959" w:themeColor="text1" w:themeTint="A6"/>
      <w:kern w:val="2"/>
      <w:sz w:val="24"/>
      <w:szCs w:val="30"/>
      <w:lang w:val="zh-CN" w:bidi="th-TH"/>
      <w14:ligatures w14:val="standardContextual"/>
    </w:rPr>
  </w:style>
  <w:style w:type="paragraph" w:styleId="Heading8">
    <w:name w:val="heading 8"/>
    <w:basedOn w:val="Normal"/>
    <w:next w:val="Normal"/>
    <w:link w:val="Heading8Char"/>
    <w:uiPriority w:val="9"/>
    <w:semiHidden/>
    <w:unhideWhenUsed/>
    <w:qFormat/>
    <w:pPr>
      <w:keepNext/>
      <w:keepLines/>
      <w:suppressAutoHyphens w:val="0"/>
      <w:autoSpaceDN/>
      <w:spacing w:line="278" w:lineRule="auto"/>
      <w:textAlignment w:val="auto"/>
      <w:outlineLvl w:val="7"/>
    </w:pPr>
    <w:rPr>
      <w:rFonts w:asciiTheme="minorHAnsi" w:eastAsiaTheme="majorEastAsia" w:hAnsiTheme="minorHAnsi" w:cstheme="majorBidi"/>
      <w:i/>
      <w:iCs/>
      <w:color w:val="262626" w:themeColor="text1" w:themeTint="D9"/>
      <w:kern w:val="2"/>
      <w:sz w:val="24"/>
      <w:szCs w:val="30"/>
      <w:lang w:val="zh-CN" w:bidi="th-TH"/>
      <w14:ligatures w14:val="standardContextual"/>
    </w:rPr>
  </w:style>
  <w:style w:type="paragraph" w:styleId="Heading9">
    <w:name w:val="heading 9"/>
    <w:basedOn w:val="Normal"/>
    <w:next w:val="Normal"/>
    <w:link w:val="Heading9Char"/>
    <w:uiPriority w:val="9"/>
    <w:semiHidden/>
    <w:unhideWhenUsed/>
    <w:qFormat/>
    <w:pPr>
      <w:keepNext/>
      <w:keepLines/>
      <w:suppressAutoHyphens w:val="0"/>
      <w:autoSpaceDN/>
      <w:spacing w:line="278" w:lineRule="auto"/>
      <w:textAlignment w:val="auto"/>
      <w:outlineLvl w:val="8"/>
    </w:pPr>
    <w:rPr>
      <w:rFonts w:asciiTheme="minorHAnsi" w:eastAsiaTheme="majorEastAsia" w:hAnsiTheme="minorHAnsi" w:cstheme="majorBidi"/>
      <w:color w:val="262626" w:themeColor="text1" w:themeTint="D9"/>
      <w:kern w:val="2"/>
      <w:sz w:val="24"/>
      <w:szCs w:val="30"/>
      <w:lang w:val="zh-CN" w:bidi="th-TH"/>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pPr>
      <w:suppressAutoHyphens w:val="0"/>
      <w:autoSpaceDN/>
      <w:spacing w:after="160" w:line="278" w:lineRule="auto"/>
      <w:textAlignment w:val="auto"/>
    </w:pPr>
    <w:rPr>
      <w:rFonts w:asciiTheme="minorHAnsi" w:eastAsiaTheme="majorEastAsia" w:hAnsiTheme="minorHAnsi" w:cstheme="majorBidi"/>
      <w:color w:val="595959" w:themeColor="text1" w:themeTint="A6"/>
      <w:spacing w:val="15"/>
      <w:kern w:val="2"/>
      <w:sz w:val="28"/>
      <w:szCs w:val="35"/>
      <w:lang w:val="zh-CN" w:bidi="th-TH"/>
      <w14:ligatures w14:val="standardContextual"/>
    </w:rPr>
  </w:style>
  <w:style w:type="paragraph" w:styleId="NormalWeb">
    <w:name w:val="Normal (Web)"/>
    <w:basedOn w:val="Normal"/>
    <w:uiPriority w:val="99"/>
    <w:unhideWhenUsed/>
    <w:qFormat/>
    <w:pPr>
      <w:spacing w:after="160" w:line="259" w:lineRule="auto"/>
    </w:pPr>
    <w:rPr>
      <w:rFonts w:asciiTheme="minorHAnsi" w:eastAsiaTheme="minorHAnsi" w:hAnsiTheme="minorHAnsi" w:cstheme="minorBidi"/>
      <w:sz w:val="24"/>
      <w:szCs w:val="28"/>
    </w:rPr>
  </w:style>
  <w:style w:type="paragraph" w:styleId="Title">
    <w:name w:val="Title"/>
    <w:basedOn w:val="Normal"/>
    <w:next w:val="Normal"/>
    <w:link w:val="TitleChar"/>
    <w:uiPriority w:val="10"/>
    <w:qFormat/>
    <w:pPr>
      <w:suppressAutoHyphens w:val="0"/>
      <w:autoSpaceDN/>
      <w:spacing w:after="80"/>
      <w:contextualSpacing/>
      <w:textAlignment w:val="auto"/>
    </w:pPr>
    <w:rPr>
      <w:rFonts w:asciiTheme="majorHAnsi" w:eastAsiaTheme="majorEastAsia" w:hAnsiTheme="majorHAnsi" w:cstheme="majorBidi"/>
      <w:spacing w:val="-10"/>
      <w:kern w:val="28"/>
      <w:sz w:val="56"/>
      <w:szCs w:val="71"/>
      <w:lang w:val="zh-CN" w:bidi="th-TH"/>
      <w14:ligatures w14:val="standardContextual"/>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rPr>
  </w:style>
  <w:style w:type="character" w:styleId="Hyperlink">
    <w:name w:val="Hyperlink"/>
    <w:basedOn w:val="DefaultParagraphFont"/>
    <w:uiPriority w:val="99"/>
    <w:unhideWhenUsed/>
    <w:qFormat/>
    <w:rPr>
      <w:color w:val="467886"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71"/>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pPr>
      <w:suppressAutoHyphens w:val="0"/>
      <w:autoSpaceDN/>
      <w:spacing w:before="160" w:after="160" w:line="278" w:lineRule="auto"/>
      <w:jc w:val="center"/>
      <w:textAlignment w:val="auto"/>
    </w:pPr>
    <w:rPr>
      <w:rFonts w:asciiTheme="minorHAnsi" w:eastAsiaTheme="minorEastAsia" w:hAnsiTheme="minorHAnsi" w:cs="Angsana New"/>
      <w:i/>
      <w:iCs/>
      <w:color w:val="404040" w:themeColor="text1" w:themeTint="BF"/>
      <w:kern w:val="2"/>
      <w:sz w:val="24"/>
      <w:szCs w:val="30"/>
      <w:lang w:val="zh-CN" w:bidi="th-TH"/>
      <w14:ligatures w14:val="standardContextual"/>
    </w:rPr>
  </w:style>
  <w:style w:type="character" w:customStyle="1" w:styleId="QuoteChar">
    <w:name w:val="Quote Char"/>
    <w:basedOn w:val="DefaultParagraphFont"/>
    <w:link w:val="Quote"/>
    <w:uiPriority w:val="29"/>
    <w:rPr>
      <w:rFonts w:cs="Angsana New"/>
      <w:i/>
      <w:iCs/>
      <w:color w:val="404040" w:themeColor="text1" w:themeTint="BF"/>
    </w:rPr>
  </w:style>
  <w:style w:type="paragraph" w:styleId="ListParagraph">
    <w:name w:val="List Paragraph"/>
    <w:basedOn w:val="Normal"/>
    <w:uiPriority w:val="34"/>
    <w:qFormat/>
    <w:pPr>
      <w:suppressAutoHyphens w:val="0"/>
      <w:autoSpaceDN/>
      <w:spacing w:after="160" w:line="278" w:lineRule="auto"/>
      <w:ind w:left="720"/>
      <w:contextualSpacing/>
      <w:textAlignment w:val="auto"/>
    </w:pPr>
    <w:rPr>
      <w:rFonts w:asciiTheme="minorHAnsi" w:eastAsiaTheme="minorEastAsia" w:hAnsiTheme="minorHAnsi" w:cs="Angsana New"/>
      <w:kern w:val="2"/>
      <w:sz w:val="24"/>
      <w:szCs w:val="30"/>
      <w:lang w:val="zh-CN" w:bidi="th-TH"/>
      <w14:ligatures w14:val="standardContextual"/>
    </w:r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uppressAutoHyphens w:val="0"/>
      <w:autoSpaceDN/>
      <w:spacing w:before="360" w:after="360" w:line="278" w:lineRule="auto"/>
      <w:ind w:left="864" w:right="864"/>
      <w:jc w:val="center"/>
      <w:textAlignment w:val="auto"/>
    </w:pPr>
    <w:rPr>
      <w:rFonts w:asciiTheme="minorHAnsi" w:eastAsiaTheme="minorEastAsia" w:hAnsiTheme="minorHAnsi" w:cs="Angsana New"/>
      <w:i/>
      <w:iCs/>
      <w:color w:val="0F4761" w:themeColor="accent1" w:themeShade="BF"/>
      <w:kern w:val="2"/>
      <w:sz w:val="24"/>
      <w:szCs w:val="30"/>
      <w:lang w:val="zh-CN" w:bidi="th-TH"/>
      <w14:ligatures w14:val="standardContextual"/>
    </w:rPr>
  </w:style>
  <w:style w:type="character" w:customStyle="1" w:styleId="IntenseQuoteChar">
    <w:name w:val="Intense Quote Char"/>
    <w:basedOn w:val="DefaultParagraphFont"/>
    <w:link w:val="IntenseQuote"/>
    <w:uiPriority w:val="30"/>
    <w:rPr>
      <w:rFonts w:cs="Angsana New"/>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customStyle="1" w:styleId="Standard">
    <w:name w:val="Standard"/>
    <w:uiPriority w:val="1"/>
    <w:pPr>
      <w:suppressAutoHyphens/>
      <w:autoSpaceDN w:val="0"/>
      <w:spacing w:after="200" w:line="276" w:lineRule="auto"/>
      <w:textAlignment w:val="baseline"/>
    </w:pPr>
    <w:rPr>
      <w:rFonts w:ascii="Calibri" w:eastAsia="F" w:hAnsi="Calibri" w:cs="Calibri"/>
      <w:sz w:val="22"/>
      <w:szCs w:val="22"/>
      <w:lang w:val="en-US" w:bidi="hi-IN"/>
    </w:rPr>
  </w:style>
  <w:style w:type="table" w:customStyle="1" w:styleId="Style22">
    <w:name w:val="_Style 22"/>
    <w:basedOn w:val="TableNormal"/>
    <w:qFormat/>
    <w:tblPr/>
  </w:style>
  <w:style w:type="table" w:customStyle="1" w:styleId="5">
    <w:name w:val="เส้นตาราง5"/>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123713083@qq.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NUL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4203</Words>
  <Characters>26822</Characters>
  <Application>Microsoft Office Word</Application>
  <DocSecurity>0</DocSecurity>
  <Lines>487</Lines>
  <Paragraphs>174</Paragraphs>
  <ScaleCrop>false</ScaleCrop>
  <Company/>
  <LinksUpToDate>false</LinksUpToDate>
  <CharactersWithSpaces>30851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 Techophat</dc:creator>
  <cp:lastModifiedBy>Mine Techophat</cp:lastModifiedBy>
  <cp:revision>5</cp:revision>
  <dcterms:created xsi:type="dcterms:W3CDTF">2026-03-07T20:54:00Z</dcterms:created>
  <dcterms:modified xsi:type="dcterms:W3CDTF">2026-03-21T15:25:00Z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EE61A1263ED4CA776649BE69775970AF_43</vt:lpwstr>
  </property>
</Properties>
</file>