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1701" w14:textId="3F2C42F2" w:rsidR="00A6036A" w:rsidRDefault="00000000" w:rsidP="00C427E7">
      <w:pPr>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Developing</w:t>
      </w:r>
      <w:r w:rsidR="00C427E7">
        <w:rPr>
          <w:rFonts w:ascii="Times New Roman" w:hAnsi="Times New Roman" w:cs="Times New Roman"/>
          <w:b/>
          <w:bCs/>
          <w:color w:val="000000"/>
          <w:sz w:val="28"/>
          <w:szCs w:val="28"/>
        </w:rPr>
        <w:t xml:space="preserve"> a</w:t>
      </w:r>
      <w:r>
        <w:rPr>
          <w:rFonts w:ascii="Times New Roman" w:hAnsi="Times New Roman" w:cs="Times New Roman"/>
          <w:b/>
          <w:bCs/>
          <w:color w:val="000000"/>
          <w:sz w:val="28"/>
          <w:szCs w:val="28"/>
        </w:rPr>
        <w:t xml:space="preserve"> Specific Training Program to Enhance Muscular Endurance and Aerobic Capacity of University Basketball Player in Guangzhou City</w:t>
      </w:r>
    </w:p>
    <w:p w14:paraId="45CB0C8A" w14:textId="77777777" w:rsidR="00A6036A" w:rsidRDefault="00A6036A" w:rsidP="00C427E7">
      <w:pPr>
        <w:pStyle w:val="3"/>
        <w:keepNext/>
        <w:keepLines/>
        <w:widowControl/>
        <w:autoSpaceDE/>
        <w:autoSpaceDN/>
        <w:ind w:left="0" w:right="24"/>
        <w:jc w:val="center"/>
        <w:rPr>
          <w:rFonts w:ascii="Times New Roman" w:hAnsi="Times New Roman" w:cs="Times New Roman"/>
          <w:sz w:val="24"/>
          <w:szCs w:val="24"/>
        </w:rPr>
      </w:pPr>
    </w:p>
    <w:p w14:paraId="1C4793C8" w14:textId="77777777" w:rsidR="00A6036A" w:rsidRDefault="00000000" w:rsidP="00C427E7">
      <w:pPr>
        <w:jc w:val="right"/>
        <w:outlineLvl w:val="2"/>
        <w:rPr>
          <w:rFonts w:ascii="Times New Roman" w:hAnsi="Times New Roman" w:cs="Times New Roman"/>
          <w:lang w:bidi="th-TH"/>
        </w:rPr>
      </w:pPr>
      <w:r>
        <w:rPr>
          <w:rFonts w:ascii="Times New Roman" w:hAnsi="Times New Roman" w:cs="Times New Roman"/>
        </w:rPr>
        <w:t>Wu Hao</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bCs/>
        </w:rPr>
        <w:t xml:space="preserve">Ake </w:t>
      </w:r>
      <w:proofErr w:type="spellStart"/>
      <w:r>
        <w:rPr>
          <w:rFonts w:ascii="Times New Roman" w:hAnsi="Times New Roman" w:cs="Times New Roman"/>
          <w:bCs/>
        </w:rPr>
        <w:t>Girdtempoom</w:t>
      </w:r>
      <w:proofErr w:type="spellEnd"/>
    </w:p>
    <w:p w14:paraId="2391000F" w14:textId="534B4C47" w:rsidR="00A6036A" w:rsidRPr="00C427E7" w:rsidRDefault="00000000" w:rsidP="00C427E7">
      <w:pPr>
        <w:jc w:val="right"/>
        <w:outlineLvl w:val="2"/>
        <w:rPr>
          <w:rFonts w:ascii="Times New Roman" w:eastAsia="Calibri" w:hAnsi="Times New Roman" w:cs="Times New Roman"/>
        </w:rPr>
      </w:pPr>
      <w:r>
        <w:rPr>
          <w:rFonts w:ascii="Times New Roman" w:eastAsia="Calibri" w:hAnsi="Times New Roman" w:cs="Times New Roman"/>
        </w:rPr>
        <w:t xml:space="preserve">Faculty of Sports Science and Technology, </w:t>
      </w:r>
      <w:proofErr w:type="spellStart"/>
      <w:r>
        <w:rPr>
          <w:rFonts w:ascii="Times New Roman" w:eastAsia="Calibri" w:hAnsi="Times New Roman" w:cs="Times New Roman"/>
        </w:rPr>
        <w:t>Bangkokthonburi</w:t>
      </w:r>
      <w:proofErr w:type="spellEnd"/>
      <w:r>
        <w:rPr>
          <w:rFonts w:ascii="Times New Roman" w:eastAsia="Calibri" w:hAnsi="Times New Roman" w:cs="Times New Roman"/>
        </w:rPr>
        <w:t xml:space="preserve"> University</w:t>
      </w:r>
    </w:p>
    <w:p w14:paraId="72427F30" w14:textId="7728AAC6" w:rsidR="00A6036A" w:rsidRPr="00C427E7" w:rsidRDefault="00C427E7" w:rsidP="00C427E7">
      <w:pPr>
        <w:tabs>
          <w:tab w:val="right" w:pos="8289"/>
        </w:tabs>
        <w:rPr>
          <w:rFonts w:ascii="Times New Roman" w:hAnsi="Times New Roman" w:cs="Times New Roman" w:hint="eastAsia"/>
          <w:bCs/>
          <w:u w:val="single"/>
        </w:rPr>
      </w:pPr>
      <w:r w:rsidRPr="00C427E7">
        <w:rPr>
          <w:rFonts w:ascii="Times New Roman" w:hAnsi="Times New Roman" w:cs="Times New Roman" w:hint="eastAsia"/>
          <w:bCs/>
          <w:u w:val="single"/>
        </w:rPr>
        <w:t xml:space="preserve"> </w:t>
      </w:r>
      <w:r w:rsidRPr="00C427E7">
        <w:rPr>
          <w:rFonts w:ascii="Times New Roman" w:hAnsi="Times New Roman" w:cs="Times New Roman"/>
          <w:bCs/>
          <w:u w:val="single"/>
        </w:rPr>
        <w:t xml:space="preserve">                                                                    </w:t>
      </w:r>
    </w:p>
    <w:p w14:paraId="592BFCA3" w14:textId="77777777" w:rsidR="00C427E7" w:rsidRDefault="00C427E7">
      <w:pPr>
        <w:tabs>
          <w:tab w:val="right" w:pos="8289"/>
        </w:tabs>
        <w:ind w:left="-17"/>
        <w:rPr>
          <w:rFonts w:ascii="Times New Roman" w:hAnsi="Times New Roman" w:cs="Times New Roman"/>
          <w:b/>
        </w:rPr>
      </w:pPr>
    </w:p>
    <w:p w14:paraId="59683C2C" w14:textId="7FF0EFC9" w:rsidR="00A6036A" w:rsidRDefault="00000000">
      <w:pPr>
        <w:tabs>
          <w:tab w:val="right" w:pos="8289"/>
        </w:tabs>
        <w:ind w:left="-17"/>
        <w:rPr>
          <w:rFonts w:ascii="Times New Roman" w:hAnsi="Times New Roman" w:cs="Times New Roman"/>
          <w:b/>
          <w:cs/>
          <w:lang w:bidi="th-TH"/>
        </w:rPr>
      </w:pPr>
      <w:r>
        <w:rPr>
          <w:rFonts w:ascii="Times New Roman" w:hAnsi="Times New Roman" w:cs="Times New Roman"/>
          <w:b/>
        </w:rPr>
        <w:t xml:space="preserve">Abstract: </w:t>
      </w:r>
    </w:p>
    <w:p w14:paraId="6A3AC491" w14:textId="77777777" w:rsidR="00A6036A" w:rsidRDefault="00000000">
      <w:pPr>
        <w:ind w:firstLineChars="200" w:firstLine="480"/>
        <w:jc w:val="both"/>
        <w:rPr>
          <w:rFonts w:ascii="Times New Roman" w:hAnsi="Times New Roman" w:cs="Times New Roman"/>
          <w:szCs w:val="32"/>
        </w:rPr>
      </w:pPr>
      <w:r>
        <w:rPr>
          <w:rFonts w:ascii="Times New Roman" w:hAnsi="Times New Roman" w:cs="Times New Roman"/>
          <w:szCs w:val="32"/>
        </w:rPr>
        <w:t>The objective of this study was to develop a special training program for the muscle endurance and aerobic capacity of basketball players in colleges and universities in Guangzhou.</w:t>
      </w:r>
    </w:p>
    <w:p w14:paraId="6B93D9BF" w14:textId="77777777" w:rsidR="00A6036A" w:rsidRDefault="00000000">
      <w:pPr>
        <w:ind w:firstLineChars="200" w:firstLine="480"/>
        <w:jc w:val="both"/>
        <w:rPr>
          <w:rFonts w:ascii="Times New Roman" w:hAnsi="Times New Roman" w:cs="Times New Roman"/>
          <w:szCs w:val="32"/>
        </w:rPr>
      </w:pPr>
      <w:r>
        <w:rPr>
          <w:rFonts w:ascii="Times New Roman" w:hAnsi="Times New Roman" w:cs="Times New Roman"/>
          <w:szCs w:val="32"/>
        </w:rPr>
        <w:t>This study employed a mixed methods research design integrating both quantitative and qualitative approaches. A total of 126 male basketball players and 12 coaches from three universities in Guangzhou participated in the needs analysis phase through questionnaires and semi-structured interviews. Guided by scientific training principles including FITT, SAID, and periodization, an 8-week specific training program was subsequently developed and validated through expert interviews, focus group discussions, and connoisseurship evaluation. In the experimental phase, 40 male basketball players from Guangzhou University were assigned to either an experimental group, which implemented the specific training program, or a control group, which followed a traditional training program. The intervention lasted 8 weeks with training conducted three times per week and progressive increases in training intensity. Muscular endurance was assessed using push-up, plank hold, and wall-sit tests, while aerobic capacity was evaluated using the Yo-Yo Intermittent Recovery Test Level 1. Quantitative data were analyzed using independent samples t-tests to compare differences between groups and one-way repeated measures ANOVA to examine within-group changes across pre-test, mid-test, and post-test stages, followed by Bonferroni post hoc comparisons. The level of statistical significance was set at .05.</w:t>
      </w:r>
    </w:p>
    <w:p w14:paraId="12593A8F" w14:textId="77777777" w:rsidR="00A6036A" w:rsidRDefault="00000000">
      <w:pPr>
        <w:ind w:firstLineChars="200" w:firstLine="480"/>
        <w:jc w:val="both"/>
        <w:rPr>
          <w:rFonts w:ascii="Times New Roman" w:hAnsi="Times New Roman" w:cs="Times New Roman"/>
          <w:szCs w:val="32"/>
        </w:rPr>
      </w:pPr>
      <w:r>
        <w:rPr>
          <w:rFonts w:ascii="Times New Roman" w:hAnsi="Times New Roman" w:cs="Times New Roman"/>
          <w:szCs w:val="32"/>
        </w:rPr>
        <w:t>The results showed that the experimental group significantly outperformed the control group in all test indicators post-experiment (p&lt;0.01), with continuous and significant improvements in performance at pre-, mid-, and post-experiment stages (p&lt;0.01), whereas the control group exhibited only minor improvements. The study confirmed that the developed specialized training program is theoretically sound and practical for university training, effectively enhancing muscle endurance and aerobic capacity in male basketball athletes at Guangzhou universities. This research provides a practical solution for university basketball coaches to implement specialized physical training and offers empirical evidence for the scientific and systematic development of university basketball physical training.</w:t>
      </w:r>
    </w:p>
    <w:p w14:paraId="0A27FF3B" w14:textId="77777777" w:rsidR="00C427E7" w:rsidRDefault="00000000" w:rsidP="00C427E7">
      <w:pPr>
        <w:spacing w:line="276" w:lineRule="auto"/>
        <w:ind w:left="1205" w:hangingChars="500" w:hanging="1205"/>
        <w:jc w:val="both"/>
        <w:rPr>
          <w:rFonts w:ascii="TH SarabunPSK" w:hAnsi="TH SarabunPSK" w:cs="TH SarabunPSK"/>
          <w:b/>
          <w:bCs/>
          <w:sz w:val="32"/>
          <w:szCs w:val="32"/>
        </w:rPr>
      </w:pPr>
      <w:r w:rsidRPr="00C427E7">
        <w:rPr>
          <w:rFonts w:ascii="Times New Roman" w:eastAsia="Times New Roman" w:hAnsi="Times New Roman" w:cs="Times New Roman"/>
          <w:b/>
          <w:i/>
          <w:iCs/>
          <w:color w:val="000000"/>
          <w:lang w:bidi="th-TH"/>
        </w:rPr>
        <w:t>Keywords</w:t>
      </w:r>
      <w:r>
        <w:rPr>
          <w:rFonts w:ascii="Times New Roman" w:eastAsia="Times New Roman" w:hAnsi="Times New Roman" w:cs="Times New Roman"/>
          <w:b/>
          <w:color w:val="000000"/>
          <w:lang w:bidi="th-TH"/>
        </w:rPr>
        <w:t xml:space="preserve">: </w:t>
      </w:r>
      <w:r>
        <w:rPr>
          <w:rFonts w:ascii="Times New Roman" w:hAnsi="Times New Roman" w:cs="Times New Roman"/>
        </w:rPr>
        <w:t>Specific Training Program, Muscular endurance, Aerobic capacity, University basketball players</w:t>
      </w:r>
    </w:p>
    <w:p w14:paraId="02273A61" w14:textId="178CA87A" w:rsidR="00A6036A" w:rsidRPr="00C427E7" w:rsidRDefault="00000000" w:rsidP="00C427E7">
      <w:pPr>
        <w:spacing w:line="276" w:lineRule="auto"/>
        <w:ind w:left="1205" w:hangingChars="500" w:hanging="1205"/>
        <w:jc w:val="both"/>
        <w:rPr>
          <w:rFonts w:ascii="TH SarabunPSK" w:hAnsi="TH SarabunPSK" w:cs="TH SarabunPSK"/>
          <w:b/>
          <w:bCs/>
          <w:sz w:val="32"/>
          <w:szCs w:val="32"/>
        </w:rPr>
      </w:pPr>
      <w:r>
        <w:rPr>
          <w:rFonts w:ascii="Times New Roman" w:hAnsi="Times New Roman" w:cs="Times New Roman"/>
          <w:b/>
          <w:color w:val="000000" w:themeColor="text1"/>
        </w:rPr>
        <w:lastRenderedPageBreak/>
        <w:t>Introduction</w:t>
      </w:r>
    </w:p>
    <w:p w14:paraId="50DFB745" w14:textId="77777777" w:rsidR="00A6036A" w:rsidRDefault="00000000">
      <w:pPr>
        <w:adjustRightInd w:val="0"/>
        <w:snapToGrid w:val="0"/>
        <w:ind w:firstLineChars="200" w:firstLine="456"/>
        <w:jc w:val="both"/>
        <w:rPr>
          <w:rFonts w:ascii="Times New Roman" w:hAnsi="Times New Roman" w:cs="Times New Roman"/>
          <w:bCs/>
          <w:spacing w:val="-6"/>
        </w:rPr>
      </w:pPr>
      <w:r>
        <w:rPr>
          <w:rFonts w:ascii="Times New Roman" w:hAnsi="Times New Roman" w:cs="Times New Roman"/>
          <w:bCs/>
          <w:spacing w:val="-6"/>
        </w:rPr>
        <w:t>Basketball is a high-intensity, intermittent sport that requires a combination of anaerobic and aerobic energy systems to sustain performance across the four quarters of play (Hoffman et al., 2020). Players engage in frequent short bursts of sprinting, jumping, and rapid changes of direction, interspersed with periods of lower-intensity activity or rest. This pattern of activity places substantial demands on both muscular endurance the ability of muscle groups to sustain repeated contractions over time and aerobic capacity, which supports recovery and overall work rate (</w:t>
      </w:r>
      <w:proofErr w:type="spellStart"/>
      <w:r>
        <w:rPr>
          <w:rFonts w:ascii="Times New Roman" w:hAnsi="Times New Roman" w:cs="Times New Roman"/>
        </w:rPr>
        <w:t>Galé-Ansodi</w:t>
      </w:r>
      <w:proofErr w:type="spellEnd"/>
      <w:r>
        <w:rPr>
          <w:rFonts w:ascii="Times New Roman" w:hAnsi="Times New Roman" w:cs="Times New Roman"/>
          <w:bCs/>
          <w:spacing w:val="-6"/>
        </w:rPr>
        <w:t>, 2022).</w:t>
      </w:r>
    </w:p>
    <w:p w14:paraId="3186BAAB" w14:textId="77777777" w:rsidR="00A6036A" w:rsidRDefault="00000000">
      <w:pPr>
        <w:adjustRightInd w:val="0"/>
        <w:snapToGrid w:val="0"/>
        <w:ind w:firstLineChars="200" w:firstLine="456"/>
        <w:jc w:val="both"/>
        <w:rPr>
          <w:rFonts w:ascii="Times New Roman" w:hAnsi="Times New Roman" w:cs="Times New Roman"/>
          <w:bCs/>
          <w:spacing w:val="-6"/>
        </w:rPr>
      </w:pPr>
      <w:r>
        <w:rPr>
          <w:rFonts w:ascii="Times New Roman" w:hAnsi="Times New Roman" w:cs="Times New Roman"/>
          <w:bCs/>
          <w:spacing w:val="-6"/>
        </w:rPr>
        <w:t>In the context of Chinese university basketball, physical conditioning programs often lack systematic integration of sport-specific endurance training methods, relying instead on general fitness routines that may not address the unique physiological demands of basketball (Li &amp; Zhao, 2019). As a result, players may experience premature fatigue during competitive matches, leading to decreased shooting accuracy, slower defensive reactions, and increased risk of injury in the latter stages of games (</w:t>
      </w:r>
      <w:proofErr w:type="spellStart"/>
      <w:r>
        <w:rPr>
          <w:rFonts w:ascii="Times New Roman" w:hAnsi="Times New Roman" w:cs="Times New Roman"/>
          <w:bCs/>
          <w:spacing w:val="-6"/>
        </w:rPr>
        <w:t>Stojanović</w:t>
      </w:r>
      <w:proofErr w:type="spellEnd"/>
      <w:r>
        <w:rPr>
          <w:rFonts w:ascii="Times New Roman" w:hAnsi="Times New Roman" w:cs="Times New Roman"/>
          <w:bCs/>
          <w:spacing w:val="-6"/>
        </w:rPr>
        <w:t xml:space="preserve"> et al., 2018).</w:t>
      </w:r>
    </w:p>
    <w:p w14:paraId="18B3FB7B" w14:textId="77777777" w:rsidR="00A6036A" w:rsidRDefault="00000000">
      <w:pPr>
        <w:adjustRightInd w:val="0"/>
        <w:snapToGrid w:val="0"/>
        <w:ind w:firstLineChars="200" w:firstLine="456"/>
        <w:jc w:val="both"/>
        <w:rPr>
          <w:rFonts w:ascii="Times New Roman" w:hAnsi="Times New Roman" w:cs="Times New Roman"/>
          <w:bCs/>
          <w:spacing w:val="-6"/>
        </w:rPr>
      </w:pPr>
      <w:r>
        <w:rPr>
          <w:rFonts w:ascii="Times New Roman" w:hAnsi="Times New Roman" w:cs="Times New Roman"/>
          <w:bCs/>
          <w:spacing w:val="-6"/>
        </w:rPr>
        <w:t>Guangzhou University's basketball program provides an opportunity to address this gap by designing a specific training program that targets both muscular endurance and aerobic capacity within the framework of basketball-specific movement patterns. The lack of such tailored programs limits athletes' ability to perform consistently at high intensity, particularly during critical moments in games. Therefore, it is essential to develop and empirically test a scientifically grounded program that can be integrated into regular training sessions and adapted for long-term athlete development.</w:t>
      </w:r>
    </w:p>
    <w:p w14:paraId="4BC34A7E" w14:textId="77777777" w:rsidR="00A6036A" w:rsidRDefault="00000000">
      <w:pPr>
        <w:adjustRightInd w:val="0"/>
        <w:snapToGrid w:val="0"/>
        <w:ind w:firstLineChars="200" w:firstLine="456"/>
        <w:jc w:val="both"/>
        <w:rPr>
          <w:rFonts w:ascii="Times New Roman" w:hAnsi="Times New Roman" w:cs="Times New Roman"/>
          <w:bCs/>
          <w:spacing w:val="-6"/>
        </w:rPr>
      </w:pPr>
      <w:r>
        <w:rPr>
          <w:rFonts w:ascii="Times New Roman" w:hAnsi="Times New Roman" w:cs="Times New Roman"/>
          <w:bCs/>
          <w:spacing w:val="-6"/>
        </w:rPr>
        <w:t>Research has consistently emphasized the importance of muscular endurance and aerobic capacity in basketball performance. Aerobic fitness contributes to faster recovery between high-intensity efforts, enabling players to maintain technical and tactical execution throughout games (</w:t>
      </w:r>
      <w:proofErr w:type="spellStart"/>
      <w:r>
        <w:rPr>
          <w:rFonts w:ascii="Times New Roman" w:hAnsi="Times New Roman" w:cs="Times New Roman"/>
          <w:bCs/>
          <w:spacing w:val="-6"/>
        </w:rPr>
        <w:t>Castagna</w:t>
      </w:r>
      <w:proofErr w:type="spellEnd"/>
      <w:r>
        <w:rPr>
          <w:rFonts w:ascii="Times New Roman" w:hAnsi="Times New Roman" w:cs="Times New Roman"/>
          <w:bCs/>
          <w:spacing w:val="-6"/>
        </w:rPr>
        <w:t xml:space="preserve"> et al., 2018). Meanwhile, muscular endurance, particularly in the lower limbs, supports repeated jumping, sprinting, and defensive stance maintenance, all of which are essential for competitive play (</w:t>
      </w:r>
      <w:r>
        <w:rPr>
          <w:rFonts w:ascii="Times New Roman" w:hAnsi="Times New Roman" w:cs="Times New Roman"/>
        </w:rPr>
        <w:t>Conte et al</w:t>
      </w:r>
      <w:r>
        <w:rPr>
          <w:rFonts w:ascii="Times New Roman" w:hAnsi="Times New Roman" w:cs="Times New Roman"/>
          <w:bCs/>
          <w:spacing w:val="-6"/>
        </w:rPr>
        <w:t>., 2018).</w:t>
      </w:r>
    </w:p>
    <w:p w14:paraId="1E0D8F14" w14:textId="77777777" w:rsidR="00A6036A" w:rsidRDefault="00000000">
      <w:pPr>
        <w:adjustRightInd w:val="0"/>
        <w:snapToGrid w:val="0"/>
        <w:ind w:firstLineChars="200" w:firstLine="456"/>
        <w:jc w:val="both"/>
        <w:rPr>
          <w:rFonts w:ascii="Times New Roman" w:hAnsi="Times New Roman" w:cs="Times New Roman"/>
          <w:bCs/>
          <w:spacing w:val="-6"/>
        </w:rPr>
      </w:pPr>
      <w:r>
        <w:rPr>
          <w:rFonts w:ascii="Times New Roman" w:hAnsi="Times New Roman" w:cs="Times New Roman"/>
          <w:bCs/>
          <w:spacing w:val="-6"/>
        </w:rPr>
        <w:t>Studies on training interventions have shown that sport-specific conditioning yields better transfer to performance than general endurance training. For example, interval-based conditioning drills that mimic basketball movement patterns have been found to improve both aerobic capacity and on-court performance metrics more effectively than continuous running (Haff &amp; Triplett, 2022). Similarly, resistance circuit training combining sport-specific movements such as lunges, squats, and push-ups has been shown to enhance muscular endurance while maintaining functional movement quality (</w:t>
      </w:r>
      <w:r>
        <w:rPr>
          <w:rFonts w:ascii="Times New Roman" w:hAnsi="Times New Roman" w:cs="Times New Roman"/>
        </w:rPr>
        <w:t>Conte et al</w:t>
      </w:r>
      <w:r>
        <w:rPr>
          <w:rFonts w:ascii="Times New Roman" w:hAnsi="Times New Roman" w:cs="Times New Roman"/>
          <w:bCs/>
          <w:spacing w:val="-6"/>
        </w:rPr>
        <w:t>., 2018).</w:t>
      </w:r>
    </w:p>
    <w:p w14:paraId="0936BACD" w14:textId="77777777" w:rsidR="00A6036A" w:rsidRDefault="00000000">
      <w:pPr>
        <w:adjustRightInd w:val="0"/>
        <w:snapToGrid w:val="0"/>
        <w:ind w:firstLineChars="200" w:firstLine="456"/>
        <w:jc w:val="both"/>
        <w:rPr>
          <w:rFonts w:ascii="Times New Roman" w:hAnsi="Times New Roman" w:cs="Times New Roman"/>
          <w:bCs/>
          <w:spacing w:val="-6"/>
        </w:rPr>
      </w:pPr>
      <w:r>
        <w:rPr>
          <w:rFonts w:ascii="Times New Roman" w:hAnsi="Times New Roman" w:cs="Times New Roman"/>
          <w:bCs/>
          <w:spacing w:val="-6"/>
        </w:rPr>
        <w:t>In the Chinese context, research by Zhang and Chen (2020) highlights that university-level basketball training often focuses heavily on technical and tactical skills, while physical conditioning is either generalized or insufficiently sport-specific. This imbalance can limit athletes' ability to translate skill proficiency into competitive effectiveness, particularly in tournaments where multiple games are played over consecutive days.</w:t>
      </w:r>
    </w:p>
    <w:p w14:paraId="13A8F75C" w14:textId="77777777" w:rsidR="00A6036A" w:rsidRDefault="00000000">
      <w:pPr>
        <w:adjustRightInd w:val="0"/>
        <w:snapToGrid w:val="0"/>
        <w:ind w:firstLineChars="200" w:firstLine="456"/>
        <w:jc w:val="both"/>
        <w:rPr>
          <w:rFonts w:ascii="Times New Roman" w:hAnsi="Times New Roman" w:cs="Times New Roman"/>
          <w:bCs/>
          <w:spacing w:val="-6"/>
        </w:rPr>
      </w:pPr>
      <w:r>
        <w:rPr>
          <w:rFonts w:ascii="Times New Roman" w:hAnsi="Times New Roman" w:cs="Times New Roman"/>
          <w:bCs/>
          <w:spacing w:val="-6"/>
        </w:rPr>
        <w:t>Moreover, evidence from elite-level basketball shows that athletes with higher aerobic capacity exhibit superior match-running performance, cover greater total distances at high intensity, and display more consistent defensive and offensive actions (</w:t>
      </w:r>
      <w:r>
        <w:rPr>
          <w:rFonts w:ascii="Times New Roman" w:hAnsi="Times New Roman" w:cs="Times New Roman"/>
        </w:rPr>
        <w:t>Conte et al</w:t>
      </w:r>
      <w:r>
        <w:rPr>
          <w:rFonts w:ascii="Times New Roman" w:hAnsi="Times New Roman" w:cs="Times New Roman"/>
          <w:bCs/>
          <w:spacing w:val="-6"/>
        </w:rPr>
        <w:t>., 2018). These findings suggest that structured, targeted conditioning interventions could yield substantial benefits for sub-elite populations, such as university athletes in Guangzhou.</w:t>
      </w:r>
    </w:p>
    <w:p w14:paraId="54263054" w14:textId="77777777" w:rsidR="00A6036A" w:rsidRDefault="00000000">
      <w:pPr>
        <w:adjustRightInd w:val="0"/>
        <w:snapToGrid w:val="0"/>
        <w:ind w:firstLineChars="200" w:firstLine="456"/>
        <w:jc w:val="both"/>
        <w:rPr>
          <w:rFonts w:ascii="Times New Roman" w:hAnsi="Times New Roman" w:cs="Times New Roman"/>
          <w:bCs/>
          <w:spacing w:val="-6"/>
        </w:rPr>
      </w:pPr>
      <w:r>
        <w:rPr>
          <w:rFonts w:ascii="Times New Roman" w:hAnsi="Times New Roman" w:cs="Times New Roman"/>
          <w:bCs/>
          <w:spacing w:val="-6"/>
        </w:rPr>
        <w:t>Despite the wealth of international research, there is limited empirical evidence on the design and validation of basketball-specific endurance training programs within the Chinese university sports system. This represents a significant gap, as cultural, environmental, and institutional factors such as training schedules, academic commitments, and facility availability may influence the feasibility and effectiveness of such programs.</w:t>
      </w:r>
    </w:p>
    <w:p w14:paraId="5818F14A" w14:textId="77777777" w:rsidR="00A6036A" w:rsidRDefault="00000000">
      <w:pPr>
        <w:adjustRightInd w:val="0"/>
        <w:snapToGrid w:val="0"/>
        <w:ind w:firstLineChars="200" w:firstLine="456"/>
        <w:jc w:val="both"/>
        <w:rPr>
          <w:rFonts w:ascii="Times New Roman" w:hAnsi="Times New Roman" w:cs="Times New Roman"/>
          <w:bCs/>
          <w:spacing w:val="-6"/>
        </w:rPr>
      </w:pPr>
      <w:r>
        <w:rPr>
          <w:rFonts w:ascii="Times New Roman" w:hAnsi="Times New Roman" w:cs="Times New Roman"/>
          <w:bCs/>
          <w:spacing w:val="-6"/>
        </w:rPr>
        <w:lastRenderedPageBreak/>
        <w:t>The combination of muscular endurance and aerobic capacity is critical for sustaining high-level basketball performance. While existing literature provides strong evidence for the benefits of targeted conditioning, there is a scarcity of applied research focusing on Chinese university athletes, especially within the basketball context of Guangzhou University. Current training practices often neglect the integration of basketball-specific conditioning, leading to suboptimal performance and increased fatigue during competitive play.</w:t>
      </w:r>
    </w:p>
    <w:p w14:paraId="1A409809" w14:textId="77777777" w:rsidR="00A6036A" w:rsidRDefault="00000000">
      <w:pPr>
        <w:adjustRightInd w:val="0"/>
        <w:snapToGrid w:val="0"/>
        <w:ind w:firstLineChars="200" w:firstLine="456"/>
        <w:jc w:val="both"/>
        <w:rPr>
          <w:rFonts w:ascii="TH SarabunPSK" w:hAnsi="TH SarabunPSK" w:cs="TH SarabunPSK"/>
          <w:b/>
          <w:bCs/>
        </w:rPr>
      </w:pPr>
      <w:r>
        <w:rPr>
          <w:rFonts w:ascii="Times New Roman" w:hAnsi="Times New Roman" w:cs="Times New Roman"/>
          <w:bCs/>
          <w:spacing w:val="-6"/>
        </w:rPr>
        <w:t>Addressing this problem through the development of a scientifically designed training program could enhance players' physical readiness, improve competitive outcomes, and offer a replicable model for other institutions. By incorporating evidence-based methods, aligning them with basketball-specific demands, and validating the program through empirical testing, this research has the potential to contribute both to the academic literature and to practical training approaches in university-level basketball.</w:t>
      </w:r>
    </w:p>
    <w:p w14:paraId="3FE7FA67" w14:textId="77777777" w:rsidR="00A6036A" w:rsidRDefault="00A6036A">
      <w:pPr>
        <w:rPr>
          <w:rFonts w:ascii="Times New Roman" w:hAnsi="Times New Roman" w:cs="Times New Roman"/>
          <w:b/>
          <w:color w:val="000000" w:themeColor="text1"/>
        </w:rPr>
      </w:pPr>
    </w:p>
    <w:p w14:paraId="44BC4A35" w14:textId="77777777" w:rsidR="00A6036A" w:rsidRDefault="00000000">
      <w:pPr>
        <w:rPr>
          <w:rFonts w:ascii="Times New Roman" w:hAnsi="Times New Roman" w:cs="Times New Roman"/>
          <w:b/>
          <w:color w:val="000000" w:themeColor="text1"/>
        </w:rPr>
      </w:pPr>
      <w:r>
        <w:rPr>
          <w:rFonts w:ascii="Times New Roman" w:hAnsi="Times New Roman" w:cs="Times New Roman"/>
          <w:b/>
          <w:color w:val="000000" w:themeColor="text1"/>
        </w:rPr>
        <w:t>Research objectives</w:t>
      </w:r>
    </w:p>
    <w:p w14:paraId="34478E1B" w14:textId="77777777" w:rsidR="00A6036A" w:rsidRDefault="00000000">
      <w:pPr>
        <w:ind w:firstLineChars="200" w:firstLine="480"/>
        <w:jc w:val="both"/>
        <w:rPr>
          <w:rFonts w:ascii="Times New Roman" w:hAnsi="Times New Roman" w:cs="Times New Roman"/>
          <w:lang w:bidi="ar"/>
        </w:rPr>
      </w:pPr>
      <w:r>
        <w:rPr>
          <w:rFonts w:ascii="Times New Roman" w:hAnsi="Times New Roman" w:cs="Times New Roman"/>
          <w:lang w:bidi="ar"/>
        </w:rPr>
        <w:t>To develop a specific training program to enhance muscular endurance and aerobic capacity of university basketball player in Guangzhou City.</w:t>
      </w:r>
    </w:p>
    <w:p w14:paraId="2A4706A9" w14:textId="77777777" w:rsidR="00A6036A" w:rsidRDefault="00A6036A">
      <w:pPr>
        <w:ind w:firstLineChars="200" w:firstLine="480"/>
        <w:rPr>
          <w:rFonts w:ascii="Times New Roman" w:hAnsi="Times New Roman" w:cs="Times New Roman"/>
          <w:color w:val="000000" w:themeColor="text1"/>
        </w:rPr>
      </w:pPr>
    </w:p>
    <w:p w14:paraId="1E21BF5B" w14:textId="77777777" w:rsidR="00A6036A" w:rsidRDefault="00000000">
      <w:pPr>
        <w:tabs>
          <w:tab w:val="right" w:pos="8289"/>
        </w:tabs>
        <w:rPr>
          <w:rFonts w:ascii="Times New Roman" w:eastAsia="Times New Roman" w:hAnsi="Times New Roman" w:cs="Times New Roman"/>
          <w:b/>
          <w:bCs/>
          <w:color w:val="000000" w:themeColor="text1"/>
          <w:lang w:bidi="th-TH"/>
        </w:rPr>
      </w:pPr>
      <w:r>
        <w:rPr>
          <w:rFonts w:ascii="Times New Roman" w:eastAsia="Times New Roman" w:hAnsi="Times New Roman" w:cs="Times New Roman"/>
          <w:b/>
          <w:bCs/>
          <w:color w:val="000000" w:themeColor="text1"/>
          <w:lang w:bidi="th-TH"/>
        </w:rPr>
        <w:t>Hypothesis</w:t>
      </w:r>
    </w:p>
    <w:p w14:paraId="162FC2AE" w14:textId="77777777" w:rsidR="00A6036A" w:rsidRDefault="00000000">
      <w:pPr>
        <w:ind w:firstLineChars="200" w:firstLine="480"/>
        <w:rPr>
          <w:rFonts w:ascii="Times New Roman" w:eastAsia="Times New Roman" w:hAnsi="Times New Roman" w:cs="Times New Roman"/>
          <w:color w:val="000000"/>
          <w:lang w:val="en" w:bidi="th-TH"/>
        </w:rPr>
      </w:pPr>
      <w:r>
        <w:rPr>
          <w:rFonts w:ascii="Times New Roman" w:eastAsia="Times New Roman" w:hAnsi="Times New Roman" w:cs="Times New Roman" w:hint="eastAsia"/>
          <w:color w:val="000000"/>
          <w:lang w:val="en" w:bidi="th-TH"/>
        </w:rPr>
        <w:t>After 8 weeks of specific training program, the muscle endurance and aerobic capacity of the experimental group of college basketball players were superior to those of the control group, with a statistically significant difference at the 0.05 level.</w:t>
      </w:r>
    </w:p>
    <w:p w14:paraId="4DC74E3C" w14:textId="77777777" w:rsidR="00A6036A" w:rsidRDefault="00A6036A">
      <w:pPr>
        <w:ind w:firstLineChars="200" w:firstLine="480"/>
        <w:rPr>
          <w:rFonts w:ascii="Times New Roman" w:eastAsia="Times New Roman" w:hAnsi="Times New Roman" w:cs="Times New Roman"/>
          <w:color w:val="000000" w:themeColor="text1"/>
          <w:lang w:bidi="th-TH"/>
        </w:rPr>
      </w:pPr>
    </w:p>
    <w:p w14:paraId="406E58FE" w14:textId="77777777" w:rsidR="00A6036A" w:rsidRDefault="00000000">
      <w:pPr>
        <w:rPr>
          <w:rFonts w:ascii="Times New Roman" w:hAnsi="Times New Roman" w:cs="Times New Roman"/>
          <w:b/>
          <w:color w:val="000000" w:themeColor="text1"/>
        </w:rPr>
      </w:pPr>
      <w:r>
        <w:rPr>
          <w:rFonts w:ascii="Times New Roman" w:hAnsi="Times New Roman" w:cs="Times New Roman"/>
          <w:b/>
          <w:color w:val="000000" w:themeColor="text1"/>
        </w:rPr>
        <w:t>Research Methods</w:t>
      </w:r>
    </w:p>
    <w:p w14:paraId="00C89E88" w14:textId="77777777" w:rsidR="00A6036A" w:rsidRDefault="00000000" w:rsidP="00C427E7">
      <w:pPr>
        <w:ind w:firstLine="318"/>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This study employed a mixed-methods approach combining quantitative and qualitative research. The study population comprised 126 male basketball players and 12 coaches from three universities in Guangzhou. A total of 40 qualified athletes from Guangzhou University were selected as the experimental sample. After physical fitness assessments, they were systematically divided into a 20-member experimental group and a control group through systematic sampling. Additionally, multidisciplinary experts were invited to participate in the research design and validation. The objective was to develop and validate a specialized training program aimed at enhancing muscle endurance and aerobic capacity in college basketball players.</w:t>
      </w:r>
    </w:p>
    <w:p w14:paraId="54CE75C7" w14:textId="77777777" w:rsidR="00A6036A" w:rsidRDefault="00000000" w:rsidP="00C427E7">
      <w:pPr>
        <w:ind w:firstLine="318"/>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The research tools included coach and athlete questionnaires validated by the Item-Order Correlation (IOC) index, expert interview outlines, focus group discussion frameworks, appraisal evaluation scales, and an 8-week specialized training program. Muscle endurance was assessed using push-ups, planks, and wall-supported static squats, while aerobic capacity was evaluated through the Yo-Yo interval recovery test. All tools met the requirements for reliability and validity.</w:t>
      </w:r>
    </w:p>
    <w:p w14:paraId="7EDB2ED1" w14:textId="77777777" w:rsidR="00A6036A" w:rsidRDefault="00000000" w:rsidP="00C427E7">
      <w:pPr>
        <w:ind w:firstLine="318"/>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The data collection process was conducted in six phases: 1) Structured questionnaire surveys were administered to the study population; 2) Semi-structured interviews were conducted with five experts; 3) A training protocol was developed through focus group discussions involving ten experts; 4) Seven experts were invited to conduct expert reviews and refine the protocol; 5) The experimental group underwent specialized training, while the control group received traditional training, with sessions held three times weekly for 60 minutes each over eight weeks; 6) The experimental group completed three assessments (pre-training, during-training, and post-training), whereas </w:t>
      </w:r>
      <w:r>
        <w:rPr>
          <w:rFonts w:ascii="Times New Roman" w:eastAsia="Times New Roman" w:hAnsi="Times New Roman" w:cs="Times New Roman" w:hint="eastAsia"/>
          <w:color w:val="000000"/>
          <w:lang w:bidi="th-TH"/>
        </w:rPr>
        <w:lastRenderedPageBreak/>
        <w:t>the control group underwent two assessments (pre-training and post-training), with all relevant data meticulously documented throughout the process.</w:t>
      </w:r>
    </w:p>
    <w:p w14:paraId="68B67669" w14:textId="77777777" w:rsidR="00A6036A" w:rsidRDefault="00000000" w:rsidP="00C427E7">
      <w:pPr>
        <w:ind w:firstLine="318"/>
        <w:jc w:val="both"/>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The data analysis employed multiple statistical methods: mean and standard deviation were used to describe questionnaire data; content analysis was applied to extract themes from expert interviews, focus groups, and appraisal evaluations; one-way repeated measures ANOVA with Bonferroni post-hoc test was conducted to compare test results at different stages in the experimental group; independent samples t-test was employed to compare post-training differences between the experimental and control groups; the content validity of the research tool was assessed using the IOC test, and evaluation results were rated on a 5-point Likert scale, with P&lt;0.05 defined as the statistical significance level.</w:t>
      </w:r>
    </w:p>
    <w:p w14:paraId="1FF619CF" w14:textId="77777777" w:rsidR="00A6036A" w:rsidRDefault="00000000">
      <w:pPr>
        <w:ind w:left="220" w:firstLine="320"/>
        <w:rPr>
          <w:rFonts w:ascii="Times New Roman" w:hAnsi="Times New Roman" w:cs="Times New Roman"/>
          <w:b/>
          <w:cs/>
          <w:lang w:bidi="th-TH"/>
        </w:rPr>
      </w:pPr>
      <w:r>
        <w:rPr>
          <w:rFonts w:ascii="Times New Roman" w:hAnsi="Times New Roman" w:cs="Times New Roman"/>
          <w:b/>
        </w:rPr>
        <w:t>Materials and methods</w:t>
      </w:r>
    </w:p>
    <w:p w14:paraId="3F48CBF4" w14:textId="77777777" w:rsidR="00A6036A" w:rsidRDefault="00000000">
      <w:pPr>
        <w:tabs>
          <w:tab w:val="right" w:pos="8289"/>
        </w:tabs>
        <w:ind w:left="-17" w:firstLineChars="230" w:firstLine="552"/>
        <w:jc w:val="both"/>
        <w:rPr>
          <w:rFonts w:ascii="Times New Roman" w:eastAsia="Times New Roman" w:hAnsi="Times New Roman" w:cs="Times New Roman"/>
          <w:color w:val="000000"/>
          <w:spacing w:val="-8"/>
          <w:lang w:bidi="th-TH"/>
        </w:rPr>
      </w:pPr>
      <w:r>
        <w:rPr>
          <w:rFonts w:ascii="Times New Roman" w:eastAsia="Times New Roman" w:hAnsi="Times New Roman" w:cs="Times New Roman"/>
          <w:color w:val="000000"/>
          <w:lang w:bidi="th-TH"/>
        </w:rPr>
        <w:tab/>
      </w:r>
      <w:r>
        <w:rPr>
          <w:rFonts w:ascii="Times New Roman" w:eastAsia="Times New Roman" w:hAnsi="Times New Roman" w:cs="Times New Roman" w:hint="eastAsia"/>
          <w:color w:val="000000"/>
          <w:spacing w:val="-8"/>
          <w:lang w:bidi="th-TH"/>
        </w:rPr>
        <w:t xml:space="preserve">This study employed a mixed-methods design, with 126 male basketball players and 12 coaches from three universities in Guangzhou serving as the study population. Forty athletes were selected to form the experimental and control groups. Based on principles such as FITT (First, Isolate, Intensify, Train) and SAID (Specific, Appropriate, Intensive, Dynamic), an 8-week specialized training program was developed through questionnaires, expert interviews, and focus group discussions. The experimental group followed the program with three weekly training sessions, including muscle endurance cycle training and </w:t>
      </w:r>
      <w:proofErr w:type="gramStart"/>
      <w:r>
        <w:rPr>
          <w:rFonts w:ascii="Times New Roman" w:eastAsia="Times New Roman" w:hAnsi="Times New Roman" w:cs="Times New Roman" w:hint="eastAsia"/>
          <w:color w:val="000000"/>
          <w:spacing w:val="-8"/>
          <w:lang w:bidi="th-TH"/>
        </w:rPr>
        <w:t>basketball-specific</w:t>
      </w:r>
      <w:proofErr w:type="gramEnd"/>
      <w:r>
        <w:rPr>
          <w:rFonts w:ascii="Times New Roman" w:eastAsia="Times New Roman" w:hAnsi="Times New Roman" w:cs="Times New Roman" w:hint="eastAsia"/>
          <w:color w:val="000000"/>
          <w:spacing w:val="-8"/>
          <w:lang w:bidi="th-TH"/>
        </w:rPr>
        <w:t xml:space="preserve"> HIIT, while the control group maintained traditional training. Muscle endurance was assessed using push-ups and plank exercises, and aerobic capacity was evaluated through Yo-Yo interval recovery tests. Data analysis was conducted using independent samples t-tests and repeated measures ANOVA.</w:t>
      </w:r>
    </w:p>
    <w:p w14:paraId="66C51A7E" w14:textId="77777777" w:rsidR="00A6036A" w:rsidRDefault="00000000">
      <w:pPr>
        <w:pStyle w:val="a7"/>
        <w:ind w:left="540" w:firstLine="0"/>
        <w:rPr>
          <w:rFonts w:ascii="Times New Roman" w:hAnsi="Times New Roman" w:cs="Times New Roman"/>
          <w:b/>
          <w:sz w:val="24"/>
          <w:szCs w:val="24"/>
        </w:rPr>
      </w:pPr>
      <w:r>
        <w:rPr>
          <w:rFonts w:ascii="Times New Roman" w:hAnsi="Times New Roman" w:cs="Times New Roman"/>
          <w:b/>
          <w:sz w:val="24"/>
          <w:szCs w:val="24"/>
        </w:rPr>
        <w:t>Indicator Weight Calculation and Consistency Verification</w:t>
      </w:r>
    </w:p>
    <w:p w14:paraId="0E981F2D" w14:textId="77777777" w:rsidR="00A6036A" w:rsidRDefault="00000000">
      <w:pPr>
        <w:tabs>
          <w:tab w:val="right" w:pos="8289"/>
        </w:tabs>
        <w:ind w:left="-17" w:firstLineChars="200" w:firstLine="480"/>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This paper's core is to carry out the tool consistency and content validity verification through the project validity index (IOC), to ensure the scientific reliability of the research tool.</w:t>
      </w:r>
    </w:p>
    <w:p w14:paraId="7EC7A10F" w14:textId="77777777" w:rsidR="00A6036A" w:rsidRDefault="00000000">
      <w:pPr>
        <w:tabs>
          <w:tab w:val="right" w:pos="8289"/>
        </w:tabs>
        <w:ind w:left="-17" w:firstLineChars="200" w:firstLine="480"/>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The validation objects included coach questionnaires, athlete questionnaires, and expert interview questionnaires, all of which were reviewed by three professor-level experts in the fields of physical education and basketball training. The IOC scoring criteria were adopted, where experts assigned a score (1=consistent, 0=inconsistent) to the alignment of each item with the research objectives. The overall IOC value was calculated to determine the validity of the tool, with an acceptable threshold of ≥0.60.</w:t>
      </w:r>
    </w:p>
    <w:p w14:paraId="4E8CE467" w14:textId="77777777" w:rsidR="00A6036A" w:rsidRDefault="00000000">
      <w:pPr>
        <w:tabs>
          <w:tab w:val="right" w:pos="8289"/>
        </w:tabs>
        <w:ind w:left="-17" w:firstLineChars="200" w:firstLine="480"/>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The results demonstrated that the IOC values for the coach questionnaire (0.93), athlete questionnaire (0.91), and expert interview questionnaire (0.89) were all significantly higher than the critical threshold. Specifically, 12 out of 15 items in the coach questionnaire scored 1.00, with 3 items scoring 0.67; the same pattern was observed in the athlete questionnaire (12/15 items scored 1.00,3 items 0.67) and the expert interview questionnaire (12/15 items scored 1.00,3 items 0.67), confirming that all items passed validation.</w:t>
      </w:r>
    </w:p>
    <w:p w14:paraId="0F395BDD" w14:textId="77777777" w:rsidR="00A6036A" w:rsidRDefault="00000000">
      <w:pPr>
        <w:tabs>
          <w:tab w:val="right" w:pos="8289"/>
        </w:tabs>
        <w:ind w:left="-17" w:firstLineChars="200" w:firstLine="480"/>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 xml:space="preserve">Furthermore, the consistency of the training protocol was further validated through expert appraisal. Seven senior experts evaluated the protocol based on dimensions such as theoretical consistency and structural clarity, with an overall mean score of 4.62 (out </w:t>
      </w:r>
      <w:r>
        <w:rPr>
          <w:rFonts w:ascii="Times New Roman" w:eastAsia="Times New Roman" w:hAnsi="Times New Roman" w:cs="Times New Roman" w:hint="eastAsia"/>
          <w:color w:val="000000"/>
          <w:lang w:bidi="th-TH"/>
        </w:rPr>
        <w:lastRenderedPageBreak/>
        <w:t>of 5), indicating high expert endorsement. This validation established a solid foundation for the reliability of the research data and the validity of the results.</w:t>
      </w:r>
    </w:p>
    <w:p w14:paraId="33391B37" w14:textId="77777777" w:rsidR="00A6036A" w:rsidRDefault="00000000">
      <w:pPr>
        <w:tabs>
          <w:tab w:val="right" w:pos="8289"/>
        </w:tabs>
        <w:ind w:left="-17" w:firstLineChars="200" w:firstLine="482"/>
        <w:jc w:val="thaiDistribute"/>
        <w:rPr>
          <w:rFonts w:ascii="Times New Roman" w:hAnsi="Times New Roman" w:cs="Times New Roman"/>
          <w:b/>
        </w:rPr>
      </w:pPr>
      <w:r>
        <w:rPr>
          <w:rFonts w:ascii="Times New Roman" w:hAnsi="Times New Roman" w:cs="Times New Roman"/>
          <w:b/>
        </w:rPr>
        <w:t>Random Index (RI)</w:t>
      </w:r>
    </w:p>
    <w:p w14:paraId="30D5DEBA" w14:textId="77777777" w:rsidR="00A6036A" w:rsidRDefault="00000000">
      <w:pPr>
        <w:tabs>
          <w:tab w:val="right" w:pos="8289"/>
        </w:tabs>
        <w:ind w:left="-17" w:firstLineChars="200" w:firstLine="464"/>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spacing w:val="-4"/>
          <w:lang w:bidi="th-TH"/>
        </w:rPr>
        <w:t xml:space="preserve">Among 126 male basketball players from Guangzhou universities, 40 were systematically selected after physical fitness assessment and randomly divided into an experimental group (20 participants) and a control group (20 participants). No significant baseline differences were observed between the two groups (p&gt;0.05), ensuring comparability of the </w:t>
      </w:r>
      <w:proofErr w:type="gramStart"/>
      <w:r>
        <w:rPr>
          <w:rFonts w:ascii="Times New Roman" w:eastAsia="Times New Roman" w:hAnsi="Times New Roman" w:cs="Times New Roman" w:hint="eastAsia"/>
          <w:color w:val="000000"/>
          <w:spacing w:val="-4"/>
          <w:lang w:bidi="th-TH"/>
        </w:rPr>
        <w:t>experiment</w:t>
      </w:r>
      <w:proofErr w:type="gramEnd"/>
      <w:r>
        <w:rPr>
          <w:rFonts w:ascii="Times New Roman" w:eastAsia="Times New Roman" w:hAnsi="Times New Roman" w:cs="Times New Roman" w:hint="eastAsia"/>
          <w:color w:val="000000"/>
          <w:spacing w:val="-4"/>
          <w:lang w:bidi="th-TH"/>
        </w:rPr>
        <w:t xml:space="preserve"> and providing a foundation for subsequent intervention effect validation.</w:t>
      </w:r>
      <w:r>
        <w:rPr>
          <w:rFonts w:ascii="Times New Roman" w:eastAsia="Times New Roman" w:hAnsi="Times New Roman" w:cs="Times New Roman"/>
          <w:color w:val="000000"/>
          <w:lang w:bidi="th-TH"/>
        </w:rPr>
        <w:t xml:space="preserve"> </w:t>
      </w:r>
    </w:p>
    <w:p w14:paraId="17CE65EE" w14:textId="77777777" w:rsidR="00A6036A" w:rsidRDefault="00000000">
      <w:pPr>
        <w:pStyle w:val="a7"/>
        <w:ind w:left="580" w:hanging="130"/>
        <w:rPr>
          <w:rFonts w:ascii="Times New Roman" w:hAnsi="Times New Roman" w:cs="Times New Roman"/>
          <w:b/>
          <w:sz w:val="24"/>
          <w:szCs w:val="24"/>
        </w:rPr>
      </w:pPr>
      <w:r>
        <w:rPr>
          <w:rFonts w:ascii="Times New Roman" w:hAnsi="Times New Roman" w:cs="Times New Roman"/>
          <w:b/>
          <w:sz w:val="24"/>
          <w:szCs w:val="24"/>
        </w:rPr>
        <w:t>Research Instrument</w:t>
      </w:r>
    </w:p>
    <w:p w14:paraId="64292590" w14:textId="77777777" w:rsidR="00A6036A" w:rsidRDefault="00000000">
      <w:pPr>
        <w:tabs>
          <w:tab w:val="right" w:pos="8289"/>
        </w:tabs>
        <w:ind w:left="-17" w:firstLineChars="200" w:firstLine="480"/>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lang w:bidi="th-TH"/>
        </w:rPr>
        <w:t>The research equipment primarily comprises six categories: 1) Player and coach questionnaires (IOC scores of 0.91 and 0.93 respectively) to assess current training conditions; 2) Expert interview questionnaires (IOC=0.89) for gathering suggestions on training program design; 3) Focus group discussion outlines to collaboratively refine training plans; 4) Appraisal evaluation scales to validate the scientific validity and feasibility of the programs; 5) An 8-week specialized training program including muscle endurance and aerobic capacity training modules; 6) Testing tools comprising push-ups, plank exercises, wall-supported static squats for muscle endurance assessment, and Yo-Yo interval recovery tests for aerobic capacity evaluation—all standardized measurement instruments with high reliability and validity.</w:t>
      </w:r>
    </w:p>
    <w:p w14:paraId="1992F7CE" w14:textId="77777777" w:rsidR="00A6036A" w:rsidRDefault="00000000">
      <w:pPr>
        <w:ind w:left="220" w:firstLine="320"/>
        <w:rPr>
          <w:rFonts w:ascii="Times New Roman" w:hAnsi="Times New Roman" w:cs="Times New Roman"/>
          <w:b/>
        </w:rPr>
      </w:pPr>
      <w:r>
        <w:rPr>
          <w:rFonts w:ascii="Times New Roman" w:hAnsi="Times New Roman" w:cs="Times New Roman"/>
          <w:b/>
        </w:rPr>
        <w:t>Data Analysis Method</w:t>
      </w:r>
    </w:p>
    <w:p w14:paraId="3EAF6880" w14:textId="77777777" w:rsidR="00A6036A" w:rsidRDefault="00000000">
      <w:pPr>
        <w:tabs>
          <w:tab w:val="right" w:pos="8289"/>
        </w:tabs>
        <w:ind w:left="-17" w:firstLineChars="230" w:firstLine="552"/>
        <w:jc w:val="thaiDistribute"/>
        <w:rPr>
          <w:rFonts w:ascii="Times New Roman" w:hAnsi="Times New Roman" w:cs="Times New Roman"/>
          <w:b/>
          <w:color w:val="000000" w:themeColor="text1"/>
        </w:rPr>
      </w:pPr>
      <w:r>
        <w:rPr>
          <w:rFonts w:ascii="Times New Roman" w:eastAsia="Times New Roman" w:hAnsi="Times New Roman" w:cs="Times New Roman"/>
          <w:lang w:bidi="th-TH"/>
        </w:rPr>
        <w:tab/>
      </w:r>
      <w:r>
        <w:rPr>
          <w:rFonts w:ascii="Times New Roman" w:eastAsia="Times New Roman" w:hAnsi="Times New Roman" w:cs="Times New Roman" w:hint="eastAsia"/>
          <w:lang w:bidi="th-TH"/>
        </w:rPr>
        <w:t>This study employed a comprehensive data analysis methodology: mean and standard deviation were used to describe questionnaire and evaluation scale data; content analysis was applied to extract themes from qualitative data including expert interviews and focus group discussions; independent samples t-test was conducted to compare post-training differences between the experimental and control groups; one-way repeated measures ANOVA with Bonferroni post-hoc test was employed to analyze stage-specific changes in the experimental group's indicators; item validity index (IOC) was utilized to assess the research tool's validity, with a statistical significance level set at 0.05.</w:t>
      </w:r>
    </w:p>
    <w:p w14:paraId="0BEB9607" w14:textId="77777777" w:rsidR="00A6036A" w:rsidRDefault="00000000">
      <w:pPr>
        <w:spacing w:line="230" w:lineRule="auto"/>
        <w:rPr>
          <w:rFonts w:ascii="Times New Roman" w:hAnsi="Times New Roman" w:cs="Times New Roman"/>
          <w:b/>
        </w:rPr>
      </w:pPr>
      <w:r>
        <w:rPr>
          <w:rFonts w:ascii="Times New Roman" w:hAnsi="Times New Roman" w:cs="Times New Roman" w:hint="eastAsia"/>
          <w:b/>
        </w:rPr>
        <w:t>Research Results</w:t>
      </w:r>
    </w:p>
    <w:p w14:paraId="28BE33B7" w14:textId="069498D7" w:rsidR="00A6036A" w:rsidRDefault="00000000">
      <w:pPr>
        <w:spacing w:line="231" w:lineRule="auto"/>
        <w:ind w:firstLineChars="200" w:firstLine="480"/>
        <w:jc w:val="both"/>
        <w:rPr>
          <w:rFonts w:ascii="Times New Roman" w:hAnsi="Times New Roman" w:cs="Times New Roman"/>
          <w:bCs/>
        </w:rPr>
      </w:pPr>
      <w:r>
        <w:rPr>
          <w:rFonts w:ascii="Times New Roman" w:hAnsi="Times New Roman" w:cs="Times New Roman" w:hint="eastAsia"/>
          <w:bCs/>
        </w:rPr>
        <w:t>Overall Study Findings</w:t>
      </w:r>
      <w:r>
        <w:rPr>
          <w:rFonts w:ascii="Times New Roman" w:hAnsi="Times New Roman" w:cs="Times New Roman" w:hint="eastAsia"/>
          <w:bCs/>
        </w:rPr>
        <w:t>：</w:t>
      </w:r>
      <w:r>
        <w:rPr>
          <w:rFonts w:ascii="Times New Roman" w:hAnsi="Times New Roman" w:cs="Times New Roman" w:hint="eastAsia"/>
          <w:bCs/>
        </w:rPr>
        <w:t>This study employed a mixed-methods approach (quantitative + qualitative) to develop and validate a specialized training program for muscle endurance and aerobic capacity in male college basketball players in Guangzhou. The program was implemented through questionnaires, expert interviews, focus group discussions, expert reviews, and experimental interventions. The core findings demonstrated that the 8-week specialized training program was theoretically rigorous and well-suited to the actual training context of universities. It significantly improved athletes' muscle endurance and aerobic capacity, with effects far superior to traditional basketball training models. The study also identified key issues in current endurance training for college basketball in Guangzhou</w:t>
      </w:r>
      <w:r w:rsidR="007D3C2B">
        <w:rPr>
          <w:rFonts w:ascii="Times New Roman" w:hAnsi="Times New Roman" w:cs="Times New Roman"/>
          <w:bCs/>
        </w:rPr>
        <w:t xml:space="preserve"> via questionnaires among athletes as well as coaches</w:t>
      </w:r>
      <w:r>
        <w:rPr>
          <w:rFonts w:ascii="Times New Roman" w:hAnsi="Times New Roman" w:cs="Times New Roman" w:hint="eastAsia"/>
          <w:bCs/>
        </w:rPr>
        <w:t xml:space="preserve">: lack of systematic and cyclical design, insufficient specificity, absence of load monitoring methods, and constraints imposed by academic and tournament schedules. Athletes generally reported inadequate endurance training </w:t>
      </w:r>
      <w:r>
        <w:rPr>
          <w:rFonts w:ascii="Times New Roman" w:hAnsi="Times New Roman" w:cs="Times New Roman" w:hint="eastAsia"/>
          <w:bCs/>
        </w:rPr>
        <w:lastRenderedPageBreak/>
        <w:t>content and a disconnect from the demands of basketball games.</w:t>
      </w:r>
      <w:r w:rsidR="007D3C2B">
        <w:rPr>
          <w:rFonts w:ascii="Times New Roman" w:hAnsi="Times New Roman" w:cs="Times New Roman"/>
          <w:bCs/>
        </w:rPr>
        <w:t xml:space="preserve"> The details were demonstrated as Table 1 and Table 2.</w:t>
      </w:r>
    </w:p>
    <w:p w14:paraId="5ABDAE98" w14:textId="6E6696FA" w:rsidR="00A6036A" w:rsidRDefault="00000000">
      <w:pPr>
        <w:ind w:firstLineChars="200" w:firstLine="480"/>
        <w:jc w:val="both"/>
        <w:rPr>
          <w:rFonts w:ascii="Times New Roman" w:eastAsia="Times New Roman" w:hAnsi="Times New Roman" w:cs="Times New Roman"/>
          <w:color w:val="000000"/>
          <w:lang w:bidi="th-TH"/>
        </w:rPr>
      </w:pPr>
      <w:r>
        <w:rPr>
          <w:rFonts w:ascii="Times New Roman" w:hAnsi="Times New Roman" w:cs="Times New Roman"/>
          <w:color w:val="000000"/>
        </w:rPr>
        <w:t xml:space="preserve">Table 1 </w:t>
      </w:r>
      <w:r w:rsidR="007D3C2B">
        <w:rPr>
          <w:rFonts w:ascii="Times New Roman" w:hAnsi="Times New Roman" w:cs="Times New Roman"/>
          <w:color w:val="000000"/>
        </w:rPr>
        <w:t>S</w:t>
      </w:r>
      <w:r>
        <w:rPr>
          <w:rFonts w:ascii="Times New Roman" w:hAnsi="Times New Roman" w:cs="Times New Roman"/>
          <w:color w:val="000000"/>
        </w:rPr>
        <w:t>ummar</w:t>
      </w:r>
      <w:r w:rsidR="007D3C2B">
        <w:rPr>
          <w:rFonts w:ascii="Times New Roman" w:hAnsi="Times New Roman" w:cs="Times New Roman"/>
          <w:color w:val="000000"/>
        </w:rPr>
        <w:t>y of</w:t>
      </w:r>
      <w:r>
        <w:rPr>
          <w:rFonts w:ascii="Times New Roman" w:hAnsi="Times New Roman" w:cs="Times New Roman"/>
          <w:color w:val="000000"/>
        </w:rPr>
        <w:t xml:space="preserve"> the mean scores and standard deviations for the coaches’ responses across seven dimensions related to endurance and aerobic training structure, monitoring practices, training challenges, and program needs.</w:t>
      </w:r>
    </w:p>
    <w:p w14:paraId="545AFAC4" w14:textId="77777777" w:rsidR="00A6036A" w:rsidRDefault="00000000">
      <w:pPr>
        <w:spacing w:line="360" w:lineRule="auto"/>
        <w:jc w:val="center"/>
        <w:rPr>
          <w:rFonts w:ascii="Times New Roman" w:hAnsi="Times New Roman" w:cs="Times New Roman"/>
          <w:color w:val="000000"/>
        </w:rPr>
      </w:pPr>
      <w:r>
        <w:rPr>
          <w:rFonts w:ascii="Times New Roman" w:eastAsia="Times New Roman" w:hAnsi="Times New Roman" w:cs="Times New Roman"/>
          <w:b/>
          <w:color w:val="000000"/>
          <w:lang w:bidi="th-TH"/>
        </w:rPr>
        <w:t xml:space="preserve">Table 1 </w:t>
      </w:r>
      <w:r>
        <w:rPr>
          <w:rFonts w:ascii="Times New Roman" w:hAnsi="Times New Roman" w:cs="Times New Roman"/>
          <w:color w:val="000000"/>
        </w:rPr>
        <w:t>Means and Standard Deviations of Coaches’ Response (N =12)</w:t>
      </w:r>
    </w:p>
    <w:tbl>
      <w:tblPr>
        <w:tblW w:w="9236" w:type="dxa"/>
        <w:jc w:val="center"/>
        <w:tblCellMar>
          <w:top w:w="17" w:type="dxa"/>
          <w:left w:w="17" w:type="dxa"/>
          <w:bottom w:w="17" w:type="dxa"/>
          <w:right w:w="17" w:type="dxa"/>
        </w:tblCellMar>
        <w:tblLook w:val="04A0" w:firstRow="1" w:lastRow="0" w:firstColumn="1" w:lastColumn="0" w:noHBand="0" w:noVBand="1"/>
      </w:tblPr>
      <w:tblGrid>
        <w:gridCol w:w="853"/>
        <w:gridCol w:w="5632"/>
        <w:gridCol w:w="669"/>
        <w:gridCol w:w="669"/>
        <w:gridCol w:w="1413"/>
      </w:tblGrid>
      <w:tr w:rsidR="00A6036A" w14:paraId="1BA2BB72" w14:textId="77777777">
        <w:trPr>
          <w:tblHeader/>
          <w:jc w:val="center"/>
        </w:trPr>
        <w:tc>
          <w:tcPr>
            <w:tcW w:w="853"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41532544"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Item</w:t>
            </w:r>
          </w:p>
        </w:tc>
        <w:tc>
          <w:tcPr>
            <w:tcW w:w="5632"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DC98968"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Questionnaire Item</w:t>
            </w:r>
          </w:p>
        </w:tc>
        <w:tc>
          <w:tcPr>
            <w:tcW w:w="66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7A91D3F"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x̄</w:t>
            </w:r>
          </w:p>
        </w:tc>
        <w:tc>
          <w:tcPr>
            <w:tcW w:w="66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1DD3B1C9"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SD</w:t>
            </w:r>
          </w:p>
        </w:tc>
        <w:tc>
          <w:tcPr>
            <w:tcW w:w="1413"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5D5832D3"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Meaning</w:t>
            </w:r>
          </w:p>
        </w:tc>
      </w:tr>
      <w:tr w:rsidR="00A6036A" w14:paraId="702F39FB" w14:textId="77777777">
        <w:trPr>
          <w:jc w:val="center"/>
        </w:trPr>
        <w:tc>
          <w:tcPr>
            <w:tcW w:w="853"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4CFDC261"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w:t>
            </w:r>
          </w:p>
        </w:tc>
        <w:tc>
          <w:tcPr>
            <w:tcW w:w="5632"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3E16E565"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Current training sessions effectively improve players’ muscular endurance.</w:t>
            </w:r>
          </w:p>
        </w:tc>
        <w:tc>
          <w:tcPr>
            <w:tcW w:w="66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0F6B2B96"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2.95</w:t>
            </w:r>
          </w:p>
        </w:tc>
        <w:tc>
          <w:tcPr>
            <w:tcW w:w="66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1D73CF71"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0.48</w:t>
            </w:r>
          </w:p>
        </w:tc>
        <w:tc>
          <w:tcPr>
            <w:tcW w:w="1413"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7EE9F37F"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0AFBBCB0"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5ED05349"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2</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7917F028"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Current training sessions effectively improve players’ aerobic capacity.</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26652A2A"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2.88</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120F5C03"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0.52</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72498EE4"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5A1A1BF9"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76826927"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3</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0408E65F"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The intensity and volume of endurance training are appropriate for university basketball players.</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647A7EE2"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2.76</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4A62A308"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0.50</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45153835"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63A8A6FD"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36B00DAD"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4</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1B09871B"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Endurance and aerobic conditioning are sufficiently emphasized during training.</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5790E7CE"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2.68</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6D19B13C"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0.47</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0DB13E1D"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3C2CE5C9" w14:textId="77777777">
        <w:trPr>
          <w:jc w:val="center"/>
        </w:trPr>
        <w:tc>
          <w:tcPr>
            <w:tcW w:w="853" w:type="dxa"/>
            <w:tcBorders>
              <w:top w:val="nil"/>
              <w:left w:val="nil"/>
              <w:right w:val="nil"/>
            </w:tcBorders>
            <w:shd w:val="clear" w:color="auto" w:fill="auto"/>
            <w:tcMar>
              <w:top w:w="-1" w:type="dxa"/>
              <w:left w:w="-1" w:type="dxa"/>
              <w:bottom w:w="-1" w:type="dxa"/>
              <w:right w:w="-1" w:type="dxa"/>
            </w:tcMar>
            <w:vAlign w:val="center"/>
          </w:tcPr>
          <w:p w14:paraId="581B2A8D"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5</w:t>
            </w:r>
          </w:p>
        </w:tc>
        <w:tc>
          <w:tcPr>
            <w:tcW w:w="5632" w:type="dxa"/>
            <w:tcBorders>
              <w:top w:val="nil"/>
              <w:left w:val="nil"/>
              <w:right w:val="nil"/>
            </w:tcBorders>
            <w:shd w:val="clear" w:color="auto" w:fill="auto"/>
            <w:tcMar>
              <w:top w:w="-1" w:type="dxa"/>
              <w:left w:w="-1" w:type="dxa"/>
              <w:bottom w:w="-1" w:type="dxa"/>
              <w:right w:w="-1" w:type="dxa"/>
            </w:tcMar>
            <w:vAlign w:val="center"/>
          </w:tcPr>
          <w:p w14:paraId="253C399E"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Muscular endurance training is delivered in a systematic and structured manner.</w:t>
            </w:r>
          </w:p>
        </w:tc>
        <w:tc>
          <w:tcPr>
            <w:tcW w:w="669" w:type="dxa"/>
            <w:tcBorders>
              <w:top w:val="nil"/>
              <w:left w:val="nil"/>
              <w:right w:val="nil"/>
            </w:tcBorders>
            <w:shd w:val="clear" w:color="auto" w:fill="auto"/>
            <w:tcMar>
              <w:top w:w="-1" w:type="dxa"/>
              <w:left w:w="-1" w:type="dxa"/>
              <w:bottom w:w="-1" w:type="dxa"/>
              <w:right w:w="-1" w:type="dxa"/>
            </w:tcMar>
            <w:vAlign w:val="center"/>
          </w:tcPr>
          <w:p w14:paraId="127B267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2.54</w:t>
            </w:r>
          </w:p>
        </w:tc>
        <w:tc>
          <w:tcPr>
            <w:tcW w:w="669" w:type="dxa"/>
            <w:tcBorders>
              <w:top w:val="nil"/>
              <w:left w:val="nil"/>
              <w:right w:val="nil"/>
            </w:tcBorders>
            <w:shd w:val="clear" w:color="auto" w:fill="auto"/>
            <w:tcMar>
              <w:top w:w="-1" w:type="dxa"/>
              <w:left w:w="-1" w:type="dxa"/>
              <w:bottom w:w="-1" w:type="dxa"/>
              <w:right w:w="-1" w:type="dxa"/>
            </w:tcMar>
            <w:vAlign w:val="center"/>
          </w:tcPr>
          <w:p w14:paraId="197E4778"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0.55</w:t>
            </w:r>
          </w:p>
        </w:tc>
        <w:tc>
          <w:tcPr>
            <w:tcW w:w="1413" w:type="dxa"/>
            <w:tcBorders>
              <w:top w:val="nil"/>
              <w:left w:val="nil"/>
              <w:right w:val="nil"/>
            </w:tcBorders>
            <w:shd w:val="clear" w:color="auto" w:fill="auto"/>
            <w:tcMar>
              <w:top w:w="-1" w:type="dxa"/>
              <w:left w:w="-1" w:type="dxa"/>
              <w:bottom w:w="-1" w:type="dxa"/>
              <w:right w:w="-1" w:type="dxa"/>
            </w:tcMar>
            <w:vAlign w:val="center"/>
          </w:tcPr>
          <w:p w14:paraId="1C888396" w14:textId="77777777" w:rsidR="00A6036A" w:rsidRDefault="00000000">
            <w:pPr>
              <w:snapToGrid w:val="0"/>
              <w:jc w:val="center"/>
              <w:rPr>
                <w:rFonts w:ascii="Times New Roman" w:hAnsi="Times New Roman" w:cs="Times New Roman"/>
                <w:sz w:val="22"/>
                <w:szCs w:val="22"/>
              </w:rPr>
            </w:pPr>
            <w:r>
              <w:rPr>
                <w:rStyle w:val="15"/>
                <w:b w:val="0"/>
                <w:sz w:val="22"/>
                <w:szCs w:val="22"/>
              </w:rPr>
              <w:t>Poor</w:t>
            </w:r>
          </w:p>
        </w:tc>
      </w:tr>
      <w:tr w:rsidR="00A6036A" w14:paraId="7694881D" w14:textId="77777777">
        <w:trPr>
          <w:jc w:val="center"/>
        </w:trPr>
        <w:tc>
          <w:tcPr>
            <w:tcW w:w="853" w:type="dxa"/>
            <w:tcBorders>
              <w:top w:val="nil"/>
              <w:left w:val="nil"/>
              <w:right w:val="nil"/>
            </w:tcBorders>
            <w:shd w:val="clear" w:color="auto" w:fill="auto"/>
            <w:tcMar>
              <w:top w:w="-1" w:type="dxa"/>
              <w:left w:w="-1" w:type="dxa"/>
              <w:bottom w:w="-1" w:type="dxa"/>
              <w:right w:w="-1" w:type="dxa"/>
            </w:tcMar>
            <w:vAlign w:val="center"/>
          </w:tcPr>
          <w:p w14:paraId="2178372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6</w:t>
            </w:r>
          </w:p>
        </w:tc>
        <w:tc>
          <w:tcPr>
            <w:tcW w:w="5632" w:type="dxa"/>
            <w:tcBorders>
              <w:top w:val="nil"/>
              <w:left w:val="nil"/>
              <w:right w:val="nil"/>
            </w:tcBorders>
            <w:shd w:val="clear" w:color="auto" w:fill="auto"/>
            <w:tcMar>
              <w:top w:w="-1" w:type="dxa"/>
              <w:left w:w="-1" w:type="dxa"/>
              <w:bottom w:w="-1" w:type="dxa"/>
              <w:right w:w="-1" w:type="dxa"/>
            </w:tcMar>
            <w:vAlign w:val="center"/>
          </w:tcPr>
          <w:p w14:paraId="1BE777B5"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Aerobic conditioning follows a clear progression plan.</w:t>
            </w:r>
          </w:p>
        </w:tc>
        <w:tc>
          <w:tcPr>
            <w:tcW w:w="669" w:type="dxa"/>
            <w:tcBorders>
              <w:top w:val="nil"/>
              <w:left w:val="nil"/>
              <w:right w:val="nil"/>
            </w:tcBorders>
            <w:shd w:val="clear" w:color="auto" w:fill="auto"/>
            <w:tcMar>
              <w:top w:w="-1" w:type="dxa"/>
              <w:left w:w="-1" w:type="dxa"/>
              <w:bottom w:w="-1" w:type="dxa"/>
              <w:right w:w="-1" w:type="dxa"/>
            </w:tcMar>
            <w:vAlign w:val="center"/>
          </w:tcPr>
          <w:p w14:paraId="19E80D42"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2.42</w:t>
            </w:r>
          </w:p>
        </w:tc>
        <w:tc>
          <w:tcPr>
            <w:tcW w:w="669" w:type="dxa"/>
            <w:tcBorders>
              <w:top w:val="nil"/>
              <w:left w:val="nil"/>
              <w:right w:val="nil"/>
            </w:tcBorders>
            <w:shd w:val="clear" w:color="auto" w:fill="auto"/>
            <w:tcMar>
              <w:top w:w="-1" w:type="dxa"/>
              <w:left w:w="-1" w:type="dxa"/>
              <w:bottom w:w="-1" w:type="dxa"/>
              <w:right w:w="-1" w:type="dxa"/>
            </w:tcMar>
            <w:vAlign w:val="center"/>
          </w:tcPr>
          <w:p w14:paraId="765160C9"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0.58</w:t>
            </w:r>
          </w:p>
        </w:tc>
        <w:tc>
          <w:tcPr>
            <w:tcW w:w="1413" w:type="dxa"/>
            <w:tcBorders>
              <w:top w:val="nil"/>
              <w:left w:val="nil"/>
              <w:right w:val="nil"/>
            </w:tcBorders>
            <w:shd w:val="clear" w:color="auto" w:fill="auto"/>
            <w:tcMar>
              <w:top w:w="-1" w:type="dxa"/>
              <w:left w:w="-1" w:type="dxa"/>
              <w:bottom w:w="-1" w:type="dxa"/>
              <w:right w:w="-1" w:type="dxa"/>
            </w:tcMar>
            <w:vAlign w:val="center"/>
          </w:tcPr>
          <w:p w14:paraId="2AFAE79F" w14:textId="77777777" w:rsidR="00A6036A" w:rsidRDefault="00000000">
            <w:pPr>
              <w:snapToGrid w:val="0"/>
              <w:jc w:val="center"/>
              <w:rPr>
                <w:rFonts w:ascii="Times New Roman" w:hAnsi="Times New Roman" w:cs="Times New Roman"/>
                <w:sz w:val="22"/>
                <w:szCs w:val="22"/>
              </w:rPr>
            </w:pPr>
            <w:r>
              <w:rPr>
                <w:rStyle w:val="15"/>
                <w:b w:val="0"/>
                <w:sz w:val="22"/>
                <w:szCs w:val="22"/>
              </w:rPr>
              <w:t>Poor</w:t>
            </w:r>
          </w:p>
        </w:tc>
      </w:tr>
      <w:tr w:rsidR="00A6036A" w14:paraId="43C19C0B" w14:textId="77777777">
        <w:trPr>
          <w:jc w:val="center"/>
        </w:trPr>
        <w:tc>
          <w:tcPr>
            <w:tcW w:w="853" w:type="dxa"/>
            <w:tcBorders>
              <w:left w:val="nil"/>
              <w:bottom w:val="nil"/>
              <w:right w:val="nil"/>
            </w:tcBorders>
            <w:shd w:val="clear" w:color="auto" w:fill="auto"/>
            <w:tcMar>
              <w:top w:w="-1" w:type="dxa"/>
              <w:left w:w="-1" w:type="dxa"/>
              <w:bottom w:w="-1" w:type="dxa"/>
              <w:right w:w="-1" w:type="dxa"/>
            </w:tcMar>
            <w:vAlign w:val="center"/>
          </w:tcPr>
          <w:p w14:paraId="3B36BA12"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7</w:t>
            </w:r>
          </w:p>
        </w:tc>
        <w:tc>
          <w:tcPr>
            <w:tcW w:w="5632" w:type="dxa"/>
            <w:tcBorders>
              <w:left w:val="nil"/>
              <w:bottom w:val="nil"/>
              <w:right w:val="nil"/>
            </w:tcBorders>
            <w:shd w:val="clear" w:color="auto" w:fill="auto"/>
            <w:tcMar>
              <w:top w:w="-1" w:type="dxa"/>
              <w:left w:w="-1" w:type="dxa"/>
              <w:bottom w:w="-1" w:type="dxa"/>
              <w:right w:w="-1" w:type="dxa"/>
            </w:tcMar>
            <w:vAlign w:val="center"/>
          </w:tcPr>
          <w:p w14:paraId="3D8D0FFE"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Periodization principles are applied in endurance and aerobic training.</w:t>
            </w:r>
          </w:p>
        </w:tc>
        <w:tc>
          <w:tcPr>
            <w:tcW w:w="669" w:type="dxa"/>
            <w:tcBorders>
              <w:left w:val="nil"/>
              <w:bottom w:val="nil"/>
              <w:right w:val="nil"/>
            </w:tcBorders>
            <w:shd w:val="clear" w:color="auto" w:fill="auto"/>
            <w:tcMar>
              <w:top w:w="-1" w:type="dxa"/>
              <w:left w:w="-1" w:type="dxa"/>
              <w:bottom w:w="-1" w:type="dxa"/>
              <w:right w:w="-1" w:type="dxa"/>
            </w:tcMar>
            <w:vAlign w:val="center"/>
          </w:tcPr>
          <w:p w14:paraId="67AB59BD"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2.35</w:t>
            </w:r>
          </w:p>
        </w:tc>
        <w:tc>
          <w:tcPr>
            <w:tcW w:w="669" w:type="dxa"/>
            <w:tcBorders>
              <w:left w:val="nil"/>
              <w:bottom w:val="nil"/>
              <w:right w:val="nil"/>
            </w:tcBorders>
            <w:shd w:val="clear" w:color="auto" w:fill="auto"/>
            <w:tcMar>
              <w:top w:w="-1" w:type="dxa"/>
              <w:left w:w="-1" w:type="dxa"/>
              <w:bottom w:w="-1" w:type="dxa"/>
              <w:right w:w="-1" w:type="dxa"/>
            </w:tcMar>
            <w:vAlign w:val="center"/>
          </w:tcPr>
          <w:p w14:paraId="339E9907"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0.60</w:t>
            </w:r>
          </w:p>
        </w:tc>
        <w:tc>
          <w:tcPr>
            <w:tcW w:w="1413" w:type="dxa"/>
            <w:tcBorders>
              <w:left w:val="nil"/>
              <w:bottom w:val="nil"/>
              <w:right w:val="nil"/>
            </w:tcBorders>
            <w:shd w:val="clear" w:color="auto" w:fill="auto"/>
            <w:tcMar>
              <w:top w:w="-1" w:type="dxa"/>
              <w:left w:w="-1" w:type="dxa"/>
              <w:bottom w:w="-1" w:type="dxa"/>
              <w:right w:w="-1" w:type="dxa"/>
            </w:tcMar>
            <w:vAlign w:val="center"/>
          </w:tcPr>
          <w:p w14:paraId="66617490" w14:textId="77777777" w:rsidR="00A6036A" w:rsidRDefault="00000000">
            <w:pPr>
              <w:snapToGrid w:val="0"/>
              <w:jc w:val="center"/>
              <w:rPr>
                <w:rFonts w:ascii="Times New Roman" w:hAnsi="Times New Roman" w:cs="Times New Roman"/>
                <w:sz w:val="22"/>
                <w:szCs w:val="22"/>
              </w:rPr>
            </w:pPr>
            <w:r>
              <w:rPr>
                <w:rStyle w:val="15"/>
                <w:b w:val="0"/>
                <w:sz w:val="22"/>
                <w:szCs w:val="22"/>
              </w:rPr>
              <w:t>Poor</w:t>
            </w:r>
          </w:p>
        </w:tc>
      </w:tr>
      <w:tr w:rsidR="00A6036A" w14:paraId="0CBC62A6"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758C22C4"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8</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1C1EB211"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Training load is monitored using tools such as RPE or heart rate.</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60A1E933"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2.50</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3E7C3E1E"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0.57</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3F67D0A7" w14:textId="77777777" w:rsidR="00A6036A" w:rsidRDefault="00000000">
            <w:pPr>
              <w:snapToGrid w:val="0"/>
              <w:jc w:val="center"/>
              <w:rPr>
                <w:rFonts w:ascii="Times New Roman" w:hAnsi="Times New Roman" w:cs="Times New Roman"/>
                <w:sz w:val="22"/>
                <w:szCs w:val="22"/>
              </w:rPr>
            </w:pPr>
            <w:r>
              <w:rPr>
                <w:rStyle w:val="15"/>
                <w:b w:val="0"/>
                <w:sz w:val="22"/>
                <w:szCs w:val="22"/>
              </w:rPr>
              <w:t>Poor</w:t>
            </w:r>
          </w:p>
        </w:tc>
      </w:tr>
      <w:tr w:rsidR="00A6036A" w14:paraId="1F2EC85E"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322134D3"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9</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3EF4572C"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Academic schedules limit the time available for physical conditioning.</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3EC108A1"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3.18</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0E74D392"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0.46</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32E53BAA"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403B2515"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60C98F4B"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10</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2F8B2596"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Training facilities and equipment limit the implementation of endurance training.</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082DB035"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3.05</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5BCD8405"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0.49</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764E9871"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536FAB1D"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380A5E3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11</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00CC1CD3"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Competition schedules reduce opportunities for structured conditioning sessions.</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317A85C6"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3.12</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446ABC78"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0.45</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4DCD2E22"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38008B0E"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7E044C6D"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12</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05F4EA16"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Insufficient endurance negatively affects players’ performance in the later stages of games.</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1FC50478"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3.28</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64492517"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0.43</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6520D7B8"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26AF3F5D"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07E3706E"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13</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3B5CE55B"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Current muscular endurance training sufficiently supports basketball performance.</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75D7B324"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3.32</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6F00592C"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0.41</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7B69D8CE"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74A5BA64"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2C1E954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14</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2C507026"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Improved aerobic capacity would enhance recovery and game consistency.</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24EB289D"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3.30</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6C81DB76"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0.42</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4CCD2232" w14:textId="77777777" w:rsidR="00A6036A" w:rsidRDefault="00000000">
            <w:pPr>
              <w:snapToGrid w:val="0"/>
              <w:ind w:firstLineChars="150" w:firstLine="330"/>
              <w:rPr>
                <w:rFonts w:ascii="Times New Roman" w:hAnsi="Times New Roman" w:cs="Times New Roman"/>
                <w:sz w:val="22"/>
                <w:szCs w:val="22"/>
                <w:lang w:bidi="ar"/>
              </w:rPr>
            </w:pPr>
            <w:r>
              <w:rPr>
                <w:rFonts w:ascii="Times New Roman" w:hAnsi="Times New Roman" w:cs="Times New Roman"/>
                <w:sz w:val="22"/>
                <w:szCs w:val="22"/>
              </w:rPr>
              <w:t>Moderate</w:t>
            </w:r>
          </w:p>
        </w:tc>
      </w:tr>
      <w:tr w:rsidR="00A6036A" w14:paraId="5D7CFA61" w14:textId="77777777">
        <w:trPr>
          <w:jc w:val="center"/>
        </w:trPr>
        <w:tc>
          <w:tcPr>
            <w:tcW w:w="853" w:type="dxa"/>
            <w:tcBorders>
              <w:top w:val="nil"/>
              <w:left w:val="nil"/>
              <w:bottom w:val="nil"/>
              <w:right w:val="nil"/>
            </w:tcBorders>
            <w:shd w:val="clear" w:color="auto" w:fill="auto"/>
            <w:tcMar>
              <w:top w:w="-1" w:type="dxa"/>
              <w:left w:w="-1" w:type="dxa"/>
              <w:bottom w:w="-1" w:type="dxa"/>
              <w:right w:w="-1" w:type="dxa"/>
            </w:tcMar>
            <w:vAlign w:val="center"/>
          </w:tcPr>
          <w:p w14:paraId="14EC938E"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15</w:t>
            </w:r>
          </w:p>
        </w:tc>
        <w:tc>
          <w:tcPr>
            <w:tcW w:w="5632" w:type="dxa"/>
            <w:tcBorders>
              <w:top w:val="nil"/>
              <w:left w:val="nil"/>
              <w:bottom w:val="nil"/>
              <w:right w:val="nil"/>
            </w:tcBorders>
            <w:shd w:val="clear" w:color="auto" w:fill="auto"/>
            <w:tcMar>
              <w:top w:w="-1" w:type="dxa"/>
              <w:left w:w="-1" w:type="dxa"/>
              <w:bottom w:w="-1" w:type="dxa"/>
              <w:right w:w="-1" w:type="dxa"/>
            </w:tcMar>
            <w:vAlign w:val="center"/>
          </w:tcPr>
          <w:p w14:paraId="52E56090"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The current training program adequately addresses muscular endurance and aerobic capacity.</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44B65412"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3.25</w:t>
            </w:r>
          </w:p>
        </w:tc>
        <w:tc>
          <w:tcPr>
            <w:tcW w:w="669" w:type="dxa"/>
            <w:tcBorders>
              <w:top w:val="nil"/>
              <w:left w:val="nil"/>
              <w:bottom w:val="nil"/>
              <w:right w:val="nil"/>
            </w:tcBorders>
            <w:shd w:val="clear" w:color="auto" w:fill="auto"/>
            <w:tcMar>
              <w:top w:w="-1" w:type="dxa"/>
              <w:left w:w="-1" w:type="dxa"/>
              <w:bottom w:w="-1" w:type="dxa"/>
              <w:right w:w="-1" w:type="dxa"/>
            </w:tcMar>
            <w:vAlign w:val="center"/>
          </w:tcPr>
          <w:p w14:paraId="21C415A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0.44</w:t>
            </w:r>
          </w:p>
        </w:tc>
        <w:tc>
          <w:tcPr>
            <w:tcW w:w="1413" w:type="dxa"/>
            <w:tcBorders>
              <w:top w:val="nil"/>
              <w:left w:val="nil"/>
              <w:bottom w:val="nil"/>
              <w:right w:val="nil"/>
            </w:tcBorders>
            <w:shd w:val="clear" w:color="auto" w:fill="auto"/>
            <w:tcMar>
              <w:top w:w="-1" w:type="dxa"/>
              <w:left w:w="-1" w:type="dxa"/>
              <w:bottom w:w="-1" w:type="dxa"/>
              <w:right w:w="-1" w:type="dxa"/>
            </w:tcMar>
            <w:vAlign w:val="center"/>
          </w:tcPr>
          <w:p w14:paraId="7A7E61DB" w14:textId="77777777" w:rsidR="00A6036A" w:rsidRDefault="00000000">
            <w:pPr>
              <w:snapToGrid w:val="0"/>
              <w:jc w:val="center"/>
              <w:rPr>
                <w:rFonts w:ascii="Times New Roman" w:hAnsi="Times New Roman" w:cs="Times New Roman"/>
                <w:sz w:val="22"/>
                <w:szCs w:val="22"/>
                <w:lang w:bidi="ar"/>
              </w:rPr>
            </w:pPr>
            <w:r>
              <w:rPr>
                <w:rFonts w:ascii="Times New Roman" w:hAnsi="Times New Roman" w:cs="Times New Roman"/>
                <w:sz w:val="22"/>
                <w:szCs w:val="22"/>
              </w:rPr>
              <w:t>Moderate</w:t>
            </w:r>
          </w:p>
        </w:tc>
      </w:tr>
      <w:tr w:rsidR="00A6036A" w14:paraId="7AB1022E" w14:textId="77777777">
        <w:trPr>
          <w:jc w:val="center"/>
        </w:trPr>
        <w:tc>
          <w:tcPr>
            <w:tcW w:w="853"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1E9E43C4" w14:textId="77777777" w:rsidR="00A6036A" w:rsidRDefault="00000000">
            <w:pPr>
              <w:snapToGrid w:val="0"/>
              <w:jc w:val="center"/>
              <w:rPr>
                <w:rFonts w:ascii="Times New Roman" w:hAnsi="Times New Roman" w:cs="Times New Roman"/>
                <w:b/>
                <w:bCs/>
                <w:sz w:val="22"/>
                <w:szCs w:val="22"/>
                <w:lang w:bidi="ar"/>
              </w:rPr>
            </w:pPr>
            <w:r>
              <w:rPr>
                <w:rFonts w:ascii="Times New Roman" w:hAnsi="Times New Roman" w:cs="Times New Roman"/>
                <w:b/>
                <w:bCs/>
                <w:sz w:val="22"/>
                <w:szCs w:val="22"/>
                <w:lang w:bidi="ar"/>
              </w:rPr>
              <w:t>Average</w:t>
            </w:r>
          </w:p>
        </w:tc>
        <w:tc>
          <w:tcPr>
            <w:tcW w:w="5632"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89A7897" w14:textId="77777777" w:rsidR="00A6036A" w:rsidRDefault="00A6036A">
            <w:pPr>
              <w:snapToGrid w:val="0"/>
              <w:rPr>
                <w:rFonts w:ascii="Times New Roman" w:hAnsi="Times New Roman" w:cs="Times New Roman"/>
                <w:b/>
                <w:bCs/>
                <w:sz w:val="22"/>
                <w:szCs w:val="22"/>
                <w:lang w:bidi="ar"/>
              </w:rPr>
            </w:pPr>
          </w:p>
        </w:tc>
        <w:tc>
          <w:tcPr>
            <w:tcW w:w="66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19111026" w14:textId="77777777" w:rsidR="00A6036A" w:rsidRDefault="00000000">
            <w:pPr>
              <w:snapToGrid w:val="0"/>
              <w:jc w:val="center"/>
              <w:rPr>
                <w:rFonts w:ascii="Times New Roman" w:hAnsi="Times New Roman" w:cs="Times New Roman"/>
                <w:b/>
                <w:bCs/>
                <w:sz w:val="22"/>
                <w:szCs w:val="22"/>
                <w:lang w:bidi="ar"/>
              </w:rPr>
            </w:pPr>
            <w:r>
              <w:rPr>
                <w:rFonts w:ascii="Times New Roman" w:hAnsi="Times New Roman" w:cs="Times New Roman"/>
                <w:b/>
                <w:bCs/>
                <w:sz w:val="22"/>
                <w:szCs w:val="22"/>
              </w:rPr>
              <w:t>2.84</w:t>
            </w:r>
          </w:p>
        </w:tc>
        <w:tc>
          <w:tcPr>
            <w:tcW w:w="66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3EA54CBC" w14:textId="77777777" w:rsidR="00A6036A" w:rsidRDefault="00000000">
            <w:pPr>
              <w:snapToGrid w:val="0"/>
              <w:jc w:val="center"/>
              <w:rPr>
                <w:rFonts w:ascii="Times New Roman" w:hAnsi="Times New Roman" w:cs="Times New Roman"/>
                <w:b/>
                <w:bCs/>
                <w:sz w:val="22"/>
                <w:szCs w:val="22"/>
                <w:lang w:bidi="ar"/>
              </w:rPr>
            </w:pPr>
            <w:r>
              <w:rPr>
                <w:rFonts w:ascii="Times New Roman" w:hAnsi="Times New Roman" w:cs="Times New Roman"/>
                <w:b/>
                <w:bCs/>
                <w:sz w:val="22"/>
                <w:szCs w:val="22"/>
              </w:rPr>
              <w:t>0.49</w:t>
            </w:r>
          </w:p>
        </w:tc>
        <w:tc>
          <w:tcPr>
            <w:tcW w:w="1413"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67D9459" w14:textId="77777777" w:rsidR="00A6036A" w:rsidRDefault="00000000">
            <w:pPr>
              <w:snapToGrid w:val="0"/>
              <w:jc w:val="center"/>
              <w:rPr>
                <w:rFonts w:ascii="Times New Roman" w:hAnsi="Times New Roman" w:cs="Times New Roman"/>
                <w:b/>
                <w:bCs/>
                <w:sz w:val="22"/>
                <w:szCs w:val="22"/>
                <w:lang w:bidi="ar"/>
              </w:rPr>
            </w:pPr>
            <w:r>
              <w:rPr>
                <w:rFonts w:ascii="Times New Roman" w:hAnsi="Times New Roman" w:cs="Times New Roman"/>
                <w:b/>
                <w:bCs/>
                <w:sz w:val="22"/>
                <w:szCs w:val="22"/>
              </w:rPr>
              <w:t>Moderate</w:t>
            </w:r>
          </w:p>
        </w:tc>
      </w:tr>
    </w:tbl>
    <w:p w14:paraId="1A42BD3F" w14:textId="77777777" w:rsidR="00A6036A" w:rsidRDefault="00000000">
      <w:pPr>
        <w:ind w:firstLineChars="200" w:firstLine="480"/>
        <w:jc w:val="both"/>
        <w:rPr>
          <w:rFonts w:ascii="Times New Roman" w:hAnsi="Times New Roman" w:cs="Times New Roman"/>
          <w:color w:val="000000"/>
        </w:rPr>
      </w:pPr>
      <w:r>
        <w:rPr>
          <w:color w:val="000000"/>
        </w:rPr>
        <w:t xml:space="preserve"> </w:t>
      </w:r>
      <w:r>
        <w:rPr>
          <w:rFonts w:ascii="Times New Roman" w:hAnsi="Times New Roman" w:cs="Times New Roman"/>
          <w:b/>
          <w:bCs/>
          <w:color w:val="000000"/>
        </w:rPr>
        <w:t>Players’ Responses</w:t>
      </w:r>
    </w:p>
    <w:p w14:paraId="57CCBB23" w14:textId="02FD6C12" w:rsidR="00A6036A" w:rsidRDefault="00000000">
      <w:pPr>
        <w:ind w:firstLineChars="200" w:firstLine="480"/>
        <w:jc w:val="both"/>
        <w:rPr>
          <w:rFonts w:ascii="Times New Roman" w:eastAsia="Times New Roman" w:hAnsi="Times New Roman" w:cs="Times New Roman"/>
          <w:color w:val="000000"/>
          <w:lang w:bidi="th-TH"/>
        </w:rPr>
      </w:pPr>
      <w:r>
        <w:rPr>
          <w:rFonts w:ascii="Times New Roman" w:hAnsi="Times New Roman" w:cs="Times New Roman"/>
          <w:color w:val="000000"/>
        </w:rPr>
        <w:t xml:space="preserve">Table 2 </w:t>
      </w:r>
      <w:r w:rsidR="007D3C2B">
        <w:rPr>
          <w:rFonts w:ascii="Times New Roman" w:hAnsi="Times New Roman" w:cs="Times New Roman"/>
          <w:color w:val="000000"/>
        </w:rPr>
        <w:t>T</w:t>
      </w:r>
      <w:r>
        <w:rPr>
          <w:rFonts w:ascii="Times New Roman" w:hAnsi="Times New Roman" w:cs="Times New Roman"/>
          <w:color w:val="000000"/>
        </w:rPr>
        <w:t>he descriptive statistics for the players’ responses. Eight dimensions were analyzed to evaluate players’ perceptions of training sufficiency, specificity, fatigue levels, academic interference, and anticipated benefits of a specialized program</w:t>
      </w:r>
    </w:p>
    <w:p w14:paraId="0C7E14B3" w14:textId="360C8ECA" w:rsidR="00A6036A" w:rsidRDefault="00000000">
      <w:pPr>
        <w:pStyle w:val="2"/>
        <w:spacing w:before="0"/>
        <w:ind w:left="0"/>
        <w:rPr>
          <w:rFonts w:eastAsia="宋体" w:hint="eastAsia"/>
          <w:color w:val="000000"/>
          <w:lang w:eastAsia="zh-CN"/>
        </w:rPr>
      </w:pPr>
      <w:r>
        <w:rPr>
          <w:rFonts w:ascii="Times New Roman" w:eastAsia="Times New Roman" w:hAnsi="Times New Roman" w:cs="Times New Roman"/>
          <w:b/>
          <w:color w:val="000000"/>
          <w:lang w:bidi="th-TH"/>
        </w:rPr>
        <w:t xml:space="preserve">Table </w:t>
      </w:r>
      <w:r w:rsidR="007D3C2B">
        <w:rPr>
          <w:rFonts w:ascii="Times New Roman" w:eastAsia="Times New Roman" w:hAnsi="Times New Roman" w:cs="Times New Roman"/>
          <w:b/>
          <w:color w:val="000000"/>
          <w:lang w:bidi="th-TH"/>
        </w:rPr>
        <w:t xml:space="preserve">2 </w:t>
      </w:r>
      <w:r w:rsidR="007D3C2B">
        <w:rPr>
          <w:rFonts w:ascii="Times New Roman" w:eastAsia="宋体" w:hAnsi="Times New Roman" w:cs="Times New Roman"/>
          <w:color w:val="000000"/>
          <w:lang w:eastAsia="zh-CN"/>
        </w:rPr>
        <w:t>Means</w:t>
      </w:r>
      <w:r>
        <w:rPr>
          <w:rFonts w:ascii="Times New Roman" w:eastAsia="宋体" w:hAnsi="Times New Roman" w:cs="Times New Roman"/>
          <w:color w:val="000000"/>
          <w:lang w:eastAsia="zh-CN"/>
        </w:rPr>
        <w:t xml:space="preserve"> and Standard Deviations of Players’ Responses </w:t>
      </w:r>
      <w:r>
        <w:rPr>
          <w:rFonts w:ascii="Times New Roman" w:hAnsi="Times New Roman" w:cs="Times New Roman"/>
          <w:color w:val="000000"/>
        </w:rPr>
        <w:t>(</w:t>
      </w:r>
      <w:r>
        <w:rPr>
          <w:rFonts w:ascii="Times New Roman" w:eastAsia="宋体" w:hAnsi="Times New Roman" w:cs="Times New Roman"/>
          <w:color w:val="000000"/>
          <w:lang w:eastAsia="zh-CN"/>
        </w:rPr>
        <w:t>n =126)</w:t>
      </w:r>
    </w:p>
    <w:tbl>
      <w:tblPr>
        <w:tblW w:w="9236" w:type="dxa"/>
        <w:jc w:val="center"/>
        <w:tblCellMar>
          <w:top w:w="17" w:type="dxa"/>
          <w:left w:w="17" w:type="dxa"/>
          <w:bottom w:w="17" w:type="dxa"/>
          <w:right w:w="17" w:type="dxa"/>
        </w:tblCellMar>
        <w:tblLook w:val="04A0" w:firstRow="1" w:lastRow="0" w:firstColumn="1" w:lastColumn="0" w:noHBand="0" w:noVBand="1"/>
      </w:tblPr>
      <w:tblGrid>
        <w:gridCol w:w="813"/>
        <w:gridCol w:w="5462"/>
        <w:gridCol w:w="671"/>
        <w:gridCol w:w="671"/>
        <w:gridCol w:w="1619"/>
      </w:tblGrid>
      <w:tr w:rsidR="00A6036A" w14:paraId="5F563C36" w14:textId="77777777">
        <w:trPr>
          <w:tblHeader/>
          <w:jc w:val="center"/>
        </w:trPr>
        <w:tc>
          <w:tcPr>
            <w:tcW w:w="813"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277FDF26"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Item</w:t>
            </w:r>
          </w:p>
        </w:tc>
        <w:tc>
          <w:tcPr>
            <w:tcW w:w="5462"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5AAA959B"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Questionnaire Item</w:t>
            </w:r>
          </w:p>
        </w:tc>
        <w:tc>
          <w:tcPr>
            <w:tcW w:w="671"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72E07CF6"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x̄</w:t>
            </w:r>
          </w:p>
        </w:tc>
        <w:tc>
          <w:tcPr>
            <w:tcW w:w="671"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1E41B887"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SD</w:t>
            </w:r>
          </w:p>
        </w:tc>
        <w:tc>
          <w:tcPr>
            <w:tcW w:w="1619" w:type="dxa"/>
            <w:tcBorders>
              <w:top w:val="single" w:sz="12" w:space="0" w:color="auto"/>
              <w:left w:val="nil"/>
              <w:bottom w:val="nil"/>
              <w:right w:val="nil"/>
            </w:tcBorders>
            <w:shd w:val="clear" w:color="auto" w:fill="auto"/>
            <w:tcMar>
              <w:top w:w="-1" w:type="dxa"/>
              <w:left w:w="-1" w:type="dxa"/>
              <w:bottom w:w="-1" w:type="dxa"/>
              <w:right w:w="-1" w:type="dxa"/>
            </w:tcMar>
            <w:vAlign w:val="center"/>
          </w:tcPr>
          <w:p w14:paraId="0A484A2A" w14:textId="77777777" w:rsidR="00A6036A" w:rsidRDefault="00000000">
            <w:pPr>
              <w:snapToGrid w:val="0"/>
              <w:jc w:val="center"/>
              <w:rPr>
                <w:rFonts w:ascii="Times New Roman" w:hAnsi="Times New Roman" w:cs="Times New Roman"/>
                <w:b/>
                <w:bCs/>
                <w:sz w:val="22"/>
                <w:szCs w:val="22"/>
              </w:rPr>
            </w:pPr>
            <w:r>
              <w:rPr>
                <w:rFonts w:ascii="Times New Roman" w:hAnsi="Times New Roman" w:cs="Times New Roman"/>
                <w:b/>
                <w:bCs/>
                <w:sz w:val="22"/>
                <w:szCs w:val="22"/>
                <w:lang w:bidi="ar"/>
              </w:rPr>
              <w:t>Meaning</w:t>
            </w:r>
          </w:p>
        </w:tc>
      </w:tr>
      <w:tr w:rsidR="00A6036A" w14:paraId="4780295C" w14:textId="77777777">
        <w:trPr>
          <w:jc w:val="center"/>
        </w:trPr>
        <w:tc>
          <w:tcPr>
            <w:tcW w:w="813"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092439AB"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w:t>
            </w:r>
          </w:p>
        </w:tc>
        <w:tc>
          <w:tcPr>
            <w:tcW w:w="5462"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345E6668"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My current training includes sufficient muscular endurance exercises.</w:t>
            </w:r>
          </w:p>
        </w:tc>
        <w:tc>
          <w:tcPr>
            <w:tcW w:w="671"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04E376CD"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2.30</w:t>
            </w:r>
          </w:p>
        </w:tc>
        <w:tc>
          <w:tcPr>
            <w:tcW w:w="671"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671A4C5A"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0.60</w:t>
            </w:r>
          </w:p>
        </w:tc>
        <w:tc>
          <w:tcPr>
            <w:tcW w:w="1619" w:type="dxa"/>
            <w:tcBorders>
              <w:top w:val="single" w:sz="4" w:space="0" w:color="auto"/>
              <w:left w:val="nil"/>
              <w:bottom w:val="nil"/>
              <w:right w:val="nil"/>
            </w:tcBorders>
            <w:shd w:val="clear" w:color="auto" w:fill="auto"/>
            <w:tcMar>
              <w:top w:w="-1" w:type="dxa"/>
              <w:left w:w="-1" w:type="dxa"/>
              <w:bottom w:w="-1" w:type="dxa"/>
              <w:right w:w="-1" w:type="dxa"/>
            </w:tcMar>
            <w:vAlign w:val="center"/>
          </w:tcPr>
          <w:p w14:paraId="5FD9ECAF"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Poor</w:t>
            </w:r>
          </w:p>
        </w:tc>
      </w:tr>
      <w:tr w:rsidR="00A6036A" w14:paraId="27D6B3CD" w14:textId="77777777">
        <w:trPr>
          <w:jc w:val="center"/>
        </w:trPr>
        <w:tc>
          <w:tcPr>
            <w:tcW w:w="813" w:type="dxa"/>
            <w:tcBorders>
              <w:top w:val="nil"/>
              <w:left w:val="nil"/>
              <w:bottom w:val="nil"/>
              <w:right w:val="nil"/>
            </w:tcBorders>
            <w:shd w:val="clear" w:color="auto" w:fill="auto"/>
            <w:tcMar>
              <w:top w:w="-1" w:type="dxa"/>
              <w:left w:w="-1" w:type="dxa"/>
              <w:bottom w:w="-1" w:type="dxa"/>
              <w:right w:w="-1" w:type="dxa"/>
            </w:tcMar>
            <w:vAlign w:val="center"/>
          </w:tcPr>
          <w:p w14:paraId="2CECDE88"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2</w:t>
            </w:r>
          </w:p>
        </w:tc>
        <w:tc>
          <w:tcPr>
            <w:tcW w:w="5462" w:type="dxa"/>
            <w:tcBorders>
              <w:top w:val="nil"/>
              <w:left w:val="nil"/>
              <w:bottom w:val="nil"/>
              <w:right w:val="nil"/>
            </w:tcBorders>
            <w:shd w:val="clear" w:color="auto" w:fill="auto"/>
            <w:tcMar>
              <w:top w:w="-1" w:type="dxa"/>
              <w:left w:w="-1" w:type="dxa"/>
              <w:bottom w:w="-1" w:type="dxa"/>
              <w:right w:w="-1" w:type="dxa"/>
            </w:tcMar>
            <w:vAlign w:val="center"/>
          </w:tcPr>
          <w:p w14:paraId="16292A24"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My current training includes sufficient aerobic conditioning.</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0B105335"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2.25</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6B183D94"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0.63</w:t>
            </w:r>
          </w:p>
        </w:tc>
        <w:tc>
          <w:tcPr>
            <w:tcW w:w="1619" w:type="dxa"/>
            <w:tcBorders>
              <w:top w:val="nil"/>
              <w:left w:val="nil"/>
              <w:bottom w:val="nil"/>
              <w:right w:val="nil"/>
            </w:tcBorders>
            <w:shd w:val="clear" w:color="auto" w:fill="auto"/>
            <w:tcMar>
              <w:top w:w="-1" w:type="dxa"/>
              <w:left w:w="-1" w:type="dxa"/>
              <w:bottom w:w="-1" w:type="dxa"/>
              <w:right w:w="-1" w:type="dxa"/>
            </w:tcMar>
            <w:vAlign w:val="center"/>
          </w:tcPr>
          <w:p w14:paraId="4623CEFF"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Poor</w:t>
            </w:r>
          </w:p>
        </w:tc>
      </w:tr>
      <w:tr w:rsidR="00A6036A" w14:paraId="45C491C6" w14:textId="77777777">
        <w:trPr>
          <w:jc w:val="center"/>
        </w:trPr>
        <w:tc>
          <w:tcPr>
            <w:tcW w:w="813" w:type="dxa"/>
            <w:tcBorders>
              <w:top w:val="nil"/>
              <w:left w:val="nil"/>
              <w:right w:val="nil"/>
            </w:tcBorders>
            <w:shd w:val="clear" w:color="auto" w:fill="auto"/>
            <w:tcMar>
              <w:top w:w="-1" w:type="dxa"/>
              <w:left w:w="-1" w:type="dxa"/>
              <w:bottom w:w="-1" w:type="dxa"/>
              <w:right w:w="-1" w:type="dxa"/>
            </w:tcMar>
            <w:vAlign w:val="center"/>
          </w:tcPr>
          <w:p w14:paraId="4E03F16B"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3</w:t>
            </w:r>
          </w:p>
        </w:tc>
        <w:tc>
          <w:tcPr>
            <w:tcW w:w="5462" w:type="dxa"/>
            <w:tcBorders>
              <w:top w:val="nil"/>
              <w:left w:val="nil"/>
              <w:right w:val="nil"/>
            </w:tcBorders>
            <w:shd w:val="clear" w:color="auto" w:fill="auto"/>
            <w:tcMar>
              <w:top w:w="-1" w:type="dxa"/>
              <w:left w:w="-1" w:type="dxa"/>
              <w:bottom w:w="-1" w:type="dxa"/>
              <w:right w:w="-1" w:type="dxa"/>
            </w:tcMar>
            <w:vAlign w:val="center"/>
          </w:tcPr>
          <w:p w14:paraId="19DB2759"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Endurance training is designed specifically for basketball performance.</w:t>
            </w:r>
          </w:p>
        </w:tc>
        <w:tc>
          <w:tcPr>
            <w:tcW w:w="671" w:type="dxa"/>
            <w:tcBorders>
              <w:top w:val="nil"/>
              <w:left w:val="nil"/>
              <w:right w:val="nil"/>
            </w:tcBorders>
            <w:shd w:val="clear" w:color="auto" w:fill="auto"/>
            <w:tcMar>
              <w:top w:w="-1" w:type="dxa"/>
              <w:left w:w="-1" w:type="dxa"/>
              <w:bottom w:w="-1" w:type="dxa"/>
              <w:right w:w="-1" w:type="dxa"/>
            </w:tcMar>
            <w:vAlign w:val="center"/>
          </w:tcPr>
          <w:p w14:paraId="7635A824"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2.38</w:t>
            </w:r>
          </w:p>
        </w:tc>
        <w:tc>
          <w:tcPr>
            <w:tcW w:w="671" w:type="dxa"/>
            <w:tcBorders>
              <w:top w:val="nil"/>
              <w:left w:val="nil"/>
              <w:right w:val="nil"/>
            </w:tcBorders>
            <w:shd w:val="clear" w:color="auto" w:fill="auto"/>
            <w:tcMar>
              <w:top w:w="-1" w:type="dxa"/>
              <w:left w:w="-1" w:type="dxa"/>
              <w:bottom w:w="-1" w:type="dxa"/>
              <w:right w:w="-1" w:type="dxa"/>
            </w:tcMar>
            <w:vAlign w:val="center"/>
          </w:tcPr>
          <w:p w14:paraId="52E53A5F"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0.55</w:t>
            </w:r>
          </w:p>
        </w:tc>
        <w:tc>
          <w:tcPr>
            <w:tcW w:w="1619" w:type="dxa"/>
            <w:tcBorders>
              <w:top w:val="nil"/>
              <w:left w:val="nil"/>
              <w:right w:val="nil"/>
            </w:tcBorders>
            <w:shd w:val="clear" w:color="auto" w:fill="auto"/>
            <w:tcMar>
              <w:top w:w="-1" w:type="dxa"/>
              <w:left w:w="-1" w:type="dxa"/>
              <w:bottom w:w="-1" w:type="dxa"/>
              <w:right w:w="-1" w:type="dxa"/>
            </w:tcMar>
            <w:vAlign w:val="center"/>
          </w:tcPr>
          <w:p w14:paraId="40815D8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Poor</w:t>
            </w:r>
          </w:p>
        </w:tc>
      </w:tr>
      <w:tr w:rsidR="00A6036A" w14:paraId="221DC4D7" w14:textId="77777777">
        <w:trPr>
          <w:jc w:val="center"/>
        </w:trPr>
        <w:tc>
          <w:tcPr>
            <w:tcW w:w="813" w:type="dxa"/>
            <w:tcBorders>
              <w:top w:val="nil"/>
              <w:left w:val="nil"/>
              <w:right w:val="nil"/>
            </w:tcBorders>
            <w:shd w:val="clear" w:color="auto" w:fill="auto"/>
            <w:tcMar>
              <w:top w:w="-1" w:type="dxa"/>
              <w:left w:w="-1" w:type="dxa"/>
              <w:bottom w:w="-1" w:type="dxa"/>
              <w:right w:w="-1" w:type="dxa"/>
            </w:tcMar>
            <w:vAlign w:val="center"/>
          </w:tcPr>
          <w:p w14:paraId="56BEACD1"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4</w:t>
            </w:r>
          </w:p>
        </w:tc>
        <w:tc>
          <w:tcPr>
            <w:tcW w:w="5462" w:type="dxa"/>
            <w:tcBorders>
              <w:top w:val="nil"/>
              <w:left w:val="nil"/>
              <w:right w:val="nil"/>
            </w:tcBorders>
            <w:shd w:val="clear" w:color="auto" w:fill="auto"/>
            <w:tcMar>
              <w:top w:w="-1" w:type="dxa"/>
              <w:left w:w="-1" w:type="dxa"/>
              <w:bottom w:w="-1" w:type="dxa"/>
              <w:right w:w="-1" w:type="dxa"/>
            </w:tcMar>
            <w:vAlign w:val="center"/>
          </w:tcPr>
          <w:p w14:paraId="3030131D"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Aerobic training reflects the stop-and-go nature of basketball games.</w:t>
            </w:r>
          </w:p>
        </w:tc>
        <w:tc>
          <w:tcPr>
            <w:tcW w:w="671" w:type="dxa"/>
            <w:tcBorders>
              <w:top w:val="nil"/>
              <w:left w:val="nil"/>
              <w:right w:val="nil"/>
            </w:tcBorders>
            <w:shd w:val="clear" w:color="auto" w:fill="auto"/>
            <w:tcMar>
              <w:top w:w="-1" w:type="dxa"/>
              <w:left w:w="-1" w:type="dxa"/>
              <w:bottom w:w="-1" w:type="dxa"/>
              <w:right w:w="-1" w:type="dxa"/>
            </w:tcMar>
            <w:vAlign w:val="center"/>
          </w:tcPr>
          <w:p w14:paraId="1B6BE5E9"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2.42</w:t>
            </w:r>
          </w:p>
        </w:tc>
        <w:tc>
          <w:tcPr>
            <w:tcW w:w="671" w:type="dxa"/>
            <w:tcBorders>
              <w:top w:val="nil"/>
              <w:left w:val="nil"/>
              <w:right w:val="nil"/>
            </w:tcBorders>
            <w:shd w:val="clear" w:color="auto" w:fill="auto"/>
            <w:tcMar>
              <w:top w:w="-1" w:type="dxa"/>
              <w:left w:w="-1" w:type="dxa"/>
              <w:bottom w:w="-1" w:type="dxa"/>
              <w:right w:w="-1" w:type="dxa"/>
            </w:tcMar>
            <w:vAlign w:val="center"/>
          </w:tcPr>
          <w:p w14:paraId="38E7B23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0.57</w:t>
            </w:r>
          </w:p>
        </w:tc>
        <w:tc>
          <w:tcPr>
            <w:tcW w:w="1619" w:type="dxa"/>
            <w:tcBorders>
              <w:top w:val="nil"/>
              <w:left w:val="nil"/>
              <w:right w:val="nil"/>
            </w:tcBorders>
            <w:shd w:val="clear" w:color="auto" w:fill="auto"/>
            <w:tcMar>
              <w:top w:w="-1" w:type="dxa"/>
              <w:left w:w="-1" w:type="dxa"/>
              <w:bottom w:w="-1" w:type="dxa"/>
              <w:right w:w="-1" w:type="dxa"/>
            </w:tcMar>
            <w:vAlign w:val="center"/>
          </w:tcPr>
          <w:p w14:paraId="35700363"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Poor</w:t>
            </w:r>
          </w:p>
        </w:tc>
      </w:tr>
      <w:tr w:rsidR="00A6036A" w14:paraId="23AB08F3" w14:textId="77777777">
        <w:trPr>
          <w:jc w:val="center"/>
        </w:trPr>
        <w:tc>
          <w:tcPr>
            <w:tcW w:w="813" w:type="dxa"/>
            <w:tcBorders>
              <w:left w:val="nil"/>
              <w:bottom w:val="nil"/>
              <w:right w:val="nil"/>
            </w:tcBorders>
            <w:shd w:val="clear" w:color="auto" w:fill="auto"/>
            <w:tcMar>
              <w:top w:w="-1" w:type="dxa"/>
              <w:left w:w="-1" w:type="dxa"/>
              <w:bottom w:w="-1" w:type="dxa"/>
              <w:right w:w="-1" w:type="dxa"/>
            </w:tcMar>
            <w:vAlign w:val="center"/>
          </w:tcPr>
          <w:p w14:paraId="4DF85E2D"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lastRenderedPageBreak/>
              <w:t>5</w:t>
            </w:r>
          </w:p>
        </w:tc>
        <w:tc>
          <w:tcPr>
            <w:tcW w:w="5462" w:type="dxa"/>
            <w:tcBorders>
              <w:left w:val="nil"/>
              <w:bottom w:val="nil"/>
              <w:right w:val="nil"/>
            </w:tcBorders>
            <w:shd w:val="clear" w:color="auto" w:fill="auto"/>
            <w:tcMar>
              <w:top w:w="-1" w:type="dxa"/>
              <w:left w:w="-1" w:type="dxa"/>
              <w:bottom w:w="-1" w:type="dxa"/>
              <w:right w:w="-1" w:type="dxa"/>
            </w:tcMar>
            <w:vAlign w:val="center"/>
          </w:tcPr>
          <w:p w14:paraId="411633A9"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Circuit training is regularly used to improve endurance.</w:t>
            </w:r>
          </w:p>
        </w:tc>
        <w:tc>
          <w:tcPr>
            <w:tcW w:w="671" w:type="dxa"/>
            <w:tcBorders>
              <w:left w:val="nil"/>
              <w:bottom w:val="nil"/>
              <w:right w:val="nil"/>
            </w:tcBorders>
            <w:shd w:val="clear" w:color="auto" w:fill="auto"/>
            <w:tcMar>
              <w:top w:w="-1" w:type="dxa"/>
              <w:left w:w="-1" w:type="dxa"/>
              <w:bottom w:w="-1" w:type="dxa"/>
              <w:right w:w="-1" w:type="dxa"/>
            </w:tcMar>
            <w:vAlign w:val="center"/>
          </w:tcPr>
          <w:p w14:paraId="19F2BD0E"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2.55</w:t>
            </w:r>
          </w:p>
        </w:tc>
        <w:tc>
          <w:tcPr>
            <w:tcW w:w="671" w:type="dxa"/>
            <w:tcBorders>
              <w:left w:val="nil"/>
              <w:bottom w:val="nil"/>
              <w:right w:val="nil"/>
            </w:tcBorders>
            <w:shd w:val="clear" w:color="auto" w:fill="auto"/>
            <w:tcMar>
              <w:top w:w="-1" w:type="dxa"/>
              <w:left w:w="-1" w:type="dxa"/>
              <w:bottom w:w="-1" w:type="dxa"/>
              <w:right w:w="-1" w:type="dxa"/>
            </w:tcMar>
            <w:vAlign w:val="center"/>
          </w:tcPr>
          <w:p w14:paraId="74B17927"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0.52</w:t>
            </w:r>
          </w:p>
        </w:tc>
        <w:tc>
          <w:tcPr>
            <w:tcW w:w="1619" w:type="dxa"/>
            <w:tcBorders>
              <w:left w:val="nil"/>
              <w:bottom w:val="nil"/>
              <w:right w:val="nil"/>
            </w:tcBorders>
            <w:shd w:val="clear" w:color="auto" w:fill="auto"/>
            <w:tcMar>
              <w:top w:w="-1" w:type="dxa"/>
              <w:left w:w="-1" w:type="dxa"/>
              <w:bottom w:w="-1" w:type="dxa"/>
              <w:right w:w="-1" w:type="dxa"/>
            </w:tcMar>
            <w:vAlign w:val="center"/>
          </w:tcPr>
          <w:p w14:paraId="5C0BB1B1"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Poor</w:t>
            </w:r>
          </w:p>
        </w:tc>
      </w:tr>
      <w:tr w:rsidR="00A6036A" w14:paraId="3511357F" w14:textId="77777777">
        <w:trPr>
          <w:jc w:val="center"/>
        </w:trPr>
        <w:tc>
          <w:tcPr>
            <w:tcW w:w="813" w:type="dxa"/>
            <w:tcBorders>
              <w:top w:val="nil"/>
              <w:left w:val="nil"/>
              <w:bottom w:val="nil"/>
              <w:right w:val="nil"/>
            </w:tcBorders>
            <w:shd w:val="clear" w:color="auto" w:fill="auto"/>
            <w:tcMar>
              <w:top w:w="-1" w:type="dxa"/>
              <w:left w:w="-1" w:type="dxa"/>
              <w:bottom w:w="-1" w:type="dxa"/>
              <w:right w:w="-1" w:type="dxa"/>
            </w:tcMar>
            <w:vAlign w:val="center"/>
          </w:tcPr>
          <w:p w14:paraId="2DAE4BC7"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6</w:t>
            </w:r>
          </w:p>
        </w:tc>
        <w:tc>
          <w:tcPr>
            <w:tcW w:w="5462" w:type="dxa"/>
            <w:tcBorders>
              <w:top w:val="nil"/>
              <w:left w:val="nil"/>
              <w:bottom w:val="nil"/>
              <w:right w:val="nil"/>
            </w:tcBorders>
            <w:shd w:val="clear" w:color="auto" w:fill="auto"/>
            <w:tcMar>
              <w:top w:w="-1" w:type="dxa"/>
              <w:left w:w="-1" w:type="dxa"/>
              <w:bottom w:w="-1" w:type="dxa"/>
              <w:right w:w="-1" w:type="dxa"/>
            </w:tcMar>
            <w:vAlign w:val="center"/>
          </w:tcPr>
          <w:p w14:paraId="4F2855BB"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Plyometric exercises are included in endurance-related training.</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349B01BF"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2.62</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30049F1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0.54</w:t>
            </w:r>
          </w:p>
        </w:tc>
        <w:tc>
          <w:tcPr>
            <w:tcW w:w="1619" w:type="dxa"/>
            <w:tcBorders>
              <w:top w:val="nil"/>
              <w:left w:val="nil"/>
              <w:bottom w:val="nil"/>
              <w:right w:val="nil"/>
            </w:tcBorders>
            <w:shd w:val="clear" w:color="auto" w:fill="auto"/>
            <w:tcMar>
              <w:top w:w="-1" w:type="dxa"/>
              <w:left w:w="-1" w:type="dxa"/>
              <w:bottom w:w="-1" w:type="dxa"/>
              <w:right w:w="-1" w:type="dxa"/>
            </w:tcMar>
            <w:vAlign w:val="center"/>
          </w:tcPr>
          <w:p w14:paraId="685FD60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6914E39C" w14:textId="77777777">
        <w:trPr>
          <w:jc w:val="center"/>
        </w:trPr>
        <w:tc>
          <w:tcPr>
            <w:tcW w:w="813" w:type="dxa"/>
            <w:tcBorders>
              <w:top w:val="nil"/>
              <w:left w:val="nil"/>
              <w:bottom w:val="nil"/>
              <w:right w:val="nil"/>
            </w:tcBorders>
            <w:shd w:val="clear" w:color="auto" w:fill="auto"/>
            <w:tcMar>
              <w:top w:w="-1" w:type="dxa"/>
              <w:left w:w="-1" w:type="dxa"/>
              <w:bottom w:w="-1" w:type="dxa"/>
              <w:right w:w="-1" w:type="dxa"/>
            </w:tcMar>
            <w:vAlign w:val="center"/>
          </w:tcPr>
          <w:p w14:paraId="61E47A59"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7</w:t>
            </w:r>
          </w:p>
        </w:tc>
        <w:tc>
          <w:tcPr>
            <w:tcW w:w="5462" w:type="dxa"/>
            <w:tcBorders>
              <w:top w:val="nil"/>
              <w:left w:val="nil"/>
              <w:bottom w:val="nil"/>
              <w:right w:val="nil"/>
            </w:tcBorders>
            <w:shd w:val="clear" w:color="auto" w:fill="auto"/>
            <w:tcMar>
              <w:top w:w="-1" w:type="dxa"/>
              <w:left w:w="-1" w:type="dxa"/>
              <w:bottom w:w="-1" w:type="dxa"/>
              <w:right w:w="-1" w:type="dxa"/>
            </w:tcMar>
            <w:vAlign w:val="center"/>
          </w:tcPr>
          <w:p w14:paraId="6F96A9FC"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Interval running or shuttle drills are used for aerobic conditioning.</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58279DE9"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2.48</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46796681"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0.59</w:t>
            </w:r>
          </w:p>
        </w:tc>
        <w:tc>
          <w:tcPr>
            <w:tcW w:w="1619" w:type="dxa"/>
            <w:tcBorders>
              <w:top w:val="nil"/>
              <w:left w:val="nil"/>
              <w:bottom w:val="nil"/>
              <w:right w:val="nil"/>
            </w:tcBorders>
            <w:shd w:val="clear" w:color="auto" w:fill="auto"/>
            <w:tcMar>
              <w:top w:w="-1" w:type="dxa"/>
              <w:left w:w="-1" w:type="dxa"/>
              <w:bottom w:w="-1" w:type="dxa"/>
              <w:right w:w="-1" w:type="dxa"/>
            </w:tcMar>
            <w:vAlign w:val="center"/>
          </w:tcPr>
          <w:p w14:paraId="1626903F"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Poor</w:t>
            </w:r>
          </w:p>
        </w:tc>
      </w:tr>
      <w:tr w:rsidR="00A6036A" w14:paraId="203E4004" w14:textId="77777777">
        <w:trPr>
          <w:jc w:val="center"/>
        </w:trPr>
        <w:tc>
          <w:tcPr>
            <w:tcW w:w="813" w:type="dxa"/>
            <w:tcBorders>
              <w:top w:val="nil"/>
              <w:left w:val="nil"/>
              <w:bottom w:val="nil"/>
              <w:right w:val="nil"/>
            </w:tcBorders>
            <w:shd w:val="clear" w:color="auto" w:fill="auto"/>
            <w:tcMar>
              <w:top w:w="-1" w:type="dxa"/>
              <w:left w:w="-1" w:type="dxa"/>
              <w:bottom w:w="-1" w:type="dxa"/>
              <w:right w:w="-1" w:type="dxa"/>
            </w:tcMar>
            <w:vAlign w:val="center"/>
          </w:tcPr>
          <w:p w14:paraId="6167D83E"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8</w:t>
            </w:r>
          </w:p>
        </w:tc>
        <w:tc>
          <w:tcPr>
            <w:tcW w:w="5462" w:type="dxa"/>
            <w:tcBorders>
              <w:top w:val="nil"/>
              <w:left w:val="nil"/>
              <w:bottom w:val="nil"/>
              <w:right w:val="nil"/>
            </w:tcBorders>
            <w:shd w:val="clear" w:color="auto" w:fill="auto"/>
            <w:tcMar>
              <w:top w:w="-1" w:type="dxa"/>
              <w:left w:w="-1" w:type="dxa"/>
              <w:bottom w:w="-1" w:type="dxa"/>
              <w:right w:w="-1" w:type="dxa"/>
            </w:tcMar>
            <w:vAlign w:val="center"/>
          </w:tcPr>
          <w:p w14:paraId="7AEDBB94"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Small-sided games are used to develop endurance and fitness.</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5B58B5C9"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2.58</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09D727C0"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0.61</w:t>
            </w:r>
          </w:p>
        </w:tc>
        <w:tc>
          <w:tcPr>
            <w:tcW w:w="1619" w:type="dxa"/>
            <w:tcBorders>
              <w:top w:val="nil"/>
              <w:left w:val="nil"/>
              <w:bottom w:val="nil"/>
              <w:right w:val="nil"/>
            </w:tcBorders>
            <w:shd w:val="clear" w:color="auto" w:fill="auto"/>
            <w:tcMar>
              <w:top w:w="-1" w:type="dxa"/>
              <w:left w:w="-1" w:type="dxa"/>
              <w:bottom w:w="-1" w:type="dxa"/>
              <w:right w:w="-1" w:type="dxa"/>
            </w:tcMar>
            <w:vAlign w:val="center"/>
          </w:tcPr>
          <w:p w14:paraId="0D97D3B8"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Poor</w:t>
            </w:r>
          </w:p>
        </w:tc>
      </w:tr>
      <w:tr w:rsidR="00A6036A" w14:paraId="0D7EE3A1" w14:textId="77777777">
        <w:trPr>
          <w:jc w:val="center"/>
        </w:trPr>
        <w:tc>
          <w:tcPr>
            <w:tcW w:w="813" w:type="dxa"/>
            <w:tcBorders>
              <w:top w:val="nil"/>
              <w:left w:val="nil"/>
              <w:right w:val="nil"/>
            </w:tcBorders>
            <w:shd w:val="clear" w:color="auto" w:fill="auto"/>
            <w:tcMar>
              <w:top w:w="-1" w:type="dxa"/>
              <w:left w:w="-1" w:type="dxa"/>
              <w:bottom w:w="-1" w:type="dxa"/>
              <w:right w:w="-1" w:type="dxa"/>
            </w:tcMar>
            <w:vAlign w:val="center"/>
          </w:tcPr>
          <w:p w14:paraId="08807AEA"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9</w:t>
            </w:r>
          </w:p>
        </w:tc>
        <w:tc>
          <w:tcPr>
            <w:tcW w:w="5462" w:type="dxa"/>
            <w:tcBorders>
              <w:top w:val="nil"/>
              <w:left w:val="nil"/>
              <w:right w:val="nil"/>
            </w:tcBorders>
            <w:shd w:val="clear" w:color="auto" w:fill="auto"/>
            <w:tcMar>
              <w:top w:w="-1" w:type="dxa"/>
              <w:left w:w="-1" w:type="dxa"/>
              <w:bottom w:w="-1" w:type="dxa"/>
              <w:right w:w="-1" w:type="dxa"/>
            </w:tcMar>
            <w:vAlign w:val="center"/>
          </w:tcPr>
          <w:p w14:paraId="1A0A00AF"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I never experience fatigue during the later stages of games.</w:t>
            </w:r>
          </w:p>
        </w:tc>
        <w:tc>
          <w:tcPr>
            <w:tcW w:w="671" w:type="dxa"/>
            <w:tcBorders>
              <w:top w:val="nil"/>
              <w:left w:val="nil"/>
              <w:right w:val="nil"/>
            </w:tcBorders>
            <w:shd w:val="clear" w:color="auto" w:fill="auto"/>
            <w:tcMar>
              <w:top w:w="-1" w:type="dxa"/>
              <w:left w:w="-1" w:type="dxa"/>
              <w:bottom w:w="-1" w:type="dxa"/>
              <w:right w:w="-1" w:type="dxa"/>
            </w:tcMar>
            <w:vAlign w:val="center"/>
          </w:tcPr>
          <w:p w14:paraId="1F13BEC2"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2.75</w:t>
            </w:r>
          </w:p>
        </w:tc>
        <w:tc>
          <w:tcPr>
            <w:tcW w:w="671" w:type="dxa"/>
            <w:tcBorders>
              <w:top w:val="nil"/>
              <w:left w:val="nil"/>
              <w:right w:val="nil"/>
            </w:tcBorders>
            <w:shd w:val="clear" w:color="auto" w:fill="auto"/>
            <w:tcMar>
              <w:top w:w="-1" w:type="dxa"/>
              <w:left w:w="-1" w:type="dxa"/>
              <w:bottom w:w="-1" w:type="dxa"/>
              <w:right w:w="-1" w:type="dxa"/>
            </w:tcMar>
            <w:vAlign w:val="center"/>
          </w:tcPr>
          <w:p w14:paraId="62C1B525"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0.58</w:t>
            </w:r>
          </w:p>
        </w:tc>
        <w:tc>
          <w:tcPr>
            <w:tcW w:w="1619" w:type="dxa"/>
            <w:tcBorders>
              <w:top w:val="nil"/>
              <w:left w:val="nil"/>
              <w:right w:val="nil"/>
            </w:tcBorders>
            <w:shd w:val="clear" w:color="auto" w:fill="auto"/>
            <w:tcMar>
              <w:top w:w="-1" w:type="dxa"/>
              <w:left w:w="-1" w:type="dxa"/>
              <w:bottom w:w="-1" w:type="dxa"/>
              <w:right w:w="-1" w:type="dxa"/>
            </w:tcMar>
            <w:vAlign w:val="center"/>
          </w:tcPr>
          <w:p w14:paraId="2830DD8B"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0136F424" w14:textId="77777777">
        <w:trPr>
          <w:jc w:val="center"/>
        </w:trPr>
        <w:tc>
          <w:tcPr>
            <w:tcW w:w="813" w:type="dxa"/>
            <w:tcBorders>
              <w:top w:val="nil"/>
              <w:left w:val="nil"/>
              <w:right w:val="nil"/>
            </w:tcBorders>
            <w:shd w:val="clear" w:color="auto" w:fill="auto"/>
            <w:tcMar>
              <w:top w:w="-1" w:type="dxa"/>
              <w:left w:w="-1" w:type="dxa"/>
              <w:bottom w:w="-1" w:type="dxa"/>
              <w:right w:w="-1" w:type="dxa"/>
            </w:tcMar>
            <w:vAlign w:val="center"/>
          </w:tcPr>
          <w:p w14:paraId="64E39B6D"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10</w:t>
            </w:r>
          </w:p>
        </w:tc>
        <w:tc>
          <w:tcPr>
            <w:tcW w:w="5462" w:type="dxa"/>
            <w:tcBorders>
              <w:top w:val="nil"/>
              <w:left w:val="nil"/>
              <w:right w:val="nil"/>
            </w:tcBorders>
            <w:shd w:val="clear" w:color="auto" w:fill="auto"/>
            <w:tcMar>
              <w:top w:w="-1" w:type="dxa"/>
              <w:left w:w="-1" w:type="dxa"/>
              <w:bottom w:w="-1" w:type="dxa"/>
              <w:right w:w="-1" w:type="dxa"/>
            </w:tcMar>
            <w:vAlign w:val="center"/>
          </w:tcPr>
          <w:p w14:paraId="1BF40B98"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My endurance level affects my ability to maintain performance throughout a match.</w:t>
            </w:r>
          </w:p>
        </w:tc>
        <w:tc>
          <w:tcPr>
            <w:tcW w:w="671" w:type="dxa"/>
            <w:tcBorders>
              <w:top w:val="nil"/>
              <w:left w:val="nil"/>
              <w:right w:val="nil"/>
            </w:tcBorders>
            <w:shd w:val="clear" w:color="auto" w:fill="auto"/>
            <w:tcMar>
              <w:top w:w="-1" w:type="dxa"/>
              <w:left w:w="-1" w:type="dxa"/>
              <w:bottom w:w="-1" w:type="dxa"/>
              <w:right w:w="-1" w:type="dxa"/>
            </w:tcMar>
            <w:vAlign w:val="center"/>
          </w:tcPr>
          <w:p w14:paraId="67EEB25A"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2.82</w:t>
            </w:r>
          </w:p>
        </w:tc>
        <w:tc>
          <w:tcPr>
            <w:tcW w:w="671" w:type="dxa"/>
            <w:tcBorders>
              <w:top w:val="nil"/>
              <w:left w:val="nil"/>
              <w:right w:val="nil"/>
            </w:tcBorders>
            <w:shd w:val="clear" w:color="auto" w:fill="auto"/>
            <w:tcMar>
              <w:top w:w="-1" w:type="dxa"/>
              <w:left w:w="-1" w:type="dxa"/>
              <w:bottom w:w="-1" w:type="dxa"/>
              <w:right w:w="-1" w:type="dxa"/>
            </w:tcMar>
            <w:vAlign w:val="center"/>
          </w:tcPr>
          <w:p w14:paraId="04F0438B"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0.56</w:t>
            </w:r>
          </w:p>
        </w:tc>
        <w:tc>
          <w:tcPr>
            <w:tcW w:w="1619" w:type="dxa"/>
            <w:tcBorders>
              <w:top w:val="nil"/>
              <w:left w:val="nil"/>
              <w:right w:val="nil"/>
            </w:tcBorders>
            <w:shd w:val="clear" w:color="auto" w:fill="auto"/>
            <w:tcMar>
              <w:top w:w="-1" w:type="dxa"/>
              <w:left w:w="-1" w:type="dxa"/>
              <w:bottom w:w="-1" w:type="dxa"/>
              <w:right w:w="-1" w:type="dxa"/>
            </w:tcMar>
            <w:vAlign w:val="center"/>
          </w:tcPr>
          <w:p w14:paraId="64D70544"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125EE7F9" w14:textId="77777777">
        <w:trPr>
          <w:jc w:val="center"/>
        </w:trPr>
        <w:tc>
          <w:tcPr>
            <w:tcW w:w="813" w:type="dxa"/>
            <w:tcBorders>
              <w:left w:val="nil"/>
              <w:bottom w:val="nil"/>
              <w:right w:val="nil"/>
            </w:tcBorders>
            <w:shd w:val="clear" w:color="auto" w:fill="auto"/>
            <w:tcMar>
              <w:top w:w="-1" w:type="dxa"/>
              <w:left w:w="-1" w:type="dxa"/>
              <w:bottom w:w="-1" w:type="dxa"/>
              <w:right w:w="-1" w:type="dxa"/>
            </w:tcMar>
            <w:vAlign w:val="center"/>
          </w:tcPr>
          <w:p w14:paraId="48A9D988"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11</w:t>
            </w:r>
          </w:p>
        </w:tc>
        <w:tc>
          <w:tcPr>
            <w:tcW w:w="5462" w:type="dxa"/>
            <w:tcBorders>
              <w:left w:val="nil"/>
              <w:bottom w:val="nil"/>
              <w:right w:val="nil"/>
            </w:tcBorders>
            <w:shd w:val="clear" w:color="auto" w:fill="auto"/>
            <w:tcMar>
              <w:top w:w="-1" w:type="dxa"/>
              <w:left w:w="-1" w:type="dxa"/>
              <w:bottom w:w="-1" w:type="dxa"/>
              <w:right w:w="-1" w:type="dxa"/>
            </w:tcMar>
            <w:vAlign w:val="center"/>
          </w:tcPr>
          <w:p w14:paraId="2DC657D7"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Academic responsibilities interfere with my training schedule.</w:t>
            </w:r>
          </w:p>
        </w:tc>
        <w:tc>
          <w:tcPr>
            <w:tcW w:w="671" w:type="dxa"/>
            <w:tcBorders>
              <w:left w:val="nil"/>
              <w:bottom w:val="nil"/>
              <w:right w:val="nil"/>
            </w:tcBorders>
            <w:shd w:val="clear" w:color="auto" w:fill="auto"/>
            <w:tcMar>
              <w:top w:w="-1" w:type="dxa"/>
              <w:left w:w="-1" w:type="dxa"/>
              <w:bottom w:w="-1" w:type="dxa"/>
              <w:right w:w="-1" w:type="dxa"/>
            </w:tcMar>
            <w:vAlign w:val="center"/>
          </w:tcPr>
          <w:p w14:paraId="41EA5593"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2.50</w:t>
            </w:r>
          </w:p>
        </w:tc>
        <w:tc>
          <w:tcPr>
            <w:tcW w:w="671" w:type="dxa"/>
            <w:tcBorders>
              <w:left w:val="nil"/>
              <w:bottom w:val="nil"/>
              <w:right w:val="nil"/>
            </w:tcBorders>
            <w:shd w:val="clear" w:color="auto" w:fill="auto"/>
            <w:tcMar>
              <w:top w:w="-1" w:type="dxa"/>
              <w:left w:w="-1" w:type="dxa"/>
              <w:bottom w:w="-1" w:type="dxa"/>
              <w:right w:w="-1" w:type="dxa"/>
            </w:tcMar>
            <w:vAlign w:val="center"/>
          </w:tcPr>
          <w:p w14:paraId="27C1A9D5"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0.53</w:t>
            </w:r>
          </w:p>
        </w:tc>
        <w:tc>
          <w:tcPr>
            <w:tcW w:w="1619" w:type="dxa"/>
            <w:tcBorders>
              <w:left w:val="nil"/>
              <w:bottom w:val="nil"/>
              <w:right w:val="nil"/>
            </w:tcBorders>
            <w:shd w:val="clear" w:color="auto" w:fill="auto"/>
            <w:tcMar>
              <w:top w:w="-1" w:type="dxa"/>
              <w:left w:w="-1" w:type="dxa"/>
              <w:bottom w:w="-1" w:type="dxa"/>
              <w:right w:w="-1" w:type="dxa"/>
            </w:tcMar>
            <w:vAlign w:val="center"/>
          </w:tcPr>
          <w:p w14:paraId="3990405B"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Poor</w:t>
            </w:r>
          </w:p>
        </w:tc>
      </w:tr>
      <w:tr w:rsidR="00A6036A" w14:paraId="224DE5D3" w14:textId="77777777">
        <w:trPr>
          <w:jc w:val="center"/>
        </w:trPr>
        <w:tc>
          <w:tcPr>
            <w:tcW w:w="813" w:type="dxa"/>
            <w:tcBorders>
              <w:top w:val="nil"/>
              <w:left w:val="nil"/>
              <w:bottom w:val="nil"/>
              <w:right w:val="nil"/>
            </w:tcBorders>
            <w:shd w:val="clear" w:color="auto" w:fill="auto"/>
            <w:tcMar>
              <w:top w:w="-1" w:type="dxa"/>
              <w:left w:w="-1" w:type="dxa"/>
              <w:bottom w:w="-1" w:type="dxa"/>
              <w:right w:w="-1" w:type="dxa"/>
            </w:tcMar>
            <w:vAlign w:val="center"/>
          </w:tcPr>
          <w:p w14:paraId="0413329C"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12</w:t>
            </w:r>
          </w:p>
        </w:tc>
        <w:tc>
          <w:tcPr>
            <w:tcW w:w="5462" w:type="dxa"/>
            <w:tcBorders>
              <w:top w:val="nil"/>
              <w:left w:val="nil"/>
              <w:bottom w:val="nil"/>
              <w:right w:val="nil"/>
            </w:tcBorders>
            <w:shd w:val="clear" w:color="auto" w:fill="auto"/>
            <w:tcMar>
              <w:top w:w="-1" w:type="dxa"/>
              <w:left w:w="-1" w:type="dxa"/>
              <w:bottom w:w="-1" w:type="dxa"/>
              <w:right w:w="-1" w:type="dxa"/>
            </w:tcMar>
            <w:vAlign w:val="center"/>
          </w:tcPr>
          <w:p w14:paraId="408AEA4B" w14:textId="77777777" w:rsidR="00A6036A" w:rsidRDefault="00000000">
            <w:pPr>
              <w:snapToGrid w:val="0"/>
              <w:rPr>
                <w:rFonts w:ascii="Times New Roman" w:hAnsi="Times New Roman" w:cs="Times New Roman"/>
                <w:sz w:val="22"/>
                <w:szCs w:val="22"/>
              </w:rPr>
            </w:pPr>
            <w:r>
              <w:rPr>
                <w:rFonts w:ascii="Times New Roman" w:hAnsi="Times New Roman" w:cs="Times New Roman"/>
                <w:sz w:val="22"/>
                <w:szCs w:val="22"/>
                <w:lang w:bidi="ar"/>
              </w:rPr>
              <w:t>I never feel physically fatigued due to insufficient conditioning.</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531507C7"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2.70</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51898CA7"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0.57</w:t>
            </w:r>
          </w:p>
        </w:tc>
        <w:tc>
          <w:tcPr>
            <w:tcW w:w="1619" w:type="dxa"/>
            <w:tcBorders>
              <w:top w:val="nil"/>
              <w:left w:val="nil"/>
              <w:bottom w:val="nil"/>
              <w:right w:val="nil"/>
            </w:tcBorders>
            <w:shd w:val="clear" w:color="auto" w:fill="auto"/>
            <w:tcMar>
              <w:top w:w="-1" w:type="dxa"/>
              <w:left w:w="-1" w:type="dxa"/>
              <w:bottom w:w="-1" w:type="dxa"/>
              <w:right w:w="-1" w:type="dxa"/>
            </w:tcMar>
            <w:vAlign w:val="center"/>
          </w:tcPr>
          <w:p w14:paraId="3B7A1EEF"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4E5D0943" w14:textId="77777777">
        <w:trPr>
          <w:jc w:val="center"/>
        </w:trPr>
        <w:tc>
          <w:tcPr>
            <w:tcW w:w="813" w:type="dxa"/>
            <w:tcBorders>
              <w:top w:val="nil"/>
              <w:left w:val="nil"/>
              <w:bottom w:val="nil"/>
              <w:right w:val="nil"/>
            </w:tcBorders>
            <w:shd w:val="clear" w:color="auto" w:fill="auto"/>
            <w:tcMar>
              <w:top w:w="-1" w:type="dxa"/>
              <w:left w:w="-1" w:type="dxa"/>
              <w:bottom w:w="-1" w:type="dxa"/>
              <w:right w:w="-1" w:type="dxa"/>
            </w:tcMar>
            <w:vAlign w:val="center"/>
          </w:tcPr>
          <w:p w14:paraId="0EE98503"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13</w:t>
            </w:r>
          </w:p>
        </w:tc>
        <w:tc>
          <w:tcPr>
            <w:tcW w:w="5462" w:type="dxa"/>
            <w:tcBorders>
              <w:top w:val="nil"/>
              <w:left w:val="nil"/>
              <w:bottom w:val="nil"/>
              <w:right w:val="nil"/>
            </w:tcBorders>
            <w:shd w:val="clear" w:color="auto" w:fill="auto"/>
            <w:tcMar>
              <w:top w:w="-1" w:type="dxa"/>
              <w:left w:w="-1" w:type="dxa"/>
              <w:bottom w:w="-1" w:type="dxa"/>
              <w:right w:w="-1" w:type="dxa"/>
            </w:tcMar>
            <w:vAlign w:val="center"/>
          </w:tcPr>
          <w:p w14:paraId="400877C9"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My current muscular endurance meets the physical demands of competitive basketball.</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6D30A2F8"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2.88</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0EC77169"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0.46</w:t>
            </w:r>
          </w:p>
        </w:tc>
        <w:tc>
          <w:tcPr>
            <w:tcW w:w="1619" w:type="dxa"/>
            <w:tcBorders>
              <w:top w:val="nil"/>
              <w:left w:val="nil"/>
              <w:bottom w:val="nil"/>
              <w:right w:val="nil"/>
            </w:tcBorders>
            <w:shd w:val="clear" w:color="auto" w:fill="auto"/>
            <w:tcMar>
              <w:top w:w="-1" w:type="dxa"/>
              <w:left w:w="-1" w:type="dxa"/>
              <w:bottom w:w="-1" w:type="dxa"/>
              <w:right w:w="-1" w:type="dxa"/>
            </w:tcMar>
            <w:vAlign w:val="center"/>
          </w:tcPr>
          <w:p w14:paraId="13DAB064"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2E5C27AF" w14:textId="77777777">
        <w:trPr>
          <w:jc w:val="center"/>
        </w:trPr>
        <w:tc>
          <w:tcPr>
            <w:tcW w:w="813" w:type="dxa"/>
            <w:tcBorders>
              <w:top w:val="nil"/>
              <w:left w:val="nil"/>
              <w:bottom w:val="nil"/>
              <w:right w:val="nil"/>
            </w:tcBorders>
            <w:shd w:val="clear" w:color="auto" w:fill="auto"/>
            <w:tcMar>
              <w:top w:w="-1" w:type="dxa"/>
              <w:left w:w="-1" w:type="dxa"/>
              <w:bottom w:w="-1" w:type="dxa"/>
              <w:right w:w="-1" w:type="dxa"/>
            </w:tcMar>
            <w:vAlign w:val="center"/>
          </w:tcPr>
          <w:p w14:paraId="25CE31E5"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14</w:t>
            </w:r>
          </w:p>
        </w:tc>
        <w:tc>
          <w:tcPr>
            <w:tcW w:w="5462" w:type="dxa"/>
            <w:tcBorders>
              <w:top w:val="nil"/>
              <w:left w:val="nil"/>
              <w:bottom w:val="nil"/>
              <w:right w:val="nil"/>
            </w:tcBorders>
            <w:shd w:val="clear" w:color="auto" w:fill="auto"/>
            <w:tcMar>
              <w:top w:w="-1" w:type="dxa"/>
              <w:left w:w="-1" w:type="dxa"/>
              <w:bottom w:w="-1" w:type="dxa"/>
              <w:right w:w="-1" w:type="dxa"/>
            </w:tcMar>
            <w:vAlign w:val="center"/>
          </w:tcPr>
          <w:p w14:paraId="28FDE801"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My current aerobic capacity allows me to recover effectively during matches</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1E162D8C"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2.92</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04A00B3F"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0.45</w:t>
            </w:r>
          </w:p>
        </w:tc>
        <w:tc>
          <w:tcPr>
            <w:tcW w:w="1619" w:type="dxa"/>
            <w:tcBorders>
              <w:top w:val="nil"/>
              <w:left w:val="nil"/>
              <w:bottom w:val="nil"/>
              <w:right w:val="nil"/>
            </w:tcBorders>
            <w:shd w:val="clear" w:color="auto" w:fill="auto"/>
            <w:tcMar>
              <w:top w:w="-1" w:type="dxa"/>
              <w:left w:w="-1" w:type="dxa"/>
              <w:bottom w:w="-1" w:type="dxa"/>
              <w:right w:w="-1" w:type="dxa"/>
            </w:tcMar>
            <w:vAlign w:val="center"/>
          </w:tcPr>
          <w:p w14:paraId="15C5CB89"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76FBDEEB" w14:textId="77777777">
        <w:trPr>
          <w:jc w:val="center"/>
        </w:trPr>
        <w:tc>
          <w:tcPr>
            <w:tcW w:w="813" w:type="dxa"/>
            <w:tcBorders>
              <w:top w:val="nil"/>
              <w:left w:val="nil"/>
              <w:bottom w:val="nil"/>
              <w:right w:val="nil"/>
            </w:tcBorders>
            <w:shd w:val="clear" w:color="auto" w:fill="auto"/>
            <w:tcMar>
              <w:top w:w="-1" w:type="dxa"/>
              <w:left w:w="-1" w:type="dxa"/>
              <w:bottom w:w="-1" w:type="dxa"/>
              <w:right w:w="-1" w:type="dxa"/>
            </w:tcMar>
            <w:vAlign w:val="center"/>
          </w:tcPr>
          <w:p w14:paraId="5F707BE7"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lang w:bidi="ar"/>
              </w:rPr>
              <w:t>15</w:t>
            </w:r>
          </w:p>
        </w:tc>
        <w:tc>
          <w:tcPr>
            <w:tcW w:w="5462" w:type="dxa"/>
            <w:tcBorders>
              <w:top w:val="nil"/>
              <w:left w:val="nil"/>
              <w:bottom w:val="nil"/>
              <w:right w:val="nil"/>
            </w:tcBorders>
            <w:shd w:val="clear" w:color="auto" w:fill="auto"/>
            <w:tcMar>
              <w:top w:w="-1" w:type="dxa"/>
              <w:left w:w="-1" w:type="dxa"/>
              <w:bottom w:w="-1" w:type="dxa"/>
              <w:right w:w="-1" w:type="dxa"/>
            </w:tcMar>
            <w:vAlign w:val="center"/>
          </w:tcPr>
          <w:p w14:paraId="24F3D068"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The current endurance training program is sufficient to meet performance demands.</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0438A03E"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2.85</w:t>
            </w:r>
          </w:p>
        </w:tc>
        <w:tc>
          <w:tcPr>
            <w:tcW w:w="671" w:type="dxa"/>
            <w:tcBorders>
              <w:top w:val="nil"/>
              <w:left w:val="nil"/>
              <w:bottom w:val="nil"/>
              <w:right w:val="nil"/>
            </w:tcBorders>
            <w:shd w:val="clear" w:color="auto" w:fill="auto"/>
            <w:tcMar>
              <w:top w:w="-1" w:type="dxa"/>
              <w:left w:w="-1" w:type="dxa"/>
              <w:bottom w:w="-1" w:type="dxa"/>
              <w:right w:w="-1" w:type="dxa"/>
            </w:tcMar>
            <w:vAlign w:val="center"/>
          </w:tcPr>
          <w:p w14:paraId="1F513BDB"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0.47</w:t>
            </w:r>
          </w:p>
        </w:tc>
        <w:tc>
          <w:tcPr>
            <w:tcW w:w="1619" w:type="dxa"/>
            <w:tcBorders>
              <w:top w:val="nil"/>
              <w:left w:val="nil"/>
              <w:bottom w:val="nil"/>
              <w:right w:val="nil"/>
            </w:tcBorders>
            <w:shd w:val="clear" w:color="auto" w:fill="auto"/>
            <w:tcMar>
              <w:top w:w="-1" w:type="dxa"/>
              <w:left w:w="-1" w:type="dxa"/>
              <w:bottom w:w="-1" w:type="dxa"/>
              <w:right w:w="-1" w:type="dxa"/>
            </w:tcMar>
            <w:vAlign w:val="center"/>
          </w:tcPr>
          <w:p w14:paraId="13C6DBFC" w14:textId="77777777" w:rsidR="00A6036A" w:rsidRDefault="00000000">
            <w:pPr>
              <w:snapToGrid w:val="0"/>
              <w:jc w:val="center"/>
              <w:rPr>
                <w:rFonts w:ascii="Times New Roman" w:hAnsi="Times New Roman" w:cs="Times New Roman"/>
                <w:sz w:val="22"/>
                <w:szCs w:val="22"/>
              </w:rPr>
            </w:pPr>
            <w:r>
              <w:rPr>
                <w:rFonts w:ascii="Times New Roman" w:hAnsi="Times New Roman" w:cs="Times New Roman"/>
                <w:sz w:val="22"/>
                <w:szCs w:val="22"/>
              </w:rPr>
              <w:t>Moderate</w:t>
            </w:r>
          </w:p>
        </w:tc>
      </w:tr>
      <w:tr w:rsidR="00A6036A" w14:paraId="6229A90E" w14:textId="77777777">
        <w:trPr>
          <w:jc w:val="center"/>
        </w:trPr>
        <w:tc>
          <w:tcPr>
            <w:tcW w:w="813"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DDC47B9" w14:textId="77777777" w:rsidR="00A6036A" w:rsidRDefault="00000000">
            <w:pPr>
              <w:snapToGrid w:val="0"/>
              <w:jc w:val="center"/>
              <w:rPr>
                <w:rFonts w:ascii="Times New Roman" w:hAnsi="Times New Roman" w:cs="Times New Roman"/>
                <w:b/>
                <w:bCs/>
                <w:sz w:val="22"/>
                <w:szCs w:val="22"/>
                <w:lang w:bidi="ar"/>
              </w:rPr>
            </w:pPr>
            <w:r>
              <w:rPr>
                <w:rFonts w:ascii="Times New Roman" w:hAnsi="Times New Roman" w:cs="Times New Roman"/>
                <w:b/>
                <w:bCs/>
                <w:sz w:val="22"/>
                <w:szCs w:val="22"/>
                <w:lang w:bidi="ar"/>
              </w:rPr>
              <w:t>Average</w:t>
            </w:r>
          </w:p>
        </w:tc>
        <w:tc>
          <w:tcPr>
            <w:tcW w:w="5462"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E87116A" w14:textId="77777777" w:rsidR="00A6036A" w:rsidRDefault="00A6036A">
            <w:pPr>
              <w:rPr>
                <w:rFonts w:ascii="Times New Roman" w:hAnsi="Times New Roman" w:cs="Times New Roman"/>
                <w:b/>
                <w:bCs/>
                <w:sz w:val="22"/>
                <w:szCs w:val="22"/>
              </w:rPr>
            </w:pPr>
          </w:p>
        </w:tc>
        <w:tc>
          <w:tcPr>
            <w:tcW w:w="671"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77FAE93E" w14:textId="77777777" w:rsidR="00A6036A" w:rsidRDefault="00000000">
            <w:pPr>
              <w:snapToGrid w:val="0"/>
              <w:jc w:val="center"/>
              <w:rPr>
                <w:rFonts w:ascii="Times New Roman" w:hAnsi="Times New Roman" w:cs="Times New Roman"/>
                <w:b/>
                <w:bCs/>
                <w:sz w:val="22"/>
                <w:szCs w:val="22"/>
                <w:lang w:bidi="ar"/>
              </w:rPr>
            </w:pPr>
            <w:r>
              <w:rPr>
                <w:rFonts w:ascii="Times New Roman" w:hAnsi="Times New Roman" w:cs="Times New Roman"/>
                <w:b/>
                <w:bCs/>
                <w:sz w:val="22"/>
                <w:szCs w:val="22"/>
              </w:rPr>
              <w:t>2.53</w:t>
            </w:r>
          </w:p>
        </w:tc>
        <w:tc>
          <w:tcPr>
            <w:tcW w:w="671"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6EFA1B60" w14:textId="77777777" w:rsidR="00A6036A" w:rsidRDefault="00000000">
            <w:pPr>
              <w:snapToGrid w:val="0"/>
              <w:jc w:val="center"/>
              <w:rPr>
                <w:rFonts w:ascii="Times New Roman" w:hAnsi="Times New Roman" w:cs="Times New Roman"/>
                <w:b/>
                <w:bCs/>
                <w:sz w:val="22"/>
                <w:szCs w:val="22"/>
                <w:lang w:bidi="ar"/>
              </w:rPr>
            </w:pPr>
            <w:r>
              <w:rPr>
                <w:rFonts w:ascii="Times New Roman" w:hAnsi="Times New Roman" w:cs="Times New Roman"/>
                <w:b/>
                <w:bCs/>
                <w:sz w:val="22"/>
                <w:szCs w:val="22"/>
              </w:rPr>
              <w:t>0.55</w:t>
            </w:r>
          </w:p>
        </w:tc>
        <w:tc>
          <w:tcPr>
            <w:tcW w:w="1619" w:type="dxa"/>
            <w:tcBorders>
              <w:top w:val="nil"/>
              <w:left w:val="nil"/>
              <w:bottom w:val="single" w:sz="12" w:space="0" w:color="auto"/>
              <w:right w:val="nil"/>
            </w:tcBorders>
            <w:shd w:val="clear" w:color="auto" w:fill="auto"/>
            <w:tcMar>
              <w:top w:w="-1" w:type="dxa"/>
              <w:left w:w="-1" w:type="dxa"/>
              <w:bottom w:w="-1" w:type="dxa"/>
              <w:right w:w="-1" w:type="dxa"/>
            </w:tcMar>
            <w:vAlign w:val="center"/>
          </w:tcPr>
          <w:p w14:paraId="2A357258" w14:textId="77777777" w:rsidR="00A6036A" w:rsidRDefault="00000000">
            <w:pPr>
              <w:snapToGrid w:val="0"/>
              <w:jc w:val="center"/>
              <w:rPr>
                <w:rFonts w:ascii="Times New Roman" w:hAnsi="Times New Roman" w:cs="Times New Roman"/>
                <w:b/>
                <w:bCs/>
                <w:sz w:val="22"/>
                <w:szCs w:val="22"/>
                <w:lang w:bidi="ar"/>
              </w:rPr>
            </w:pPr>
            <w:r>
              <w:rPr>
                <w:rFonts w:ascii="Times New Roman" w:hAnsi="Times New Roman" w:cs="Times New Roman"/>
                <w:b/>
                <w:bCs/>
                <w:sz w:val="22"/>
                <w:szCs w:val="22"/>
              </w:rPr>
              <w:t>Poor</w:t>
            </w:r>
          </w:p>
        </w:tc>
      </w:tr>
    </w:tbl>
    <w:p w14:paraId="3D293485" w14:textId="77777777" w:rsidR="007D3C2B" w:rsidRDefault="007D3C2B">
      <w:pPr>
        <w:spacing w:line="231" w:lineRule="auto"/>
        <w:ind w:firstLineChars="200" w:firstLine="482"/>
        <w:jc w:val="both"/>
        <w:rPr>
          <w:rFonts w:ascii="Times New Roman" w:hAnsi="Times New Roman" w:cs="Times New Roman"/>
          <w:b/>
        </w:rPr>
      </w:pPr>
    </w:p>
    <w:p w14:paraId="2C90DF82" w14:textId="4F279919" w:rsidR="00A6036A" w:rsidRDefault="00000000">
      <w:pPr>
        <w:spacing w:line="231" w:lineRule="auto"/>
        <w:ind w:firstLineChars="200" w:firstLine="482"/>
        <w:jc w:val="both"/>
        <w:rPr>
          <w:rFonts w:ascii="Times New Roman" w:hAnsi="Times New Roman" w:cs="Times New Roman"/>
          <w:bCs/>
        </w:rPr>
      </w:pPr>
      <w:r>
        <w:rPr>
          <w:rFonts w:ascii="Times New Roman" w:hAnsi="Times New Roman" w:cs="Times New Roman" w:hint="eastAsia"/>
          <w:b/>
        </w:rPr>
        <w:t>Results of qualitative research</w:t>
      </w:r>
      <w:r>
        <w:rPr>
          <w:rFonts w:ascii="Times New Roman" w:hAnsi="Times New Roman" w:cs="Times New Roman" w:hint="eastAsia"/>
          <w:b/>
        </w:rPr>
        <w:t>：</w:t>
      </w:r>
      <w:r>
        <w:rPr>
          <w:rFonts w:ascii="Times New Roman" w:hAnsi="Times New Roman" w:cs="Times New Roman" w:hint="eastAsia"/>
          <w:bCs/>
        </w:rPr>
        <w:t>1. Expert interviews and focus groups: Multiple sports science experts and basketball coaches unanimously agreed that university basketball training emphasizes technical and tactical aspects while neglecting physical endurance. Current endurance training predominantly employs generic methods (e.g., long-distance running), which do not align with the intermittent high-intensity nature of basketball. Experts supported designing an 8-week training program centered on FITT, SAID, and periodization principles, integrating circuit strength training with basketball-specific HIIT. They also recommended using RPE (Rate of Perceived Exertion) as a simple and feasible load monitoring tool.</w:t>
      </w:r>
    </w:p>
    <w:p w14:paraId="13C8ED21" w14:textId="026B6752" w:rsidR="00A6036A" w:rsidRDefault="00000000">
      <w:pPr>
        <w:numPr>
          <w:ilvl w:val="0"/>
          <w:numId w:val="1"/>
        </w:numPr>
        <w:spacing w:line="231" w:lineRule="auto"/>
        <w:jc w:val="both"/>
        <w:rPr>
          <w:rFonts w:ascii="Times New Roman" w:hAnsi="Times New Roman" w:cs="Times New Roman"/>
          <w:bCs/>
        </w:rPr>
      </w:pPr>
      <w:r>
        <w:rPr>
          <w:rFonts w:ascii="Times New Roman" w:hAnsi="Times New Roman" w:cs="Times New Roman" w:hint="eastAsia"/>
          <w:bCs/>
        </w:rPr>
        <w:t xml:space="preserve">Expert Review Verification: The evaluation by seven veteran coaches and sports science experts on the specialized training program demonstrated high recognition in dimensions such as theoretical consistency, structural clarity, practical feasibility, and content relevance (average </w:t>
      </w:r>
      <w:r>
        <w:rPr>
          <w:rFonts w:ascii="Times New Roman" w:hAnsi="Times New Roman" w:cs="Times New Roman"/>
          <w:bCs/>
        </w:rPr>
        <w:t xml:space="preserve">mean </w:t>
      </w:r>
      <w:r>
        <w:rPr>
          <w:rFonts w:ascii="Times New Roman" w:hAnsi="Times New Roman" w:cs="Times New Roman" w:hint="eastAsia"/>
          <w:bCs/>
        </w:rPr>
        <w:t>score</w:t>
      </w:r>
      <w:r>
        <w:rPr>
          <w:rFonts w:ascii="Times New Roman" w:hAnsi="Times New Roman" w:cs="Times New Roman"/>
          <w:bCs/>
        </w:rPr>
        <w:t xml:space="preserve"> of</w:t>
      </w:r>
      <w:r>
        <w:rPr>
          <w:rFonts w:ascii="Times New Roman" w:hAnsi="Times New Roman" w:cs="Times New Roman" w:hint="eastAsia"/>
          <w:bCs/>
        </w:rPr>
        <w:t xml:space="preserve"> 4.62 </w:t>
      </w:r>
      <w:r>
        <w:rPr>
          <w:rFonts w:ascii="Times New Roman" w:hAnsi="Times New Roman" w:cs="Times New Roman"/>
          <w:bCs/>
        </w:rPr>
        <w:t xml:space="preserve">and </w:t>
      </w:r>
      <w:r>
        <w:rPr>
          <w:rFonts w:ascii="Times New Roman" w:hAnsi="Times New Roman" w:cs="Times New Roman" w:hint="eastAsia"/>
          <w:bCs/>
        </w:rPr>
        <w:t>s</w:t>
      </w:r>
      <w:r>
        <w:rPr>
          <w:rFonts w:ascii="Times New Roman" w:hAnsi="Times New Roman" w:cs="Times New Roman"/>
          <w:bCs/>
        </w:rPr>
        <w:t xml:space="preserve">tandard deviation value at 0.37 </w:t>
      </w:r>
      <w:r>
        <w:rPr>
          <w:rFonts w:ascii="Times New Roman" w:hAnsi="Times New Roman" w:cs="Times New Roman" w:hint="eastAsia"/>
          <w:bCs/>
        </w:rPr>
        <w:t>on a 5-point Likert scale). The program was confirmed to align with the practical conditions of basketball training in Chinese universities, including venue and time availability.</w:t>
      </w:r>
      <w:r>
        <w:rPr>
          <w:rFonts w:ascii="Times New Roman" w:hAnsi="Times New Roman" w:cs="Times New Roman"/>
          <w:bCs/>
        </w:rPr>
        <w:t xml:space="preserve"> Therefore, the final specific training program is demonstrated as T</w:t>
      </w:r>
      <w:r>
        <w:rPr>
          <w:rFonts w:ascii="Times New Roman" w:hAnsi="Times New Roman" w:cs="Times New Roman" w:hint="eastAsia"/>
          <w:bCs/>
        </w:rPr>
        <w:t>able</w:t>
      </w:r>
      <w:r>
        <w:rPr>
          <w:rFonts w:ascii="Times New Roman" w:hAnsi="Times New Roman" w:cs="Times New Roman"/>
          <w:bCs/>
        </w:rPr>
        <w:t xml:space="preserve"> </w:t>
      </w:r>
      <w:r>
        <w:rPr>
          <w:rFonts w:ascii="Times New Roman" w:hAnsi="Times New Roman" w:cs="Times New Roman" w:hint="eastAsia"/>
          <w:bCs/>
        </w:rPr>
        <w:t>3</w:t>
      </w:r>
      <w:r>
        <w:rPr>
          <w:rFonts w:ascii="Times New Roman" w:hAnsi="Times New Roman" w:cs="Times New Roman"/>
          <w:bCs/>
        </w:rPr>
        <w:t>.</w:t>
      </w:r>
    </w:p>
    <w:p w14:paraId="6F61B266" w14:textId="77777777" w:rsidR="00A6036A" w:rsidRDefault="00000000">
      <w:pPr>
        <w:ind w:firstLineChars="200" w:firstLine="482"/>
        <w:jc w:val="both"/>
        <w:rPr>
          <w:rFonts w:ascii="Times New Roman" w:hAnsi="Times New Roman" w:cs="Times New Roman"/>
          <w:color w:val="000000"/>
        </w:rPr>
      </w:pPr>
      <w:r>
        <w:rPr>
          <w:rFonts w:ascii="Times New Roman" w:hAnsi="Times New Roman" w:cs="Times New Roman"/>
          <w:b/>
          <w:bCs/>
          <w:color w:val="000000"/>
        </w:rPr>
        <w:t xml:space="preserve">Table </w:t>
      </w:r>
      <w:r>
        <w:rPr>
          <w:rFonts w:ascii="Times New Roman" w:hAnsi="Times New Roman" w:cs="Times New Roman" w:hint="eastAsia"/>
          <w:b/>
          <w:bCs/>
          <w:color w:val="000000"/>
        </w:rPr>
        <w:t>3</w:t>
      </w:r>
      <w:r>
        <w:rPr>
          <w:rFonts w:ascii="Times New Roman" w:hAnsi="Times New Roman" w:cs="Times New Roman"/>
          <w:color w:val="000000"/>
        </w:rPr>
        <w:t xml:space="preserve"> Final specific training program to enhance muscular endurance and aerobic capacity of university basketball player in Guangzhou city</w:t>
      </w:r>
    </w:p>
    <w:tbl>
      <w:tblPr>
        <w:tblStyle w:val="a4"/>
        <w:tblW w:w="0" w:type="auto"/>
        <w:jc w:val="center"/>
        <w:tblLook w:val="04A0" w:firstRow="1" w:lastRow="0" w:firstColumn="1" w:lastColumn="0" w:noHBand="0" w:noVBand="1"/>
      </w:tblPr>
      <w:tblGrid>
        <w:gridCol w:w="754"/>
        <w:gridCol w:w="1637"/>
        <w:gridCol w:w="2009"/>
        <w:gridCol w:w="1919"/>
        <w:gridCol w:w="1977"/>
      </w:tblGrid>
      <w:tr w:rsidR="00A6036A" w14:paraId="54C21C2B" w14:textId="77777777">
        <w:trPr>
          <w:jc w:val="center"/>
        </w:trPr>
        <w:tc>
          <w:tcPr>
            <w:tcW w:w="0" w:type="auto"/>
          </w:tcPr>
          <w:p w14:paraId="1205DD15" w14:textId="77777777" w:rsidR="00A6036A" w:rsidRDefault="00000000">
            <w:pPr>
              <w:jc w:val="center"/>
              <w:rPr>
                <w:rFonts w:ascii="Times New Roman" w:hAnsi="Times New Roman" w:cs="Times New Roman"/>
                <w:b/>
                <w:bCs/>
                <w:sz w:val="22"/>
                <w:szCs w:val="22"/>
              </w:rPr>
            </w:pPr>
            <w:r>
              <w:rPr>
                <w:rFonts w:ascii="Times New Roman" w:hAnsi="Times New Roman" w:cs="Times New Roman"/>
                <w:b/>
                <w:bCs/>
                <w:sz w:val="22"/>
                <w:szCs w:val="22"/>
              </w:rPr>
              <w:t>Week</w:t>
            </w:r>
          </w:p>
        </w:tc>
        <w:tc>
          <w:tcPr>
            <w:tcW w:w="0" w:type="auto"/>
          </w:tcPr>
          <w:p w14:paraId="05FF2302" w14:textId="77777777" w:rsidR="00A6036A" w:rsidRDefault="00000000">
            <w:pPr>
              <w:jc w:val="center"/>
              <w:rPr>
                <w:rFonts w:ascii="Times New Roman" w:hAnsi="Times New Roman" w:cs="Times New Roman"/>
                <w:b/>
                <w:bCs/>
                <w:sz w:val="22"/>
                <w:szCs w:val="22"/>
              </w:rPr>
            </w:pPr>
            <w:r>
              <w:rPr>
                <w:rFonts w:ascii="Times New Roman" w:hAnsi="Times New Roman" w:cs="Times New Roman"/>
                <w:b/>
                <w:bCs/>
                <w:sz w:val="22"/>
                <w:szCs w:val="22"/>
              </w:rPr>
              <w:t>Focus</w:t>
            </w:r>
          </w:p>
        </w:tc>
        <w:tc>
          <w:tcPr>
            <w:tcW w:w="0" w:type="auto"/>
          </w:tcPr>
          <w:p w14:paraId="27EEB5EE" w14:textId="77777777" w:rsidR="00A6036A" w:rsidRDefault="00000000">
            <w:pPr>
              <w:jc w:val="center"/>
              <w:rPr>
                <w:rFonts w:ascii="Times New Roman" w:hAnsi="Times New Roman" w:cs="Times New Roman"/>
                <w:b/>
                <w:bCs/>
                <w:sz w:val="22"/>
                <w:szCs w:val="22"/>
              </w:rPr>
            </w:pPr>
            <w:r>
              <w:rPr>
                <w:rFonts w:ascii="Times New Roman" w:hAnsi="Times New Roman" w:cs="Times New Roman"/>
                <w:b/>
                <w:bCs/>
                <w:sz w:val="22"/>
                <w:szCs w:val="22"/>
              </w:rPr>
              <w:t>Muscular Endurance Training</w:t>
            </w:r>
          </w:p>
        </w:tc>
        <w:tc>
          <w:tcPr>
            <w:tcW w:w="0" w:type="auto"/>
          </w:tcPr>
          <w:p w14:paraId="0BC639C4" w14:textId="77777777" w:rsidR="00A6036A" w:rsidRDefault="00000000">
            <w:pPr>
              <w:jc w:val="center"/>
              <w:rPr>
                <w:rFonts w:ascii="Times New Roman" w:hAnsi="Times New Roman" w:cs="Times New Roman"/>
                <w:b/>
                <w:bCs/>
                <w:sz w:val="22"/>
                <w:szCs w:val="22"/>
              </w:rPr>
            </w:pPr>
            <w:r>
              <w:rPr>
                <w:rFonts w:ascii="Times New Roman" w:hAnsi="Times New Roman" w:cs="Times New Roman"/>
                <w:b/>
                <w:bCs/>
                <w:sz w:val="22"/>
                <w:szCs w:val="22"/>
              </w:rPr>
              <w:t>Aerobic / Basketball Integration</w:t>
            </w:r>
          </w:p>
        </w:tc>
        <w:tc>
          <w:tcPr>
            <w:tcW w:w="0" w:type="auto"/>
          </w:tcPr>
          <w:p w14:paraId="4EA2C08F" w14:textId="77777777" w:rsidR="00A6036A" w:rsidRDefault="00000000">
            <w:pPr>
              <w:jc w:val="center"/>
              <w:rPr>
                <w:rFonts w:ascii="Times New Roman" w:hAnsi="Times New Roman" w:cs="Times New Roman"/>
                <w:b/>
                <w:bCs/>
                <w:sz w:val="22"/>
                <w:szCs w:val="22"/>
              </w:rPr>
            </w:pPr>
            <w:r>
              <w:rPr>
                <w:rFonts w:ascii="Times New Roman" w:hAnsi="Times New Roman" w:cs="Times New Roman"/>
                <w:b/>
                <w:bCs/>
                <w:sz w:val="22"/>
                <w:szCs w:val="22"/>
              </w:rPr>
              <w:t>Progression &amp; Notes</w:t>
            </w:r>
          </w:p>
        </w:tc>
      </w:tr>
      <w:tr w:rsidR="00A6036A" w14:paraId="631AF4DA" w14:textId="77777777">
        <w:trPr>
          <w:trHeight w:val="640"/>
          <w:jc w:val="center"/>
        </w:trPr>
        <w:tc>
          <w:tcPr>
            <w:tcW w:w="0" w:type="auto"/>
          </w:tcPr>
          <w:p w14:paraId="35BF7EE1"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1</w:t>
            </w:r>
          </w:p>
        </w:tc>
        <w:tc>
          <w:tcPr>
            <w:tcW w:w="0" w:type="auto"/>
          </w:tcPr>
          <w:p w14:paraId="0E734EBD"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Foundation</w:t>
            </w:r>
          </w:p>
        </w:tc>
        <w:tc>
          <w:tcPr>
            <w:tcW w:w="0" w:type="auto"/>
          </w:tcPr>
          <w:p w14:paraId="78A069B2"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Upper-body &amp; lower-body circuit (3 × 30s)</w:t>
            </w:r>
          </w:p>
        </w:tc>
        <w:tc>
          <w:tcPr>
            <w:tcW w:w="0" w:type="auto"/>
          </w:tcPr>
          <w:p w14:paraId="3D03C4FB"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Light shuttle (15-20 m)</w:t>
            </w:r>
          </w:p>
        </w:tc>
        <w:tc>
          <w:tcPr>
            <w:tcW w:w="0" w:type="auto"/>
          </w:tcPr>
          <w:p w14:paraId="54A899A3"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Emphasis on technique, RPE 5</w:t>
            </w:r>
          </w:p>
        </w:tc>
      </w:tr>
      <w:tr w:rsidR="00A6036A" w14:paraId="4B5858BD" w14:textId="77777777">
        <w:trPr>
          <w:jc w:val="center"/>
        </w:trPr>
        <w:tc>
          <w:tcPr>
            <w:tcW w:w="0" w:type="auto"/>
          </w:tcPr>
          <w:p w14:paraId="1C304BF4"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lastRenderedPageBreak/>
              <w:t>2</w:t>
            </w:r>
          </w:p>
        </w:tc>
        <w:tc>
          <w:tcPr>
            <w:tcW w:w="0" w:type="auto"/>
          </w:tcPr>
          <w:p w14:paraId="03DE93AE"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Endurance Base</w:t>
            </w:r>
          </w:p>
        </w:tc>
        <w:tc>
          <w:tcPr>
            <w:tcW w:w="0" w:type="auto"/>
          </w:tcPr>
          <w:p w14:paraId="0CD42AFE"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Circuit + Core drills (3 × 35s)</w:t>
            </w:r>
          </w:p>
        </w:tc>
        <w:tc>
          <w:tcPr>
            <w:tcW w:w="0" w:type="auto"/>
          </w:tcPr>
          <w:p w14:paraId="42820F44"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Shuttle + controlled dribble runs</w:t>
            </w:r>
          </w:p>
        </w:tc>
        <w:tc>
          <w:tcPr>
            <w:tcW w:w="0" w:type="auto"/>
          </w:tcPr>
          <w:p w14:paraId="12907800"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Establish load consistency, RPE 5-6</w:t>
            </w:r>
          </w:p>
        </w:tc>
      </w:tr>
      <w:tr w:rsidR="00A6036A" w14:paraId="4C806280" w14:textId="77777777">
        <w:trPr>
          <w:jc w:val="center"/>
        </w:trPr>
        <w:tc>
          <w:tcPr>
            <w:tcW w:w="0" w:type="auto"/>
          </w:tcPr>
          <w:p w14:paraId="1751221B"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3</w:t>
            </w:r>
          </w:p>
        </w:tc>
        <w:tc>
          <w:tcPr>
            <w:tcW w:w="0" w:type="auto"/>
          </w:tcPr>
          <w:p w14:paraId="1E961850"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Structured Overload</w:t>
            </w:r>
          </w:p>
        </w:tc>
        <w:tc>
          <w:tcPr>
            <w:tcW w:w="0" w:type="auto"/>
          </w:tcPr>
          <w:p w14:paraId="7F2F78DE"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Circuit (4 × 35s)</w:t>
            </w:r>
          </w:p>
        </w:tc>
        <w:tc>
          <w:tcPr>
            <w:tcW w:w="0" w:type="auto"/>
          </w:tcPr>
          <w:p w14:paraId="5B3CEB9C"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Repeated sprints (20 m × 8)</w:t>
            </w:r>
          </w:p>
        </w:tc>
        <w:tc>
          <w:tcPr>
            <w:tcW w:w="0" w:type="auto"/>
          </w:tcPr>
          <w:p w14:paraId="4B27AF64"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Shorter rest (45s), RPE 6</w:t>
            </w:r>
          </w:p>
        </w:tc>
      </w:tr>
      <w:tr w:rsidR="00A6036A" w14:paraId="16F06FB3" w14:textId="77777777">
        <w:trPr>
          <w:jc w:val="center"/>
        </w:trPr>
        <w:tc>
          <w:tcPr>
            <w:tcW w:w="0" w:type="auto"/>
          </w:tcPr>
          <w:p w14:paraId="744F93CD"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4</w:t>
            </w:r>
          </w:p>
        </w:tc>
        <w:tc>
          <w:tcPr>
            <w:tcW w:w="0" w:type="auto"/>
          </w:tcPr>
          <w:p w14:paraId="2BE60E5E"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HIIT Introduction</w:t>
            </w:r>
          </w:p>
        </w:tc>
        <w:tc>
          <w:tcPr>
            <w:tcW w:w="0" w:type="auto"/>
          </w:tcPr>
          <w:p w14:paraId="33C1FF65"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Circuit + Plyometric elements (4 × 40s)</w:t>
            </w:r>
          </w:p>
        </w:tc>
        <w:tc>
          <w:tcPr>
            <w:tcW w:w="0" w:type="auto"/>
          </w:tcPr>
          <w:p w14:paraId="346F97F7"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Shuttle + transition drills</w:t>
            </w:r>
          </w:p>
        </w:tc>
        <w:tc>
          <w:tcPr>
            <w:tcW w:w="0" w:type="auto"/>
          </w:tcPr>
          <w:p w14:paraId="3825A324"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Basketball-specific intensity, RPE 6-7</w:t>
            </w:r>
          </w:p>
        </w:tc>
      </w:tr>
      <w:tr w:rsidR="00A6036A" w14:paraId="687A2F5F" w14:textId="77777777">
        <w:trPr>
          <w:jc w:val="center"/>
        </w:trPr>
        <w:tc>
          <w:tcPr>
            <w:tcW w:w="0" w:type="auto"/>
          </w:tcPr>
          <w:p w14:paraId="20F9F4C7"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5</w:t>
            </w:r>
          </w:p>
        </w:tc>
        <w:tc>
          <w:tcPr>
            <w:tcW w:w="0" w:type="auto"/>
          </w:tcPr>
          <w:p w14:paraId="30304C76"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Progressive Load</w:t>
            </w:r>
          </w:p>
        </w:tc>
        <w:tc>
          <w:tcPr>
            <w:tcW w:w="0" w:type="auto"/>
          </w:tcPr>
          <w:p w14:paraId="47F2205C"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Circuit (4 × 45s)</w:t>
            </w:r>
          </w:p>
        </w:tc>
        <w:tc>
          <w:tcPr>
            <w:tcW w:w="0" w:type="auto"/>
          </w:tcPr>
          <w:p w14:paraId="2ED04CEE"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Sprint intervals (12 × 20s)</w:t>
            </w:r>
          </w:p>
        </w:tc>
        <w:tc>
          <w:tcPr>
            <w:tcW w:w="0" w:type="auto"/>
          </w:tcPr>
          <w:p w14:paraId="08240255"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Reduced rest (40s), RPE 7</w:t>
            </w:r>
          </w:p>
        </w:tc>
      </w:tr>
      <w:tr w:rsidR="00A6036A" w14:paraId="5DE0657B" w14:textId="77777777">
        <w:trPr>
          <w:jc w:val="center"/>
        </w:trPr>
        <w:tc>
          <w:tcPr>
            <w:tcW w:w="0" w:type="auto"/>
          </w:tcPr>
          <w:p w14:paraId="32784E11"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6</w:t>
            </w:r>
          </w:p>
        </w:tc>
        <w:tc>
          <w:tcPr>
            <w:tcW w:w="0" w:type="auto"/>
          </w:tcPr>
          <w:p w14:paraId="4C57B3FF"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Performance Endurance</w:t>
            </w:r>
          </w:p>
        </w:tc>
        <w:tc>
          <w:tcPr>
            <w:tcW w:w="0" w:type="auto"/>
          </w:tcPr>
          <w:p w14:paraId="5BA124F6"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Complex circuit (5 × 40s)</w:t>
            </w:r>
          </w:p>
        </w:tc>
        <w:tc>
          <w:tcPr>
            <w:tcW w:w="0" w:type="auto"/>
          </w:tcPr>
          <w:p w14:paraId="5013DDB6"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Shuttle + dribble sprint + 2v2</w:t>
            </w:r>
          </w:p>
        </w:tc>
        <w:tc>
          <w:tcPr>
            <w:tcW w:w="0" w:type="auto"/>
          </w:tcPr>
          <w:p w14:paraId="252D81FC"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Integrated conditioning, RPE 7-8</w:t>
            </w:r>
          </w:p>
        </w:tc>
      </w:tr>
      <w:tr w:rsidR="00A6036A" w14:paraId="100100D3" w14:textId="77777777">
        <w:trPr>
          <w:jc w:val="center"/>
        </w:trPr>
        <w:tc>
          <w:tcPr>
            <w:tcW w:w="0" w:type="auto"/>
          </w:tcPr>
          <w:p w14:paraId="04A1FDB9"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7</w:t>
            </w:r>
          </w:p>
        </w:tc>
        <w:tc>
          <w:tcPr>
            <w:tcW w:w="0" w:type="auto"/>
          </w:tcPr>
          <w:p w14:paraId="558F541C"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Game Simulation</w:t>
            </w:r>
          </w:p>
        </w:tc>
        <w:tc>
          <w:tcPr>
            <w:tcW w:w="0" w:type="auto"/>
          </w:tcPr>
          <w:p w14:paraId="769A8EF5"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Complex circuit (5 × 45s)</w:t>
            </w:r>
          </w:p>
        </w:tc>
        <w:tc>
          <w:tcPr>
            <w:tcW w:w="0" w:type="auto"/>
          </w:tcPr>
          <w:p w14:paraId="226B5693"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Transition drills + 3v3 continuous play</w:t>
            </w:r>
          </w:p>
        </w:tc>
        <w:tc>
          <w:tcPr>
            <w:tcW w:w="0" w:type="auto"/>
          </w:tcPr>
          <w:p w14:paraId="0AE50BC3"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High-intensity adaptation, RPE 8</w:t>
            </w:r>
          </w:p>
        </w:tc>
      </w:tr>
      <w:tr w:rsidR="00A6036A" w14:paraId="44743F7C" w14:textId="77777777">
        <w:trPr>
          <w:jc w:val="center"/>
        </w:trPr>
        <w:tc>
          <w:tcPr>
            <w:tcW w:w="0" w:type="auto"/>
          </w:tcPr>
          <w:p w14:paraId="11894EFC"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8</w:t>
            </w:r>
          </w:p>
        </w:tc>
        <w:tc>
          <w:tcPr>
            <w:tcW w:w="0" w:type="auto"/>
          </w:tcPr>
          <w:p w14:paraId="5BA7D317"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Peak Conditioning</w:t>
            </w:r>
          </w:p>
        </w:tc>
        <w:tc>
          <w:tcPr>
            <w:tcW w:w="0" w:type="auto"/>
          </w:tcPr>
          <w:p w14:paraId="505A0660"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Complex endurance circuit (5 × 45s)</w:t>
            </w:r>
          </w:p>
        </w:tc>
        <w:tc>
          <w:tcPr>
            <w:tcW w:w="0" w:type="auto"/>
          </w:tcPr>
          <w:p w14:paraId="28B375BB"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Repeated sprint + 3v3 competition</w:t>
            </w:r>
          </w:p>
        </w:tc>
        <w:tc>
          <w:tcPr>
            <w:tcW w:w="0" w:type="auto"/>
          </w:tcPr>
          <w:p w14:paraId="07B84D25" w14:textId="77777777" w:rsidR="00A6036A" w:rsidRDefault="00000000">
            <w:pPr>
              <w:rPr>
                <w:rFonts w:ascii="Times New Roman" w:hAnsi="Times New Roman" w:cs="Times New Roman"/>
                <w:sz w:val="22"/>
                <w:szCs w:val="22"/>
              </w:rPr>
            </w:pPr>
            <w:r>
              <w:rPr>
                <w:rFonts w:ascii="Times New Roman" w:hAnsi="Times New Roman" w:cs="Times New Roman"/>
                <w:sz w:val="22"/>
                <w:szCs w:val="22"/>
              </w:rPr>
              <w:t>Peak performance phase, RPE 8</w:t>
            </w:r>
          </w:p>
        </w:tc>
      </w:tr>
    </w:tbl>
    <w:p w14:paraId="1E3DCAE8" w14:textId="77777777" w:rsidR="00A6036A" w:rsidRDefault="00000000">
      <w:pPr>
        <w:spacing w:line="230" w:lineRule="auto"/>
        <w:rPr>
          <w:rFonts w:ascii="Times New Roman" w:hAnsi="Times New Roman" w:cs="Times New Roman"/>
          <w:b/>
        </w:rPr>
      </w:pPr>
      <w:r>
        <w:rPr>
          <w:rFonts w:ascii="Times New Roman" w:hAnsi="Times New Roman" w:cs="Times New Roman" w:hint="eastAsia"/>
          <w:b/>
        </w:rPr>
        <w:t>Experimental results</w:t>
      </w:r>
    </w:p>
    <w:p w14:paraId="439DD76F" w14:textId="77777777" w:rsidR="00A6036A" w:rsidRDefault="00000000">
      <w:pPr>
        <w:spacing w:line="230" w:lineRule="auto"/>
        <w:ind w:firstLineChars="200" w:firstLine="480"/>
        <w:jc w:val="both"/>
        <w:rPr>
          <w:rFonts w:ascii="Times New Roman" w:hAnsi="Times New Roman" w:cs="Times New Roman"/>
          <w:bCs/>
        </w:rPr>
      </w:pPr>
      <w:r>
        <w:rPr>
          <w:rFonts w:ascii="Times New Roman" w:hAnsi="Times New Roman" w:cs="Times New Roman" w:hint="eastAsia"/>
          <w:bCs/>
        </w:rPr>
        <w:t>This study enrolled 40 eligible male basketball players from Guangzhou University, randomly assigned to either an experimental group (n=20, receiving an 8-week specialized training regimen) or a control group (n=20, following conventional basketball training). Participants trained three times weekly and underwent baseline, mid-term (Week 4), and post-training (Week 8) assessments using push-ups, plank exercises, wall-supported static squats (muscle endurance), and Yo-Yo interval recovery test Level 1 (aerobic capacity). Through independent samples t-test and one-way repeated measures ANOVA, the following core findings were obtained:</w:t>
      </w:r>
    </w:p>
    <w:p w14:paraId="195E9D29" w14:textId="307728A4" w:rsidR="00A6036A" w:rsidRDefault="007D3C2B">
      <w:pPr>
        <w:spacing w:line="230" w:lineRule="auto"/>
        <w:ind w:firstLineChars="200" w:firstLine="480"/>
        <w:jc w:val="both"/>
        <w:rPr>
          <w:rFonts w:ascii="Times New Roman" w:hAnsi="Times New Roman" w:cs="Times New Roman"/>
          <w:bCs/>
        </w:rPr>
      </w:pPr>
      <w:r>
        <w:rPr>
          <w:rFonts w:ascii="Times New Roman" w:hAnsi="Times New Roman" w:cs="Times New Roman"/>
          <w:bCs/>
        </w:rPr>
        <w:t>B</w:t>
      </w:r>
      <w:r w:rsidR="00000000">
        <w:rPr>
          <w:rFonts w:ascii="Times New Roman" w:hAnsi="Times New Roman" w:cs="Times New Roman" w:hint="eastAsia"/>
          <w:bCs/>
        </w:rPr>
        <w:t>aseline consistency</w:t>
      </w:r>
      <w:r w:rsidR="00000000">
        <w:rPr>
          <w:rFonts w:ascii="Times New Roman" w:hAnsi="Times New Roman" w:cs="Times New Roman" w:hint="eastAsia"/>
          <w:bCs/>
        </w:rPr>
        <w:t>：</w:t>
      </w:r>
      <w:r w:rsidR="00000000">
        <w:rPr>
          <w:rFonts w:ascii="Times New Roman" w:hAnsi="Times New Roman" w:cs="Times New Roman" w:hint="eastAsia"/>
          <w:bCs/>
        </w:rPr>
        <w:t>Prior to the experiment, no significant statistical differences were observed between the experimental group and the control group in all muscle endurance and aerobic capacity test indicators (p&gt;0.05), indicating comparability between the two groups.</w:t>
      </w:r>
    </w:p>
    <w:p w14:paraId="5DBFED95" w14:textId="584ED54E" w:rsidR="00A6036A" w:rsidRDefault="007D3C2B">
      <w:pPr>
        <w:spacing w:line="230" w:lineRule="auto"/>
        <w:ind w:firstLineChars="200" w:firstLine="480"/>
        <w:jc w:val="both"/>
        <w:rPr>
          <w:rFonts w:ascii="Times New Roman" w:hAnsi="Times New Roman" w:cs="Times New Roman"/>
          <w:bCs/>
        </w:rPr>
      </w:pPr>
      <w:r>
        <w:rPr>
          <w:rFonts w:ascii="Times New Roman" w:hAnsi="Times New Roman" w:cs="Times New Roman"/>
          <w:bCs/>
        </w:rPr>
        <w:t>C</w:t>
      </w:r>
      <w:r>
        <w:rPr>
          <w:rFonts w:ascii="Times New Roman" w:hAnsi="Times New Roman" w:cs="Times New Roman" w:hint="eastAsia"/>
          <w:bCs/>
        </w:rPr>
        <w:t>omparison</w:t>
      </w:r>
      <w:r>
        <w:rPr>
          <w:rFonts w:ascii="Times New Roman" w:hAnsi="Times New Roman" w:cs="Times New Roman" w:hint="eastAsia"/>
          <w:bCs/>
        </w:rPr>
        <w:t xml:space="preserve"> </w:t>
      </w:r>
      <w:r>
        <w:rPr>
          <w:rFonts w:ascii="Times New Roman" w:hAnsi="Times New Roman" w:cs="Times New Roman"/>
          <w:bCs/>
        </w:rPr>
        <w:t>b</w:t>
      </w:r>
      <w:r w:rsidR="00000000">
        <w:rPr>
          <w:rFonts w:ascii="Times New Roman" w:hAnsi="Times New Roman" w:cs="Times New Roman" w:hint="eastAsia"/>
          <w:bCs/>
        </w:rPr>
        <w:t>etween group</w:t>
      </w:r>
      <w:r>
        <w:rPr>
          <w:rFonts w:ascii="Times New Roman" w:hAnsi="Times New Roman" w:cs="Times New Roman"/>
          <w:bCs/>
        </w:rPr>
        <w:t>s</w:t>
      </w:r>
      <w:r w:rsidR="00000000">
        <w:rPr>
          <w:rFonts w:ascii="Times New Roman" w:hAnsi="Times New Roman" w:cs="Times New Roman" w:hint="eastAsia"/>
          <w:bCs/>
        </w:rPr>
        <w:t>：</w:t>
      </w:r>
      <w:r w:rsidR="00000000">
        <w:rPr>
          <w:rFonts w:ascii="Times New Roman" w:hAnsi="Times New Roman" w:cs="Times New Roman" w:hint="eastAsia"/>
          <w:bCs/>
        </w:rPr>
        <w:t>The post-test scores of the experimental group were significantly superior to those of the control group.</w:t>
      </w:r>
      <w:r>
        <w:rPr>
          <w:rFonts w:ascii="Times New Roman" w:hAnsi="Times New Roman" w:cs="Times New Roman"/>
          <w:bCs/>
        </w:rPr>
        <w:t xml:space="preserve"> </w:t>
      </w:r>
      <w:r w:rsidR="00000000">
        <w:rPr>
          <w:rFonts w:ascii="Times New Roman" w:hAnsi="Times New Roman" w:cs="Times New Roman" w:hint="eastAsia"/>
          <w:bCs/>
        </w:rPr>
        <w:t>After 8 weeks of intervention, the experimental group showed significantly higher values than the control group in all tested indicators (p&lt;0.0</w:t>
      </w:r>
      <w:r w:rsidR="00780676">
        <w:rPr>
          <w:rFonts w:ascii="Times New Roman" w:hAnsi="Times New Roman" w:cs="Times New Roman"/>
          <w:bCs/>
        </w:rPr>
        <w:t>5</w:t>
      </w:r>
      <w:r w:rsidR="00000000">
        <w:rPr>
          <w:rFonts w:ascii="Times New Roman" w:hAnsi="Times New Roman" w:cs="Times New Roman" w:hint="eastAsia"/>
          <w:bCs/>
        </w:rPr>
        <w:t>), The specific manifestations are shown in Table 4</w:t>
      </w:r>
      <w:r w:rsidR="00000000">
        <w:rPr>
          <w:rFonts w:ascii="Times New Roman" w:hAnsi="Times New Roman" w:cs="Times New Roman" w:hint="eastAsia"/>
          <w:bCs/>
        </w:rPr>
        <w:t>：</w:t>
      </w:r>
    </w:p>
    <w:p w14:paraId="2ABA57ED" w14:textId="77777777" w:rsidR="007D3C2B" w:rsidRDefault="00000000">
      <w:pPr>
        <w:spacing w:line="230" w:lineRule="auto"/>
        <w:ind w:firstLineChars="200" w:firstLine="480"/>
        <w:jc w:val="both"/>
        <w:rPr>
          <w:rFonts w:ascii="Times New Roman" w:hAnsi="Times New Roman" w:cs="Times New Roman"/>
          <w:bCs/>
        </w:rPr>
      </w:pPr>
      <w:r>
        <w:rPr>
          <w:rFonts w:ascii="Times New Roman" w:hAnsi="Times New Roman" w:cs="Times New Roman" w:hint="eastAsia"/>
          <w:bCs/>
        </w:rPr>
        <w:t xml:space="preserve"> </w:t>
      </w:r>
    </w:p>
    <w:p w14:paraId="34B8DC24" w14:textId="0E599749" w:rsidR="00A6036A" w:rsidRDefault="00000000">
      <w:pPr>
        <w:spacing w:line="230" w:lineRule="auto"/>
        <w:ind w:firstLineChars="200" w:firstLine="482"/>
        <w:jc w:val="both"/>
        <w:rPr>
          <w:rFonts w:ascii="Times New Roman" w:hAnsi="Times New Roman" w:cs="Times New Roman"/>
          <w:bCs/>
        </w:rPr>
      </w:pPr>
      <w:r>
        <w:rPr>
          <w:rFonts w:ascii="Times New Roman" w:hAnsi="Times New Roman" w:cs="Times New Roman" w:hint="eastAsia"/>
          <w:b/>
        </w:rPr>
        <w:t xml:space="preserve">Table 4 </w:t>
      </w:r>
      <w:r>
        <w:rPr>
          <w:rFonts w:ascii="Times New Roman" w:hAnsi="Times New Roman" w:cs="Times New Roman" w:hint="eastAsia"/>
          <w:bCs/>
        </w:rPr>
        <w:t>Comparison Table of 8-Week Specialized Training vs. Conventional Training Effects</w:t>
      </w:r>
      <w:r w:rsidR="00780676">
        <w:rPr>
          <w:rFonts w:ascii="Times New Roman" w:hAnsi="Times New Roman" w:cs="Times New Roman"/>
          <w:bCs/>
        </w:rPr>
        <w:t xml:space="preserve"> (n=20)</w:t>
      </w:r>
    </w:p>
    <w:tbl>
      <w:tblPr>
        <w:tblW w:w="5000" w:type="pct"/>
        <w:tblLayout w:type="fixed"/>
        <w:tblLook w:val="04A0" w:firstRow="1" w:lastRow="0" w:firstColumn="1" w:lastColumn="0" w:noHBand="0" w:noVBand="1"/>
      </w:tblPr>
      <w:tblGrid>
        <w:gridCol w:w="1892"/>
        <w:gridCol w:w="2686"/>
        <w:gridCol w:w="1940"/>
        <w:gridCol w:w="909"/>
        <w:gridCol w:w="869"/>
      </w:tblGrid>
      <w:tr w:rsidR="00780676" w14:paraId="0E72FB53" w14:textId="77777777" w:rsidTr="00780676">
        <w:trPr>
          <w:trHeight w:val="280"/>
        </w:trPr>
        <w:tc>
          <w:tcPr>
            <w:tcW w:w="11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67AB3" w14:textId="77777777" w:rsidR="00780676" w:rsidRDefault="00780676" w:rsidP="00780676">
            <w:pPr>
              <w:jc w:val="center"/>
              <w:textAlignment w:val="center"/>
              <w:rPr>
                <w:rFonts w:ascii="Times New Roman" w:hAnsi="Times New Roman" w:cs="Times New Roman"/>
                <w:b/>
                <w:bCs/>
                <w:color w:val="000000"/>
                <w:sz w:val="22"/>
                <w:szCs w:val="22"/>
              </w:rPr>
            </w:pPr>
            <w:r>
              <w:rPr>
                <w:rFonts w:ascii="Times New Roman" w:hAnsi="Times New Roman" w:cs="Times New Roman"/>
                <w:b/>
                <w:bCs/>
                <w:color w:val="000000"/>
                <w:sz w:val="22"/>
                <w:szCs w:val="22"/>
                <w:lang w:bidi="ar"/>
              </w:rPr>
              <w:t>Variables</w:t>
            </w:r>
          </w:p>
        </w:tc>
        <w:tc>
          <w:tcPr>
            <w:tcW w:w="1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4B7CA" w14:textId="3249394E" w:rsidR="00780676" w:rsidRDefault="00780676" w:rsidP="00780676">
            <w:pPr>
              <w:jc w:val="center"/>
              <w:textAlignment w:val="center"/>
              <w:rPr>
                <w:rFonts w:ascii="Times New Roman" w:hAnsi="Times New Roman" w:cs="Times New Roman"/>
                <w:b/>
                <w:bCs/>
                <w:color w:val="000000"/>
                <w:sz w:val="22"/>
                <w:szCs w:val="22"/>
              </w:rPr>
            </w:pPr>
            <w:r>
              <w:rPr>
                <w:rFonts w:ascii="Times New Roman" w:hAnsi="Times New Roman" w:cs="Times New Roman"/>
                <w:b/>
                <w:bCs/>
                <w:color w:val="000000"/>
                <w:sz w:val="22"/>
                <w:szCs w:val="22"/>
                <w:lang w:bidi="ar"/>
              </w:rPr>
              <w:t>Experimental Group</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DC0BA" w14:textId="3E284133" w:rsidR="00780676" w:rsidRDefault="00780676" w:rsidP="00780676">
            <w:pPr>
              <w:jc w:val="center"/>
              <w:textAlignment w:val="center"/>
              <w:rPr>
                <w:rFonts w:ascii="Times New Roman" w:hAnsi="Times New Roman" w:cs="Times New Roman"/>
                <w:b/>
                <w:bCs/>
                <w:color w:val="000000"/>
                <w:sz w:val="22"/>
                <w:szCs w:val="22"/>
              </w:rPr>
            </w:pPr>
            <w:r>
              <w:rPr>
                <w:rFonts w:ascii="Times New Roman" w:hAnsi="Times New Roman" w:cs="Times New Roman"/>
                <w:b/>
                <w:bCs/>
                <w:color w:val="000000"/>
                <w:sz w:val="22"/>
                <w:szCs w:val="22"/>
                <w:lang w:bidi="ar"/>
              </w:rPr>
              <w:t>Control Group</w:t>
            </w:r>
          </w:p>
        </w:tc>
        <w:tc>
          <w:tcPr>
            <w:tcW w:w="548" w:type="pct"/>
            <w:tcBorders>
              <w:top w:val="single" w:sz="4" w:space="0" w:color="000000"/>
              <w:left w:val="single" w:sz="4" w:space="0" w:color="000000"/>
              <w:bottom w:val="single" w:sz="4" w:space="0" w:color="000000"/>
              <w:right w:val="single" w:sz="4" w:space="0" w:color="000000"/>
            </w:tcBorders>
          </w:tcPr>
          <w:p w14:paraId="4035DE2A" w14:textId="3B9DC558" w:rsidR="00780676" w:rsidRDefault="00780676" w:rsidP="00780676">
            <w:pPr>
              <w:spacing w:before="240" w:after="240"/>
              <w:jc w:val="center"/>
              <w:textAlignment w:val="center"/>
              <w:rPr>
                <w:rFonts w:ascii="Times New Roman" w:hAnsi="Times New Roman" w:cs="Times New Roman"/>
                <w:b/>
                <w:bCs/>
                <w:color w:val="000000"/>
                <w:sz w:val="22"/>
                <w:szCs w:val="22"/>
                <w:lang w:bidi="ar"/>
              </w:rPr>
            </w:pPr>
            <w:r w:rsidRPr="00780676">
              <w:rPr>
                <w:rFonts w:ascii="Times New Roman" w:hAnsi="Times New Roman" w:cs="Times New Roman" w:hint="eastAsia"/>
                <w:b/>
                <w:bCs/>
                <w:color w:val="000000"/>
              </w:rPr>
              <w:t>t</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61746" w14:textId="74C02BAD" w:rsidR="00780676" w:rsidRDefault="00780676" w:rsidP="00780676">
            <w:pPr>
              <w:jc w:val="center"/>
              <w:textAlignment w:val="center"/>
              <w:rPr>
                <w:rFonts w:ascii="Times New Roman" w:hAnsi="Times New Roman" w:cs="Times New Roman" w:hint="eastAsia"/>
                <w:b/>
                <w:bCs/>
                <w:color w:val="000000"/>
                <w:sz w:val="22"/>
                <w:szCs w:val="22"/>
              </w:rPr>
            </w:pPr>
            <w:r>
              <w:rPr>
                <w:rFonts w:ascii="Times New Roman" w:hAnsi="Times New Roman" w:cs="Times New Roman" w:hint="eastAsia"/>
                <w:b/>
                <w:bCs/>
                <w:color w:val="000000"/>
                <w:sz w:val="22"/>
                <w:szCs w:val="22"/>
              </w:rPr>
              <w:t>p</w:t>
            </w:r>
          </w:p>
        </w:tc>
      </w:tr>
      <w:tr w:rsidR="00780676" w14:paraId="61DB52E7" w14:textId="77777777" w:rsidTr="00780676">
        <w:trPr>
          <w:trHeight w:val="280"/>
        </w:trPr>
        <w:tc>
          <w:tcPr>
            <w:tcW w:w="11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20ADA"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Push-ups (times)</w:t>
            </w:r>
          </w:p>
        </w:tc>
        <w:tc>
          <w:tcPr>
            <w:tcW w:w="1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FFBCD"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43.30 ± 3.08</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93C2A"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34.05 ± 3.33</w:t>
            </w:r>
          </w:p>
        </w:tc>
        <w:tc>
          <w:tcPr>
            <w:tcW w:w="548" w:type="pct"/>
            <w:tcBorders>
              <w:top w:val="single" w:sz="4" w:space="0" w:color="000000"/>
              <w:left w:val="single" w:sz="4" w:space="0" w:color="000000"/>
              <w:bottom w:val="single" w:sz="4" w:space="0" w:color="000000"/>
              <w:right w:val="single" w:sz="4" w:space="0" w:color="000000"/>
            </w:tcBorders>
          </w:tcPr>
          <w:p w14:paraId="18B19B65" w14:textId="4E598E13" w:rsidR="00780676" w:rsidRDefault="00780676" w:rsidP="00780676">
            <w:pPr>
              <w:textAlignment w:val="center"/>
              <w:rPr>
                <w:rFonts w:ascii="Times New Roman" w:hAnsi="Times New Roman" w:cs="Times New Roman"/>
                <w:color w:val="000000"/>
                <w:sz w:val="22"/>
                <w:szCs w:val="22"/>
                <w:lang w:bidi="ar"/>
              </w:rPr>
            </w:pPr>
            <w:r w:rsidRPr="00780676">
              <w:rPr>
                <w:rFonts w:ascii="Times New Roman" w:hAnsi="Times New Roman" w:cs="Times New Roman"/>
                <w:color w:val="000000"/>
                <w:sz w:val="22"/>
                <w:szCs w:val="22"/>
                <w:lang w:bidi="ar"/>
              </w:rPr>
              <w:t>10.41</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81EB3" w14:textId="61FB9C0E"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.001*</w:t>
            </w:r>
          </w:p>
        </w:tc>
      </w:tr>
      <w:tr w:rsidR="00780676" w14:paraId="7217846A" w14:textId="77777777" w:rsidTr="00780676">
        <w:trPr>
          <w:trHeight w:val="280"/>
        </w:trPr>
        <w:tc>
          <w:tcPr>
            <w:tcW w:w="11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B706B"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Plank (seconds)</w:t>
            </w:r>
          </w:p>
        </w:tc>
        <w:tc>
          <w:tcPr>
            <w:tcW w:w="1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7A72A"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118.30 ± 8.27</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6DBEC"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92.00 ± 8.36</w:t>
            </w:r>
          </w:p>
        </w:tc>
        <w:tc>
          <w:tcPr>
            <w:tcW w:w="548" w:type="pct"/>
            <w:tcBorders>
              <w:top w:val="single" w:sz="4" w:space="0" w:color="000000"/>
              <w:left w:val="single" w:sz="4" w:space="0" w:color="000000"/>
              <w:bottom w:val="single" w:sz="4" w:space="0" w:color="000000"/>
              <w:right w:val="single" w:sz="4" w:space="0" w:color="000000"/>
            </w:tcBorders>
          </w:tcPr>
          <w:p w14:paraId="419B88D7" w14:textId="5CAC5BC6" w:rsidR="00780676" w:rsidRDefault="00780676" w:rsidP="00780676">
            <w:pPr>
              <w:textAlignment w:val="center"/>
              <w:rPr>
                <w:rFonts w:ascii="Times New Roman" w:hAnsi="Times New Roman" w:cs="Times New Roman"/>
                <w:color w:val="000000"/>
                <w:sz w:val="22"/>
                <w:szCs w:val="22"/>
                <w:lang w:bidi="ar"/>
              </w:rPr>
            </w:pPr>
            <w:r w:rsidRPr="00780676">
              <w:rPr>
                <w:rFonts w:ascii="Times New Roman" w:hAnsi="Times New Roman" w:cs="Times New Roman"/>
                <w:color w:val="000000"/>
                <w:sz w:val="22"/>
                <w:szCs w:val="22"/>
                <w:lang w:bidi="ar"/>
              </w:rPr>
              <w:t>10.54</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tcPr>
          <w:p w14:paraId="0E1C54BB" w14:textId="549240C1" w:rsidR="00780676" w:rsidRDefault="00780676" w:rsidP="00780676">
            <w:pPr>
              <w:textAlignment w:val="center"/>
              <w:rPr>
                <w:rFonts w:ascii="Times New Roman" w:hAnsi="Times New Roman" w:cs="Times New Roman"/>
                <w:color w:val="000000"/>
                <w:sz w:val="22"/>
                <w:szCs w:val="22"/>
              </w:rPr>
            </w:pPr>
            <w:r w:rsidRPr="006316DE">
              <w:rPr>
                <w:rFonts w:ascii="Times New Roman" w:hAnsi="Times New Roman" w:cs="Times New Roman"/>
                <w:color w:val="000000"/>
                <w:sz w:val="22"/>
                <w:szCs w:val="22"/>
                <w:lang w:bidi="ar"/>
              </w:rPr>
              <w:t>.001*</w:t>
            </w:r>
          </w:p>
        </w:tc>
      </w:tr>
      <w:tr w:rsidR="00780676" w14:paraId="056A5062" w14:textId="77777777" w:rsidTr="00780676">
        <w:trPr>
          <w:trHeight w:val="560"/>
        </w:trPr>
        <w:tc>
          <w:tcPr>
            <w:tcW w:w="11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14E79"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lastRenderedPageBreak/>
              <w:t>Wall-supported</w:t>
            </w:r>
            <w:r>
              <w:rPr>
                <w:rFonts w:ascii="Times New Roman" w:hAnsi="Times New Roman" w:cs="Times New Roman"/>
                <w:color w:val="000000"/>
                <w:sz w:val="22"/>
                <w:szCs w:val="22"/>
                <w:lang w:bidi="ar"/>
              </w:rPr>
              <w:br/>
              <w:t xml:space="preserve"> static squat (seconds)</w:t>
            </w:r>
          </w:p>
        </w:tc>
        <w:tc>
          <w:tcPr>
            <w:tcW w:w="1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F4375"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112.45 ± 7.83</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0E0A6"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88.00 ± 7.93</w:t>
            </w:r>
          </w:p>
        </w:tc>
        <w:tc>
          <w:tcPr>
            <w:tcW w:w="548" w:type="pct"/>
            <w:tcBorders>
              <w:top w:val="single" w:sz="4" w:space="0" w:color="000000"/>
              <w:left w:val="single" w:sz="4" w:space="0" w:color="000000"/>
              <w:bottom w:val="single" w:sz="4" w:space="0" w:color="000000"/>
              <w:right w:val="single" w:sz="4" w:space="0" w:color="000000"/>
            </w:tcBorders>
          </w:tcPr>
          <w:p w14:paraId="7906914F" w14:textId="5B4991D8" w:rsidR="00780676" w:rsidRDefault="00780676" w:rsidP="00780676">
            <w:pPr>
              <w:textAlignment w:val="center"/>
              <w:rPr>
                <w:rFonts w:ascii="Times New Roman" w:hAnsi="Times New Roman" w:cs="Times New Roman"/>
                <w:color w:val="000000"/>
                <w:sz w:val="22"/>
                <w:szCs w:val="22"/>
                <w:lang w:bidi="ar"/>
              </w:rPr>
            </w:pPr>
            <w:r w:rsidRPr="00780676">
              <w:rPr>
                <w:rFonts w:ascii="Times New Roman" w:hAnsi="Times New Roman" w:cs="Times New Roman"/>
                <w:color w:val="000000"/>
                <w:sz w:val="22"/>
                <w:szCs w:val="22"/>
                <w:lang w:bidi="ar"/>
              </w:rPr>
              <w:t>11.21</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tcPr>
          <w:p w14:paraId="52054209" w14:textId="4BBBDE4E" w:rsidR="00780676" w:rsidRDefault="00780676" w:rsidP="00780676">
            <w:pPr>
              <w:textAlignment w:val="center"/>
              <w:rPr>
                <w:rFonts w:ascii="Times New Roman" w:hAnsi="Times New Roman" w:cs="Times New Roman"/>
                <w:color w:val="000000"/>
                <w:sz w:val="22"/>
                <w:szCs w:val="22"/>
              </w:rPr>
            </w:pPr>
            <w:r w:rsidRPr="006316DE">
              <w:rPr>
                <w:rFonts w:ascii="Times New Roman" w:hAnsi="Times New Roman" w:cs="Times New Roman"/>
                <w:color w:val="000000"/>
                <w:sz w:val="22"/>
                <w:szCs w:val="22"/>
                <w:lang w:bidi="ar"/>
              </w:rPr>
              <w:t>.001*</w:t>
            </w:r>
          </w:p>
        </w:tc>
      </w:tr>
      <w:tr w:rsidR="00780676" w14:paraId="3664FDE5" w14:textId="77777777" w:rsidTr="00780676">
        <w:trPr>
          <w:trHeight w:val="280"/>
        </w:trPr>
        <w:tc>
          <w:tcPr>
            <w:tcW w:w="11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6263A" w14:textId="77777777"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Yo-Yo IR1 (meters)</w:t>
            </w:r>
          </w:p>
        </w:tc>
        <w:tc>
          <w:tcPr>
            <w:tcW w:w="1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C803C" w14:textId="0BFED492"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1320.00 ± 120.00</w:t>
            </w:r>
          </w:p>
        </w:tc>
        <w:tc>
          <w:tcPr>
            <w:tcW w:w="11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33280" w14:textId="2EFF2C14"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1000.00 ± 118.00</w:t>
            </w:r>
          </w:p>
        </w:tc>
        <w:tc>
          <w:tcPr>
            <w:tcW w:w="548" w:type="pct"/>
            <w:tcBorders>
              <w:top w:val="single" w:sz="4" w:space="0" w:color="000000"/>
              <w:left w:val="single" w:sz="4" w:space="0" w:color="000000"/>
              <w:bottom w:val="single" w:sz="4" w:space="0" w:color="000000"/>
              <w:right w:val="single" w:sz="4" w:space="0" w:color="000000"/>
            </w:tcBorders>
          </w:tcPr>
          <w:p w14:paraId="2EBB62DC" w14:textId="306D0049" w:rsidR="00780676" w:rsidRDefault="00780676" w:rsidP="00780676">
            <w:pPr>
              <w:textAlignment w:val="center"/>
              <w:rPr>
                <w:rFonts w:ascii="Times New Roman" w:hAnsi="Times New Roman" w:cs="Times New Roman"/>
                <w:color w:val="000000"/>
                <w:sz w:val="22"/>
                <w:szCs w:val="22"/>
                <w:lang w:bidi="ar"/>
              </w:rPr>
            </w:pPr>
            <w:r w:rsidRPr="00780676">
              <w:rPr>
                <w:rFonts w:ascii="Times New Roman" w:hAnsi="Times New Roman" w:cs="Times New Roman"/>
                <w:color w:val="000000"/>
                <w:sz w:val="22"/>
                <w:szCs w:val="22"/>
                <w:lang w:bidi="ar"/>
              </w:rPr>
              <w:t>9.68</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AE289" w14:textId="63905821" w:rsidR="00780676" w:rsidRDefault="00780676" w:rsidP="00780676">
            <w:pPr>
              <w:textAlignment w:val="center"/>
              <w:rPr>
                <w:rFonts w:ascii="Times New Roman" w:hAnsi="Times New Roman" w:cs="Times New Roman"/>
                <w:color w:val="000000"/>
                <w:sz w:val="22"/>
                <w:szCs w:val="22"/>
              </w:rPr>
            </w:pPr>
            <w:r>
              <w:rPr>
                <w:rFonts w:ascii="Times New Roman" w:hAnsi="Times New Roman" w:cs="Times New Roman"/>
                <w:color w:val="000000"/>
                <w:sz w:val="22"/>
                <w:szCs w:val="22"/>
                <w:lang w:bidi="ar"/>
              </w:rPr>
              <w:t>.001*</w:t>
            </w:r>
          </w:p>
        </w:tc>
      </w:tr>
    </w:tbl>
    <w:p w14:paraId="2F5F34C7" w14:textId="7C937C4F" w:rsidR="007D3C2B" w:rsidRDefault="007D3C2B">
      <w:pPr>
        <w:spacing w:line="230" w:lineRule="auto"/>
        <w:jc w:val="both"/>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p&lt; .0</w:t>
      </w:r>
      <w:r w:rsidR="00780676">
        <w:rPr>
          <w:rFonts w:ascii="Times New Roman" w:hAnsi="Times New Roman" w:cs="Times New Roman"/>
          <w:bCs/>
        </w:rPr>
        <w:t>5</w:t>
      </w:r>
    </w:p>
    <w:p w14:paraId="782FF7B3" w14:textId="49CBED66" w:rsidR="00A6036A" w:rsidRDefault="00000000">
      <w:pPr>
        <w:spacing w:line="230" w:lineRule="auto"/>
        <w:jc w:val="both"/>
        <w:rPr>
          <w:rFonts w:ascii="Times New Roman" w:hAnsi="Times New Roman" w:cs="Times New Roman"/>
          <w:bCs/>
        </w:rPr>
      </w:pPr>
      <w:r>
        <w:rPr>
          <w:rFonts w:ascii="Times New Roman" w:hAnsi="Times New Roman" w:cs="Times New Roman" w:hint="eastAsia"/>
          <w:bCs/>
        </w:rPr>
        <w:t>The control group showed only a slight improvement in performance, with no significant training effect observed.</w:t>
      </w:r>
    </w:p>
    <w:p w14:paraId="633E93B3" w14:textId="77777777" w:rsidR="00A6036A" w:rsidRDefault="00000000">
      <w:pPr>
        <w:spacing w:line="230" w:lineRule="auto"/>
        <w:ind w:firstLineChars="200" w:firstLine="480"/>
        <w:jc w:val="both"/>
        <w:rPr>
          <w:rFonts w:ascii="Times New Roman" w:hAnsi="Times New Roman" w:cs="Times New Roman"/>
          <w:bCs/>
        </w:rPr>
      </w:pPr>
      <w:r>
        <w:rPr>
          <w:rFonts w:ascii="Times New Roman" w:hAnsi="Times New Roman" w:cs="Times New Roman" w:hint="eastAsia"/>
          <w:bCs/>
        </w:rPr>
        <w:t>Within-group comparison: The experimental group demonstrated a sustained and significant progressive improvement in performance.</w:t>
      </w:r>
    </w:p>
    <w:p w14:paraId="29BAE63B" w14:textId="7F128B40" w:rsidR="00A6036A" w:rsidRDefault="00000000">
      <w:pPr>
        <w:spacing w:line="230" w:lineRule="auto"/>
        <w:jc w:val="both"/>
        <w:rPr>
          <w:rFonts w:ascii="Times New Roman" w:hAnsi="Times New Roman" w:cs="Times New Roman"/>
          <w:bCs/>
        </w:rPr>
      </w:pPr>
      <w:r>
        <w:rPr>
          <w:rFonts w:ascii="Times New Roman" w:hAnsi="Times New Roman" w:cs="Times New Roman" w:hint="eastAsia"/>
          <w:bCs/>
        </w:rPr>
        <w:t>One-way repeated measures ANOVA revealed statistically significant differences (p&lt;0.0</w:t>
      </w:r>
      <w:r w:rsidR="00780676">
        <w:rPr>
          <w:rFonts w:ascii="Times New Roman" w:hAnsi="Times New Roman" w:cs="Times New Roman"/>
          <w:bCs/>
        </w:rPr>
        <w:t>5</w:t>
      </w:r>
      <w:r>
        <w:rPr>
          <w:rFonts w:ascii="Times New Roman" w:hAnsi="Times New Roman" w:cs="Times New Roman" w:hint="eastAsia"/>
          <w:bCs/>
        </w:rPr>
        <w:t>) across all indicators in the experimental group between pre-, mid-, and post-tests. Post-hoc Bonferroni analysis confirmed consistent performance improvements at each stage without plateau effects, The specific improvement trends are as shown in Table 5</w:t>
      </w:r>
      <w:r>
        <w:rPr>
          <w:rFonts w:ascii="Times New Roman" w:hAnsi="Times New Roman" w:cs="Times New Roman" w:hint="eastAsia"/>
          <w:bCs/>
        </w:rPr>
        <w:t>：</w:t>
      </w:r>
    </w:p>
    <w:p w14:paraId="17BBDA4C" w14:textId="033E535E" w:rsidR="00A6036A" w:rsidRDefault="00000000">
      <w:pPr>
        <w:spacing w:line="230" w:lineRule="auto"/>
        <w:ind w:firstLineChars="200" w:firstLine="482"/>
        <w:jc w:val="both"/>
        <w:rPr>
          <w:rFonts w:ascii="Times New Roman" w:hAnsi="Times New Roman" w:cs="Times New Roman"/>
          <w:bCs/>
        </w:rPr>
      </w:pPr>
      <w:r>
        <w:rPr>
          <w:rFonts w:ascii="Times New Roman" w:hAnsi="Times New Roman" w:cs="Times New Roman" w:hint="eastAsia"/>
          <w:b/>
        </w:rPr>
        <w:t xml:space="preserve">Table 5 </w:t>
      </w:r>
      <w:r w:rsidR="00C427E7" w:rsidRPr="00C427E7">
        <w:rPr>
          <w:rFonts w:ascii="Times New Roman" w:hAnsi="Times New Roman" w:cs="Times New Roman"/>
          <w:bCs/>
        </w:rPr>
        <w:t>Bonferroni Post Hoc Comparisons within Experimental Group (n = 20)</w:t>
      </w:r>
    </w:p>
    <w:tbl>
      <w:tblPr>
        <w:tblStyle w:val="a4"/>
        <w:tblW w:w="5000" w:type="pct"/>
        <w:jc w:val="center"/>
        <w:tblLook w:val="04A0" w:firstRow="1" w:lastRow="0" w:firstColumn="1" w:lastColumn="0" w:noHBand="0" w:noVBand="1"/>
      </w:tblPr>
      <w:tblGrid>
        <w:gridCol w:w="1111"/>
        <w:gridCol w:w="1093"/>
        <w:gridCol w:w="1216"/>
        <w:gridCol w:w="1254"/>
        <w:gridCol w:w="1276"/>
        <w:gridCol w:w="1133"/>
        <w:gridCol w:w="1213"/>
      </w:tblGrid>
      <w:tr w:rsidR="00C427E7" w14:paraId="20DD7031" w14:textId="77777777" w:rsidTr="00C427E7">
        <w:trPr>
          <w:jc w:val="center"/>
        </w:trPr>
        <w:tc>
          <w:tcPr>
            <w:tcW w:w="669" w:type="pct"/>
            <w:hideMark/>
          </w:tcPr>
          <w:p w14:paraId="353A771C" w14:textId="77777777" w:rsidR="00C427E7" w:rsidRPr="00C427E7" w:rsidRDefault="00C427E7" w:rsidP="00C427E7">
            <w:pPr>
              <w:jc w:val="center"/>
              <w:rPr>
                <w:rFonts w:ascii="Times New Roman" w:hAnsi="Times New Roman" w:cs="Times New Roman"/>
                <w:b/>
                <w:bCs/>
                <w:lang w:bidi="th-TH"/>
              </w:rPr>
            </w:pPr>
            <w:r w:rsidRPr="00C427E7">
              <w:rPr>
                <w:rFonts w:ascii="Times New Roman" w:hAnsi="Times New Roman" w:cs="Times New Roman"/>
                <w:b/>
                <w:bCs/>
              </w:rPr>
              <w:t>Variable</w:t>
            </w:r>
          </w:p>
        </w:tc>
        <w:tc>
          <w:tcPr>
            <w:tcW w:w="659" w:type="pct"/>
            <w:hideMark/>
          </w:tcPr>
          <w:p w14:paraId="1EF84B36" w14:textId="77777777" w:rsidR="00C427E7" w:rsidRPr="00C427E7" w:rsidRDefault="00C427E7" w:rsidP="00C427E7">
            <w:pPr>
              <w:jc w:val="center"/>
              <w:rPr>
                <w:rFonts w:ascii="Times New Roman" w:hAnsi="Times New Roman" w:cs="Times New Roman"/>
                <w:b/>
                <w:bCs/>
              </w:rPr>
            </w:pPr>
            <w:r w:rsidRPr="00C427E7">
              <w:rPr>
                <w:rFonts w:ascii="Times New Roman" w:hAnsi="Times New Roman" w:cs="Times New Roman"/>
                <w:b/>
                <w:bCs/>
              </w:rPr>
              <w:t>Pre-test (M)</w:t>
            </w:r>
          </w:p>
        </w:tc>
        <w:tc>
          <w:tcPr>
            <w:tcW w:w="733" w:type="pct"/>
            <w:hideMark/>
          </w:tcPr>
          <w:p w14:paraId="366A0885" w14:textId="77777777" w:rsidR="00C427E7" w:rsidRPr="00C427E7" w:rsidRDefault="00C427E7" w:rsidP="00C427E7">
            <w:pPr>
              <w:jc w:val="center"/>
              <w:rPr>
                <w:rFonts w:ascii="Times New Roman" w:hAnsi="Times New Roman" w:cs="Times New Roman"/>
                <w:b/>
                <w:bCs/>
              </w:rPr>
            </w:pPr>
            <w:r w:rsidRPr="00C427E7">
              <w:rPr>
                <w:rFonts w:ascii="Times New Roman" w:hAnsi="Times New Roman" w:cs="Times New Roman"/>
                <w:b/>
                <w:bCs/>
              </w:rPr>
              <w:t>Mid-test (M)</w:t>
            </w:r>
          </w:p>
        </w:tc>
        <w:tc>
          <w:tcPr>
            <w:tcW w:w="756" w:type="pct"/>
            <w:hideMark/>
          </w:tcPr>
          <w:p w14:paraId="1CD5AF1C" w14:textId="77777777" w:rsidR="00C427E7" w:rsidRPr="00C427E7" w:rsidRDefault="00C427E7" w:rsidP="00C427E7">
            <w:pPr>
              <w:jc w:val="center"/>
              <w:rPr>
                <w:rFonts w:ascii="Times New Roman" w:hAnsi="Times New Roman" w:cs="Times New Roman"/>
                <w:b/>
                <w:bCs/>
              </w:rPr>
            </w:pPr>
            <w:r w:rsidRPr="00C427E7">
              <w:rPr>
                <w:rFonts w:ascii="Times New Roman" w:hAnsi="Times New Roman" w:cs="Times New Roman"/>
                <w:b/>
                <w:bCs/>
              </w:rPr>
              <w:t>Post-test (M)</w:t>
            </w:r>
          </w:p>
        </w:tc>
        <w:tc>
          <w:tcPr>
            <w:tcW w:w="769" w:type="pct"/>
            <w:hideMark/>
          </w:tcPr>
          <w:p w14:paraId="4CAB8203" w14:textId="4311AEB9" w:rsidR="00C427E7" w:rsidRPr="00C427E7" w:rsidRDefault="00C427E7" w:rsidP="00C427E7">
            <w:pPr>
              <w:jc w:val="center"/>
              <w:rPr>
                <w:rFonts w:ascii="Times New Roman" w:hAnsi="Times New Roman" w:cs="Times New Roman"/>
                <w:b/>
                <w:bCs/>
              </w:rPr>
            </w:pPr>
            <w:r w:rsidRPr="00C427E7">
              <w:rPr>
                <w:rFonts w:ascii="Times New Roman" w:hAnsi="Times New Roman" w:cs="Times New Roman"/>
                <w:b/>
                <w:bCs/>
              </w:rPr>
              <w:t>Pre</w:t>
            </w:r>
            <w:r>
              <w:rPr>
                <w:rFonts w:ascii="Times New Roman" w:hAnsi="Times New Roman" w:cs="Times New Roman"/>
                <w:b/>
                <w:bCs/>
              </w:rPr>
              <w:t>-</w:t>
            </w:r>
            <w:r w:rsidRPr="00C427E7">
              <w:rPr>
                <w:rFonts w:ascii="Times New Roman" w:hAnsi="Times New Roman" w:cs="Times New Roman"/>
                <w:b/>
                <w:bCs/>
              </w:rPr>
              <w:t>Mid</w:t>
            </w:r>
          </w:p>
        </w:tc>
        <w:tc>
          <w:tcPr>
            <w:tcW w:w="683" w:type="pct"/>
            <w:hideMark/>
          </w:tcPr>
          <w:p w14:paraId="6AA799CF" w14:textId="04749FE0" w:rsidR="00C427E7" w:rsidRPr="00C427E7" w:rsidRDefault="00C427E7" w:rsidP="00C427E7">
            <w:pPr>
              <w:jc w:val="center"/>
              <w:rPr>
                <w:rFonts w:ascii="Times New Roman" w:hAnsi="Times New Roman" w:cs="Times New Roman"/>
                <w:b/>
                <w:bCs/>
              </w:rPr>
            </w:pPr>
            <w:r w:rsidRPr="00C427E7">
              <w:rPr>
                <w:rFonts w:ascii="Times New Roman" w:hAnsi="Times New Roman" w:cs="Times New Roman"/>
                <w:b/>
                <w:bCs/>
              </w:rPr>
              <w:t>Pre</w:t>
            </w:r>
            <w:r>
              <w:rPr>
                <w:rFonts w:ascii="Times New Roman" w:hAnsi="Times New Roman" w:cs="Times New Roman"/>
                <w:b/>
                <w:bCs/>
              </w:rPr>
              <w:t>-</w:t>
            </w:r>
            <w:r w:rsidRPr="00C427E7">
              <w:rPr>
                <w:rFonts w:ascii="Times New Roman" w:hAnsi="Times New Roman" w:cs="Times New Roman"/>
                <w:b/>
                <w:bCs/>
              </w:rPr>
              <w:t>Post</w:t>
            </w:r>
          </w:p>
        </w:tc>
        <w:tc>
          <w:tcPr>
            <w:tcW w:w="731" w:type="pct"/>
            <w:hideMark/>
          </w:tcPr>
          <w:p w14:paraId="3AC4898B" w14:textId="12B4AB9F" w:rsidR="00C427E7" w:rsidRPr="00C427E7" w:rsidRDefault="00C427E7" w:rsidP="00C427E7">
            <w:pPr>
              <w:jc w:val="center"/>
              <w:rPr>
                <w:rFonts w:ascii="Times New Roman" w:hAnsi="Times New Roman" w:cs="Times New Roman"/>
                <w:b/>
                <w:bCs/>
              </w:rPr>
            </w:pPr>
            <w:r w:rsidRPr="00C427E7">
              <w:rPr>
                <w:rFonts w:ascii="Times New Roman" w:hAnsi="Times New Roman" w:cs="Times New Roman"/>
                <w:b/>
                <w:bCs/>
              </w:rPr>
              <w:t>Mid</w:t>
            </w:r>
            <w:r>
              <w:rPr>
                <w:rFonts w:ascii="Times New Roman" w:hAnsi="Times New Roman" w:cs="Times New Roman"/>
                <w:b/>
                <w:bCs/>
              </w:rPr>
              <w:t>-</w:t>
            </w:r>
            <w:r w:rsidRPr="00C427E7">
              <w:rPr>
                <w:rFonts w:ascii="Times New Roman" w:hAnsi="Times New Roman" w:cs="Times New Roman"/>
                <w:b/>
                <w:bCs/>
              </w:rPr>
              <w:t>Post</w:t>
            </w:r>
          </w:p>
        </w:tc>
      </w:tr>
      <w:tr w:rsidR="00C427E7" w14:paraId="76492A00" w14:textId="77777777" w:rsidTr="00C427E7">
        <w:trPr>
          <w:jc w:val="center"/>
        </w:trPr>
        <w:tc>
          <w:tcPr>
            <w:tcW w:w="669" w:type="pct"/>
            <w:hideMark/>
          </w:tcPr>
          <w:p w14:paraId="6A25C158"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Push-up (reps)</w:t>
            </w:r>
          </w:p>
        </w:tc>
        <w:tc>
          <w:tcPr>
            <w:tcW w:w="659" w:type="pct"/>
            <w:hideMark/>
          </w:tcPr>
          <w:p w14:paraId="457739FD"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32.10</w:t>
            </w:r>
          </w:p>
        </w:tc>
        <w:tc>
          <w:tcPr>
            <w:tcW w:w="733" w:type="pct"/>
            <w:hideMark/>
          </w:tcPr>
          <w:p w14:paraId="09F883C4"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37.45</w:t>
            </w:r>
          </w:p>
        </w:tc>
        <w:tc>
          <w:tcPr>
            <w:tcW w:w="756" w:type="pct"/>
            <w:hideMark/>
          </w:tcPr>
          <w:p w14:paraId="1DE3BC6A"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43.30</w:t>
            </w:r>
          </w:p>
        </w:tc>
        <w:tc>
          <w:tcPr>
            <w:tcW w:w="769" w:type="pct"/>
            <w:hideMark/>
          </w:tcPr>
          <w:p w14:paraId="44BFE98D"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5.35*</w:t>
            </w:r>
          </w:p>
        </w:tc>
        <w:tc>
          <w:tcPr>
            <w:tcW w:w="683" w:type="pct"/>
            <w:hideMark/>
          </w:tcPr>
          <w:p w14:paraId="116FA529"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11.20*</w:t>
            </w:r>
          </w:p>
        </w:tc>
        <w:tc>
          <w:tcPr>
            <w:tcW w:w="731" w:type="pct"/>
            <w:hideMark/>
          </w:tcPr>
          <w:p w14:paraId="031FCEB2"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5.85*</w:t>
            </w:r>
          </w:p>
        </w:tc>
      </w:tr>
      <w:tr w:rsidR="00C427E7" w14:paraId="38DC384C" w14:textId="77777777" w:rsidTr="00C427E7">
        <w:trPr>
          <w:jc w:val="center"/>
        </w:trPr>
        <w:tc>
          <w:tcPr>
            <w:tcW w:w="669" w:type="pct"/>
            <w:hideMark/>
          </w:tcPr>
          <w:p w14:paraId="6FDD29B3"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Plank hold (s)</w:t>
            </w:r>
          </w:p>
        </w:tc>
        <w:tc>
          <w:tcPr>
            <w:tcW w:w="659" w:type="pct"/>
            <w:hideMark/>
          </w:tcPr>
          <w:p w14:paraId="1295B7EF"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87.55</w:t>
            </w:r>
          </w:p>
        </w:tc>
        <w:tc>
          <w:tcPr>
            <w:tcW w:w="733" w:type="pct"/>
            <w:hideMark/>
          </w:tcPr>
          <w:p w14:paraId="14BE01B3"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102.65</w:t>
            </w:r>
          </w:p>
        </w:tc>
        <w:tc>
          <w:tcPr>
            <w:tcW w:w="756" w:type="pct"/>
            <w:hideMark/>
          </w:tcPr>
          <w:p w14:paraId="5853FA81"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118.30</w:t>
            </w:r>
          </w:p>
        </w:tc>
        <w:tc>
          <w:tcPr>
            <w:tcW w:w="769" w:type="pct"/>
            <w:hideMark/>
          </w:tcPr>
          <w:p w14:paraId="28BE15D5"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15.10*</w:t>
            </w:r>
          </w:p>
        </w:tc>
        <w:tc>
          <w:tcPr>
            <w:tcW w:w="683" w:type="pct"/>
            <w:hideMark/>
          </w:tcPr>
          <w:p w14:paraId="1F586698"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30.75*</w:t>
            </w:r>
          </w:p>
        </w:tc>
        <w:tc>
          <w:tcPr>
            <w:tcW w:w="731" w:type="pct"/>
            <w:hideMark/>
          </w:tcPr>
          <w:p w14:paraId="1D64A35F"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15.65*</w:t>
            </w:r>
          </w:p>
        </w:tc>
      </w:tr>
      <w:tr w:rsidR="00C427E7" w14:paraId="1E2D1CD7" w14:textId="77777777" w:rsidTr="00C427E7">
        <w:trPr>
          <w:jc w:val="center"/>
        </w:trPr>
        <w:tc>
          <w:tcPr>
            <w:tcW w:w="669" w:type="pct"/>
            <w:hideMark/>
          </w:tcPr>
          <w:p w14:paraId="73688BB4"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Wall-sit (s)</w:t>
            </w:r>
          </w:p>
        </w:tc>
        <w:tc>
          <w:tcPr>
            <w:tcW w:w="659" w:type="pct"/>
            <w:hideMark/>
          </w:tcPr>
          <w:p w14:paraId="0CC47F44"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84.10</w:t>
            </w:r>
          </w:p>
        </w:tc>
        <w:tc>
          <w:tcPr>
            <w:tcW w:w="733" w:type="pct"/>
            <w:hideMark/>
          </w:tcPr>
          <w:p w14:paraId="69530561"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97.75</w:t>
            </w:r>
          </w:p>
        </w:tc>
        <w:tc>
          <w:tcPr>
            <w:tcW w:w="756" w:type="pct"/>
            <w:hideMark/>
          </w:tcPr>
          <w:p w14:paraId="3102447D"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112.45</w:t>
            </w:r>
          </w:p>
        </w:tc>
        <w:tc>
          <w:tcPr>
            <w:tcW w:w="769" w:type="pct"/>
            <w:hideMark/>
          </w:tcPr>
          <w:p w14:paraId="3F0A389E"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13.65*</w:t>
            </w:r>
          </w:p>
        </w:tc>
        <w:tc>
          <w:tcPr>
            <w:tcW w:w="683" w:type="pct"/>
            <w:hideMark/>
          </w:tcPr>
          <w:p w14:paraId="062ACAA3"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28.35*</w:t>
            </w:r>
          </w:p>
        </w:tc>
        <w:tc>
          <w:tcPr>
            <w:tcW w:w="731" w:type="pct"/>
            <w:hideMark/>
          </w:tcPr>
          <w:p w14:paraId="32AC7C66"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14.70*</w:t>
            </w:r>
          </w:p>
        </w:tc>
      </w:tr>
      <w:tr w:rsidR="00C427E7" w14:paraId="65D14238" w14:textId="77777777" w:rsidTr="00C427E7">
        <w:trPr>
          <w:jc w:val="center"/>
        </w:trPr>
        <w:tc>
          <w:tcPr>
            <w:tcW w:w="669" w:type="pct"/>
            <w:hideMark/>
          </w:tcPr>
          <w:p w14:paraId="43B81808" w14:textId="7777777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Yo-Yo IR1 (m)</w:t>
            </w:r>
          </w:p>
        </w:tc>
        <w:tc>
          <w:tcPr>
            <w:tcW w:w="659" w:type="pct"/>
            <w:hideMark/>
          </w:tcPr>
          <w:p w14:paraId="087EC007" w14:textId="19366AD7" w:rsidR="00C427E7" w:rsidRPr="00C427E7" w:rsidRDefault="00C427E7" w:rsidP="00C427E7">
            <w:pPr>
              <w:jc w:val="center"/>
              <w:rPr>
                <w:rFonts w:ascii="Times New Roman" w:hAnsi="Times New Roman" w:cs="Times New Roman"/>
              </w:rPr>
            </w:pPr>
            <w:r w:rsidRPr="00C427E7">
              <w:rPr>
                <w:rFonts w:ascii="Times New Roman" w:hAnsi="Times New Roman" w:cs="Times New Roman"/>
              </w:rPr>
              <w:t>940</w:t>
            </w:r>
            <w:r>
              <w:rPr>
                <w:rFonts w:ascii="Times New Roman" w:hAnsi="Times New Roman" w:cs="Times New Roman"/>
              </w:rPr>
              <w:t>.00</w:t>
            </w:r>
          </w:p>
        </w:tc>
        <w:tc>
          <w:tcPr>
            <w:tcW w:w="733" w:type="pct"/>
            <w:hideMark/>
          </w:tcPr>
          <w:p w14:paraId="01998D36" w14:textId="110D3993"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1130</w:t>
            </w:r>
            <w:r>
              <w:rPr>
                <w:rFonts w:ascii="Times New Roman" w:hAnsi="Times New Roman" w:cs="Times New Roman"/>
              </w:rPr>
              <w:t>.00</w:t>
            </w:r>
          </w:p>
        </w:tc>
        <w:tc>
          <w:tcPr>
            <w:tcW w:w="756" w:type="pct"/>
            <w:hideMark/>
          </w:tcPr>
          <w:p w14:paraId="7ACAFAB9" w14:textId="592EC501"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1320</w:t>
            </w:r>
            <w:r>
              <w:rPr>
                <w:rFonts w:ascii="Times New Roman" w:hAnsi="Times New Roman" w:cs="Times New Roman"/>
              </w:rPr>
              <w:t>.00</w:t>
            </w:r>
          </w:p>
        </w:tc>
        <w:tc>
          <w:tcPr>
            <w:tcW w:w="769" w:type="pct"/>
            <w:hideMark/>
          </w:tcPr>
          <w:p w14:paraId="58018E8E" w14:textId="38712715"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190</w:t>
            </w:r>
            <w:r>
              <w:rPr>
                <w:rFonts w:ascii="Times New Roman" w:hAnsi="Times New Roman" w:cs="Times New Roman"/>
              </w:rPr>
              <w:t>.00</w:t>
            </w:r>
            <w:r w:rsidRPr="00C427E7">
              <w:rPr>
                <w:rFonts w:ascii="Times New Roman" w:hAnsi="Times New Roman" w:cs="Times New Roman"/>
              </w:rPr>
              <w:t>*</w:t>
            </w:r>
          </w:p>
        </w:tc>
        <w:tc>
          <w:tcPr>
            <w:tcW w:w="683" w:type="pct"/>
            <w:hideMark/>
          </w:tcPr>
          <w:p w14:paraId="4EC6D2FF" w14:textId="53B04D5C" w:rsidR="00C427E7" w:rsidRPr="00C427E7" w:rsidRDefault="00C427E7" w:rsidP="00C427E7">
            <w:pPr>
              <w:jc w:val="center"/>
              <w:rPr>
                <w:rFonts w:ascii="Times New Roman" w:hAnsi="Times New Roman" w:cs="Times New Roman"/>
              </w:rPr>
            </w:pPr>
            <w:r w:rsidRPr="00C427E7">
              <w:rPr>
                <w:rFonts w:ascii="Times New Roman" w:hAnsi="Times New Roman" w:cs="Times New Roman"/>
              </w:rPr>
              <w:t>380</w:t>
            </w:r>
            <w:r>
              <w:rPr>
                <w:rFonts w:ascii="Times New Roman" w:hAnsi="Times New Roman" w:cs="Times New Roman"/>
              </w:rPr>
              <w:t>.00</w:t>
            </w:r>
            <w:r w:rsidRPr="00C427E7">
              <w:rPr>
                <w:rFonts w:ascii="Times New Roman" w:hAnsi="Times New Roman" w:cs="Times New Roman"/>
              </w:rPr>
              <w:t>*</w:t>
            </w:r>
          </w:p>
        </w:tc>
        <w:tc>
          <w:tcPr>
            <w:tcW w:w="731" w:type="pct"/>
            <w:hideMark/>
          </w:tcPr>
          <w:p w14:paraId="3C9972AE" w14:textId="27A1A8C6" w:rsidR="00C427E7" w:rsidRPr="00C427E7" w:rsidRDefault="00C427E7" w:rsidP="00C427E7">
            <w:pPr>
              <w:jc w:val="center"/>
              <w:rPr>
                <w:rFonts w:ascii="Times New Roman" w:hAnsi="Times New Roman" w:cs="Times New Roman"/>
              </w:rPr>
            </w:pPr>
            <w:r w:rsidRPr="00C427E7">
              <w:rPr>
                <w:rFonts w:ascii="Times New Roman" w:hAnsi="Times New Roman" w:cs="Times New Roman"/>
              </w:rPr>
              <w:t>190</w:t>
            </w:r>
            <w:r>
              <w:rPr>
                <w:rFonts w:ascii="Times New Roman" w:hAnsi="Times New Roman" w:cs="Times New Roman"/>
              </w:rPr>
              <w:t>.00</w:t>
            </w:r>
            <w:r w:rsidRPr="00C427E7">
              <w:rPr>
                <w:rFonts w:ascii="Times New Roman" w:hAnsi="Times New Roman" w:cs="Times New Roman"/>
              </w:rPr>
              <w:t>*</w:t>
            </w:r>
          </w:p>
        </w:tc>
      </w:tr>
    </w:tbl>
    <w:p w14:paraId="7677A10B" w14:textId="0B3A0D16" w:rsidR="007D3C2B" w:rsidRDefault="00C427E7">
      <w:pPr>
        <w:spacing w:line="230" w:lineRule="auto"/>
        <w:jc w:val="both"/>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p&lt; .05</w:t>
      </w:r>
    </w:p>
    <w:p w14:paraId="38A947B0" w14:textId="3C0A6954" w:rsidR="00A6036A" w:rsidRDefault="00000000">
      <w:pPr>
        <w:spacing w:line="230" w:lineRule="auto"/>
        <w:jc w:val="both"/>
        <w:rPr>
          <w:rFonts w:ascii="Times New Roman" w:hAnsi="Times New Roman" w:cs="Times New Roman"/>
          <w:bCs/>
        </w:rPr>
      </w:pPr>
      <w:r>
        <w:rPr>
          <w:rFonts w:ascii="Times New Roman" w:hAnsi="Times New Roman" w:cs="Times New Roman"/>
          <w:bCs/>
        </w:rPr>
        <w:t>This trend is highly consistent with the cyclic progressive load design of the specialized training program, confirming the continuity and effectiveness of the training stimulus.</w:t>
      </w:r>
    </w:p>
    <w:p w14:paraId="6C6622F6" w14:textId="77777777" w:rsidR="00A6036A" w:rsidRDefault="00000000">
      <w:pPr>
        <w:spacing w:line="233" w:lineRule="auto"/>
        <w:rPr>
          <w:rFonts w:ascii="Times New Roman" w:hAnsi="Times New Roman" w:cs="Times New Roman"/>
          <w:b/>
        </w:rPr>
      </w:pPr>
      <w:r>
        <w:rPr>
          <w:rFonts w:ascii="Times New Roman" w:hAnsi="Times New Roman" w:cs="Times New Roman"/>
          <w:b/>
        </w:rPr>
        <w:t>Discussion</w:t>
      </w:r>
    </w:p>
    <w:p w14:paraId="0F60E66D" w14:textId="77777777" w:rsidR="00A6036A" w:rsidRDefault="00000000">
      <w:pPr>
        <w:tabs>
          <w:tab w:val="right" w:pos="8289"/>
        </w:tabs>
        <w:spacing w:line="233" w:lineRule="auto"/>
        <w:ind w:left="-17" w:firstLineChars="230" w:firstLine="543"/>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t>This study focuses on the improvement of muscle endurance and aerobic capacity of college basketball players with special training program and its mechanism.</w:t>
      </w:r>
    </w:p>
    <w:p w14:paraId="68B18C9A" w14:textId="77777777" w:rsidR="00A6036A" w:rsidRDefault="00000000">
      <w:pPr>
        <w:tabs>
          <w:tab w:val="right" w:pos="8289"/>
        </w:tabs>
        <w:spacing w:line="233" w:lineRule="auto"/>
        <w:ind w:left="-17" w:firstLineChars="230" w:firstLine="543"/>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t>In terms of muscle endurance, the team leader demonstrated sustained and significant improvements in sprinting, plank exercises, and wall-supported static squats. This was attributed to the scientifically designed training regimen, which incorporated cyclic training, progressive overload, and RPE intensity control. The program effectively met the demands of basketball, which requires repetitive force application across multiple muscle groups, while also mitigating the limitations of purely technical training through action-specific exercises.</w:t>
      </w:r>
    </w:p>
    <w:p w14:paraId="72D5B6ED" w14:textId="77777777" w:rsidR="00A6036A" w:rsidRDefault="00000000">
      <w:pPr>
        <w:tabs>
          <w:tab w:val="right" w:pos="8289"/>
        </w:tabs>
        <w:spacing w:line="233" w:lineRule="auto"/>
        <w:ind w:left="-17" w:firstLineChars="230" w:firstLine="543"/>
        <w:jc w:val="thaiDistribute"/>
        <w:rPr>
          <w:rFonts w:ascii="Times New Roman" w:eastAsia="Times New Roman" w:hAnsi="Times New Roman" w:cs="Times New Roman"/>
          <w:color w:val="000000"/>
          <w:spacing w:val="-2"/>
          <w:lang w:bidi="th-TH"/>
        </w:rPr>
      </w:pPr>
      <w:r>
        <w:rPr>
          <w:rFonts w:ascii="Times New Roman" w:eastAsia="Times New Roman" w:hAnsi="Times New Roman" w:cs="Times New Roman" w:hint="eastAsia"/>
          <w:color w:val="000000"/>
          <w:spacing w:val="-2"/>
          <w:lang w:bidi="th-TH"/>
        </w:rPr>
        <w:t xml:space="preserve">In terms of aerobic capacity, the experimental group demonstrated significantly improved Yo-Yo interval recovery test performance, attributed to training modalities such as basketball-specific HIIT, shuttle running, and small-field competitions, which precisely matched the intermittent exercise characteristics of basketball. Compared to </w:t>
      </w:r>
      <w:r>
        <w:rPr>
          <w:rFonts w:ascii="Times New Roman" w:eastAsia="Times New Roman" w:hAnsi="Times New Roman" w:cs="Times New Roman" w:hint="eastAsia"/>
          <w:color w:val="000000"/>
          <w:spacing w:val="-2"/>
          <w:lang w:bidi="th-TH"/>
        </w:rPr>
        <w:lastRenderedPageBreak/>
        <w:t>traditional long-distance running, these modalities more effectively promoted cardiovascular and metabolic system adaptation.</w:t>
      </w:r>
    </w:p>
    <w:p w14:paraId="234CFB57" w14:textId="77777777" w:rsidR="00A6036A" w:rsidRDefault="00000000">
      <w:pPr>
        <w:tabs>
          <w:tab w:val="right" w:pos="8289"/>
        </w:tabs>
        <w:spacing w:line="233" w:lineRule="auto"/>
        <w:ind w:left="-17" w:firstLineChars="230" w:firstLine="543"/>
        <w:jc w:val="thaiDistribute"/>
        <w:rPr>
          <w:rFonts w:ascii="Times New Roman" w:eastAsia="Times New Roman" w:hAnsi="Times New Roman" w:cs="Times New Roman"/>
          <w:color w:val="000000"/>
          <w:lang w:bidi="th-TH"/>
        </w:rPr>
      </w:pPr>
      <w:r>
        <w:rPr>
          <w:rFonts w:ascii="Times New Roman" w:eastAsia="Times New Roman" w:hAnsi="Times New Roman" w:cs="Times New Roman" w:hint="eastAsia"/>
          <w:color w:val="000000"/>
          <w:spacing w:val="-2"/>
          <w:lang w:bidi="th-TH"/>
        </w:rPr>
        <w:t>Inter-group comparisons demonstrated that all performance metrics in the experimental group significantly outperformed those in the control group, confirming the superiority of structured and specialized training over traditional generalized training. The protocol, grounded in principles such as SAID and FITT, balanced scientific rigor with practical applicability in collegiate basketball training environments. This approach provides an effective solution to address the current systemic deficiencies and lack of specificity in physical conditioning training for college basketball players.</w:t>
      </w:r>
    </w:p>
    <w:p w14:paraId="1A510F9C" w14:textId="77777777" w:rsidR="00A6036A" w:rsidRDefault="00000000">
      <w:pPr>
        <w:spacing w:line="230" w:lineRule="auto"/>
        <w:rPr>
          <w:rFonts w:ascii="Times New Roman" w:hAnsi="Times New Roman" w:cs="Times New Roman"/>
          <w:b/>
        </w:rPr>
      </w:pPr>
      <w:r>
        <w:rPr>
          <w:rFonts w:ascii="Times New Roman" w:hAnsi="Times New Roman" w:cs="Times New Roman"/>
          <w:b/>
        </w:rPr>
        <w:t>Conclusions</w:t>
      </w:r>
    </w:p>
    <w:p w14:paraId="0DA1AAF6" w14:textId="77777777" w:rsidR="00A6036A" w:rsidRDefault="00000000">
      <w:pPr>
        <w:ind w:firstLineChars="200" w:firstLine="480"/>
        <w:jc w:val="both"/>
        <w:rPr>
          <w:rFonts w:ascii="Times New Roman" w:hAnsi="Times New Roman" w:cs="Times New Roman"/>
          <w:color w:val="000000"/>
        </w:rPr>
      </w:pPr>
      <w:r>
        <w:rPr>
          <w:rFonts w:ascii="Times New Roman" w:hAnsi="Times New Roman" w:cs="Times New Roman"/>
          <w:color w:val="000000"/>
        </w:rPr>
        <w:t xml:space="preserve">The objective of this study was to develop, implement, and evaluate a specific 8-week training program designed to improve muscular endurance and aerobic capacity among university basketball players in Guangzhou City. </w:t>
      </w:r>
    </w:p>
    <w:p w14:paraId="4F0630FA" w14:textId="77777777" w:rsidR="00A6036A" w:rsidRDefault="00000000">
      <w:pPr>
        <w:ind w:firstLineChars="200" w:firstLine="480"/>
        <w:jc w:val="both"/>
        <w:rPr>
          <w:rFonts w:ascii="Times New Roman" w:hAnsi="Times New Roman" w:cs="Times New Roman"/>
          <w:color w:val="000000"/>
        </w:rPr>
      </w:pPr>
      <w:r>
        <w:rPr>
          <w:rFonts w:ascii="Times New Roman" w:hAnsi="Times New Roman" w:cs="Times New Roman"/>
          <w:color w:val="000000"/>
        </w:rPr>
        <w:t>Using a mixed-methods research design, this study integrated questionnaire surveys, expert interviews, focus group discussions, connoisseurship evaluation, and a quasi-experimental intervention involving experimental and control groups. The quantitative data identified limitations in current university training practices, while qualitative evidence from experts provided theoretical and practical guidance for program development. These complementary procedures enabled the construction of a scientifically grounded and contextually feasible basketball-specific training program based on established principles such as SAID, FITT, and periodization.</w:t>
      </w:r>
    </w:p>
    <w:p w14:paraId="0E7D2166" w14:textId="475E5199" w:rsidR="00A6036A" w:rsidRDefault="00000000">
      <w:pPr>
        <w:ind w:firstLineChars="200" w:firstLine="480"/>
        <w:jc w:val="both"/>
        <w:rPr>
          <w:rFonts w:ascii="Times New Roman" w:hAnsi="Times New Roman" w:cs="Times New Roman"/>
          <w:b/>
        </w:rPr>
      </w:pPr>
      <w:r>
        <w:rPr>
          <w:rFonts w:ascii="Times New Roman" w:hAnsi="Times New Roman" w:cs="Times New Roman"/>
          <w:color w:val="000000"/>
        </w:rPr>
        <w:t>The experimental results provided strong statistical evidence for the program’s effectiveness. Independent samples t-tests showed no significant differences between groups at baseline (p &gt; .05), confirming equivalence prior to the intervention. After 8 weeks, the experimental group significantly outperformed the control group in push-up endurance (t = 10.41, p &lt; .0</w:t>
      </w:r>
      <w:r w:rsidR="00C427E7">
        <w:rPr>
          <w:rFonts w:ascii="Times New Roman" w:hAnsi="Times New Roman" w:cs="Times New Roman"/>
          <w:color w:val="000000"/>
        </w:rPr>
        <w:t>5</w:t>
      </w:r>
      <w:r>
        <w:rPr>
          <w:rFonts w:ascii="Times New Roman" w:hAnsi="Times New Roman" w:cs="Times New Roman"/>
          <w:color w:val="000000"/>
        </w:rPr>
        <w:t>), plank hold time (t = 10.54, p &lt; .0</w:t>
      </w:r>
      <w:r w:rsidR="00C427E7">
        <w:rPr>
          <w:rFonts w:ascii="Times New Roman" w:hAnsi="Times New Roman" w:cs="Times New Roman"/>
          <w:color w:val="000000"/>
        </w:rPr>
        <w:t>5</w:t>
      </w:r>
      <w:r>
        <w:rPr>
          <w:rFonts w:ascii="Times New Roman" w:hAnsi="Times New Roman" w:cs="Times New Roman"/>
          <w:color w:val="000000"/>
        </w:rPr>
        <w:t>), wall-sit endurance (t = 11.21, p &lt; .0</w:t>
      </w:r>
      <w:r w:rsidR="00C427E7">
        <w:rPr>
          <w:rFonts w:ascii="Times New Roman" w:hAnsi="Times New Roman" w:cs="Times New Roman"/>
          <w:color w:val="000000"/>
        </w:rPr>
        <w:t>5</w:t>
      </w:r>
      <w:r>
        <w:rPr>
          <w:rFonts w:ascii="Times New Roman" w:hAnsi="Times New Roman" w:cs="Times New Roman"/>
          <w:color w:val="000000"/>
        </w:rPr>
        <w:t>), and Yo-Yo IR1 distance (t = 9.68, p &lt; .0</w:t>
      </w:r>
      <w:r w:rsidR="00C427E7">
        <w:rPr>
          <w:rFonts w:ascii="Times New Roman" w:hAnsi="Times New Roman" w:cs="Times New Roman"/>
          <w:color w:val="000000"/>
        </w:rPr>
        <w:t>5</w:t>
      </w:r>
      <w:r>
        <w:rPr>
          <w:rFonts w:ascii="Times New Roman" w:hAnsi="Times New Roman" w:cs="Times New Roman"/>
          <w:color w:val="000000"/>
        </w:rPr>
        <w:t>). Furthermore, repeated-measures ANOVA revealed significant progressive improvements within the experimental group across time for push-ups (F = 128.45, p &lt; .0</w:t>
      </w:r>
      <w:r w:rsidR="00C427E7">
        <w:rPr>
          <w:rFonts w:ascii="Times New Roman" w:hAnsi="Times New Roman" w:cs="Times New Roman"/>
          <w:color w:val="000000"/>
        </w:rPr>
        <w:t>5</w:t>
      </w:r>
      <w:r>
        <w:rPr>
          <w:rFonts w:ascii="Times New Roman" w:hAnsi="Times New Roman" w:cs="Times New Roman"/>
          <w:color w:val="000000"/>
        </w:rPr>
        <w:t xml:space="preserve">), plank hold (F = 140.72, p </w:t>
      </w:r>
      <w:r w:rsidR="00C427E7">
        <w:rPr>
          <w:rFonts w:ascii="Times New Roman" w:hAnsi="Times New Roman" w:cs="Times New Roman"/>
          <w:color w:val="000000"/>
        </w:rPr>
        <w:t>&lt; .</w:t>
      </w:r>
      <w:r w:rsidR="00C427E7">
        <w:rPr>
          <w:rFonts w:ascii="Times New Roman" w:hAnsi="Times New Roman" w:cs="Times New Roman"/>
          <w:color w:val="000000"/>
        </w:rPr>
        <w:t>05</w:t>
      </w:r>
      <w:r>
        <w:rPr>
          <w:rFonts w:ascii="Times New Roman" w:hAnsi="Times New Roman" w:cs="Times New Roman"/>
          <w:color w:val="000000"/>
        </w:rPr>
        <w:t>), wall-sit (F = 152.33, p &lt; .0</w:t>
      </w:r>
      <w:r w:rsidR="00C427E7">
        <w:rPr>
          <w:rFonts w:ascii="Times New Roman" w:hAnsi="Times New Roman" w:cs="Times New Roman"/>
          <w:color w:val="000000"/>
        </w:rPr>
        <w:t>5</w:t>
      </w:r>
      <w:r>
        <w:rPr>
          <w:rFonts w:ascii="Times New Roman" w:hAnsi="Times New Roman" w:cs="Times New Roman"/>
          <w:color w:val="000000"/>
        </w:rPr>
        <w:t>), and Yo-Yo IR1 performance (F = 165.19, p &lt; .</w:t>
      </w:r>
      <w:r w:rsidR="00C427E7">
        <w:rPr>
          <w:rFonts w:ascii="Times New Roman" w:hAnsi="Times New Roman" w:cs="Times New Roman"/>
          <w:color w:val="000000"/>
        </w:rPr>
        <w:t>05</w:t>
      </w:r>
      <w:r>
        <w:rPr>
          <w:rFonts w:ascii="Times New Roman" w:hAnsi="Times New Roman" w:cs="Times New Roman"/>
          <w:color w:val="000000"/>
        </w:rPr>
        <w:t>). These results demonstrate that the training program produced systematic physiological adaptation and meaningful performance gains. Overall, the findings confirm that the proposed training program is scientifically valid, practically applicable, and highly effective in enhancing muscular endurance and aerobic capacity among university basketball players, providing an evidence-based model for conditioning practice in Guangzhou and comparable university contexts.</w:t>
      </w:r>
    </w:p>
    <w:p w14:paraId="280612A0" w14:textId="77777777" w:rsidR="00A6036A" w:rsidRDefault="00000000">
      <w:pPr>
        <w:spacing w:line="230" w:lineRule="auto"/>
        <w:rPr>
          <w:rFonts w:ascii="Times New Roman" w:hAnsi="Times New Roman" w:cs="Times New Roman"/>
          <w:b/>
        </w:rPr>
      </w:pPr>
      <w:r>
        <w:rPr>
          <w:rFonts w:ascii="Times New Roman" w:hAnsi="Times New Roman" w:cs="Times New Roman"/>
          <w:b/>
        </w:rPr>
        <w:t>References</w:t>
      </w:r>
    </w:p>
    <w:p w14:paraId="14D08303" w14:textId="77777777" w:rsidR="00A6036A" w:rsidRDefault="00000000">
      <w:pPr>
        <w:pStyle w:val="a3"/>
        <w:spacing w:before="0" w:beforeAutospacing="0" w:after="240" w:afterAutospacing="0"/>
        <w:ind w:left="480" w:hangingChars="200" w:hanging="480"/>
        <w:jc w:val="both"/>
        <w:rPr>
          <w:rFonts w:ascii="Times New Roman" w:hAnsi="Times New Roman" w:cs="Times New Roman"/>
        </w:rPr>
      </w:pPr>
      <w:r>
        <w:rPr>
          <w:rFonts w:ascii="Times New Roman" w:hAnsi="Times New Roman" w:cs="Times New Roman"/>
        </w:rPr>
        <w:t xml:space="preserve">Aoki, M. S., Ronda, L. T., Marcelino, P. R., Drago, G., Carling, C., Bradley, P. S., &amp; Moreira, A. (2017). Monitoring training loads in professional basketball players engaged in a periodized training program. </w:t>
      </w:r>
      <w:r>
        <w:rPr>
          <w:rStyle w:val="a5"/>
          <w:rFonts w:ascii="Times New Roman" w:hAnsi="Times New Roman" w:cs="Times New Roman"/>
        </w:rPr>
        <w:t>The Journal of Strength &amp; Conditioning Research, 31</w:t>
      </w:r>
      <w:r>
        <w:rPr>
          <w:rFonts w:ascii="Times New Roman" w:hAnsi="Times New Roman" w:cs="Times New Roman"/>
        </w:rPr>
        <w:t>(2), 348-358. https://doi.org/10.1519/JSC.0000000000001507</w:t>
      </w:r>
    </w:p>
    <w:p w14:paraId="1E3ED8FE" w14:textId="77777777" w:rsidR="00A6036A" w:rsidRDefault="00000000">
      <w:pPr>
        <w:pStyle w:val="a3"/>
        <w:spacing w:before="0" w:beforeAutospacing="0" w:after="240" w:afterAutospacing="0"/>
        <w:ind w:left="480" w:hangingChars="200" w:hanging="480"/>
        <w:jc w:val="both"/>
        <w:rPr>
          <w:rFonts w:ascii="Times New Roman" w:hAnsi="Times New Roman" w:cs="Times New Roman"/>
        </w:rPr>
      </w:pPr>
      <w:r>
        <w:rPr>
          <w:rFonts w:ascii="Times New Roman" w:hAnsi="Times New Roman" w:cs="Times New Roman"/>
        </w:rPr>
        <w:t xml:space="preserve">Arya, M., Purohit, A., &amp; Singh, R. (2020). Effects of circuit training on muscular endurance and agility in collegiate basketball players. </w:t>
      </w:r>
      <w:r>
        <w:rPr>
          <w:rStyle w:val="a5"/>
          <w:rFonts w:ascii="Times New Roman" w:hAnsi="Times New Roman" w:cs="Times New Roman"/>
        </w:rPr>
        <w:t>Journal of Physical Education and Sport, 20</w:t>
      </w:r>
      <w:r>
        <w:rPr>
          <w:rFonts w:ascii="Times New Roman" w:hAnsi="Times New Roman" w:cs="Times New Roman"/>
        </w:rPr>
        <w:t>(1), 119-126. https://doi.org/10.7752/jpes.2020.01016</w:t>
      </w:r>
    </w:p>
    <w:p w14:paraId="6C174603" w14:textId="77777777" w:rsidR="00A6036A" w:rsidRDefault="00000000">
      <w:pPr>
        <w:pStyle w:val="a3"/>
        <w:spacing w:before="0" w:beforeAutospacing="0" w:after="240" w:afterAutospacing="0"/>
        <w:ind w:left="480" w:hangingChars="200" w:hanging="480"/>
        <w:jc w:val="both"/>
        <w:rPr>
          <w:rFonts w:ascii="Times New Roman" w:hAnsi="Times New Roman" w:cs="Times New Roman"/>
        </w:rPr>
      </w:pPr>
      <w:proofErr w:type="spellStart"/>
      <w:r>
        <w:rPr>
          <w:rFonts w:ascii="Times New Roman" w:hAnsi="Times New Roman" w:cs="Times New Roman"/>
        </w:rPr>
        <w:lastRenderedPageBreak/>
        <w:t>Attene</w:t>
      </w:r>
      <w:proofErr w:type="spellEnd"/>
      <w:r>
        <w:rPr>
          <w:rFonts w:ascii="Times New Roman" w:hAnsi="Times New Roman" w:cs="Times New Roman"/>
        </w:rPr>
        <w:t xml:space="preserve">, G., </w:t>
      </w:r>
      <w:proofErr w:type="spellStart"/>
      <w:r>
        <w:rPr>
          <w:rFonts w:ascii="Times New Roman" w:hAnsi="Times New Roman" w:cs="Times New Roman"/>
        </w:rPr>
        <w:t>Laffaye</w:t>
      </w:r>
      <w:proofErr w:type="spellEnd"/>
      <w:r>
        <w:rPr>
          <w:rFonts w:ascii="Times New Roman" w:hAnsi="Times New Roman" w:cs="Times New Roman"/>
        </w:rPr>
        <w:t xml:space="preserve">, G., </w:t>
      </w:r>
      <w:proofErr w:type="spellStart"/>
      <w:r>
        <w:rPr>
          <w:rFonts w:ascii="Times New Roman" w:hAnsi="Times New Roman" w:cs="Times New Roman"/>
        </w:rPr>
        <w:t>Chaouachi</w:t>
      </w:r>
      <w:proofErr w:type="spellEnd"/>
      <w:r>
        <w:rPr>
          <w:rFonts w:ascii="Times New Roman" w:hAnsi="Times New Roman" w:cs="Times New Roman"/>
        </w:rPr>
        <w:t xml:space="preserve">, A., </w:t>
      </w:r>
      <w:proofErr w:type="spellStart"/>
      <w:r>
        <w:rPr>
          <w:rFonts w:ascii="Times New Roman" w:hAnsi="Times New Roman" w:cs="Times New Roman"/>
        </w:rPr>
        <w:t>Pizzolato</w:t>
      </w:r>
      <w:proofErr w:type="spellEnd"/>
      <w:r>
        <w:rPr>
          <w:rFonts w:ascii="Times New Roman" w:hAnsi="Times New Roman" w:cs="Times New Roman"/>
        </w:rPr>
        <w:t xml:space="preserve">, F., </w:t>
      </w:r>
      <w:proofErr w:type="spellStart"/>
      <w:r>
        <w:rPr>
          <w:rFonts w:ascii="Times New Roman" w:hAnsi="Times New Roman" w:cs="Times New Roman"/>
        </w:rPr>
        <w:t>Migliaccio</w:t>
      </w:r>
      <w:proofErr w:type="spellEnd"/>
      <w:r>
        <w:rPr>
          <w:rFonts w:ascii="Times New Roman" w:hAnsi="Times New Roman" w:cs="Times New Roman"/>
        </w:rPr>
        <w:t xml:space="preserve">, G. M., </w:t>
      </w:r>
      <w:proofErr w:type="spellStart"/>
      <w:r>
        <w:rPr>
          <w:rFonts w:ascii="Times New Roman" w:hAnsi="Times New Roman" w:cs="Times New Roman"/>
        </w:rPr>
        <w:t>Padulo</w:t>
      </w:r>
      <w:proofErr w:type="spellEnd"/>
      <w:r>
        <w:rPr>
          <w:rFonts w:ascii="Times New Roman" w:hAnsi="Times New Roman" w:cs="Times New Roman"/>
        </w:rPr>
        <w:t xml:space="preserve">, J., &amp; Dellal, A. (2016). Repeated sprint ability in basketball players: The effects of 3 different interval training programs. </w:t>
      </w:r>
      <w:r>
        <w:rPr>
          <w:rStyle w:val="a5"/>
          <w:rFonts w:ascii="Times New Roman" w:hAnsi="Times New Roman" w:cs="Times New Roman"/>
        </w:rPr>
        <w:t>The Journal of Strength &amp; Conditioning Research, 30</w:t>
      </w:r>
      <w:r>
        <w:rPr>
          <w:rFonts w:ascii="Times New Roman" w:hAnsi="Times New Roman" w:cs="Times New Roman"/>
        </w:rPr>
        <w:t>(11), 3154-3161. https://doi.org/10.1519/JSC.0000000000001410</w:t>
      </w:r>
    </w:p>
    <w:p w14:paraId="331DE1B9" w14:textId="77777777" w:rsidR="00A6036A" w:rsidRDefault="00000000">
      <w:pPr>
        <w:pStyle w:val="a3"/>
        <w:spacing w:before="0" w:beforeAutospacing="0" w:after="240" w:afterAutospacing="0"/>
        <w:ind w:left="480" w:hangingChars="200" w:hanging="480"/>
        <w:jc w:val="both"/>
        <w:rPr>
          <w:rFonts w:ascii="Times New Roman" w:hAnsi="Times New Roman" w:cs="Times New Roman"/>
        </w:rPr>
      </w:pPr>
      <w:proofErr w:type="spellStart"/>
      <w:r>
        <w:rPr>
          <w:rFonts w:ascii="Times New Roman" w:hAnsi="Times New Roman" w:cs="Times New Roman"/>
        </w:rPr>
        <w:t>Balčiūnas</w:t>
      </w:r>
      <w:proofErr w:type="spellEnd"/>
      <w:r>
        <w:rPr>
          <w:rFonts w:ascii="Times New Roman" w:hAnsi="Times New Roman" w:cs="Times New Roman"/>
        </w:rPr>
        <w:t xml:space="preserve">, M., </w:t>
      </w:r>
      <w:proofErr w:type="spellStart"/>
      <w:r>
        <w:rPr>
          <w:rFonts w:ascii="Times New Roman" w:hAnsi="Times New Roman" w:cs="Times New Roman"/>
        </w:rPr>
        <w:t>Stonkus</w:t>
      </w:r>
      <w:proofErr w:type="spellEnd"/>
      <w:r>
        <w:rPr>
          <w:rFonts w:ascii="Times New Roman" w:hAnsi="Times New Roman" w:cs="Times New Roman"/>
        </w:rPr>
        <w:t xml:space="preserve">, S., Abrantes, C., &amp; Sampaio, J. (2021). Long-term effects of different aerobic training programs on basketball players’ performance. </w:t>
      </w:r>
      <w:r>
        <w:rPr>
          <w:rStyle w:val="a5"/>
          <w:rFonts w:ascii="Times New Roman" w:hAnsi="Times New Roman" w:cs="Times New Roman"/>
        </w:rPr>
        <w:t>International Journal of Sports Science &amp; Coaching, 16</w:t>
      </w:r>
      <w:r>
        <w:rPr>
          <w:rFonts w:ascii="Times New Roman" w:hAnsi="Times New Roman" w:cs="Times New Roman"/>
        </w:rPr>
        <w:t>(4), 923-932. https://doi.org/10.1177/1747954120974039</w:t>
      </w:r>
    </w:p>
    <w:p w14:paraId="0A1F8A87" w14:textId="77777777" w:rsidR="00A6036A" w:rsidRDefault="00000000">
      <w:pPr>
        <w:spacing w:after="240"/>
        <w:ind w:left="480" w:hangingChars="200" w:hanging="480"/>
        <w:jc w:val="both"/>
        <w:rPr>
          <w:rFonts w:ascii="Times New Roman" w:hAnsi="Times New Roman" w:cs="Times New Roman"/>
        </w:rPr>
      </w:pPr>
      <w:r>
        <w:rPr>
          <w:rFonts w:ascii="Times New Roman" w:hAnsi="Times New Roman" w:cs="Times New Roman"/>
        </w:rPr>
        <w:t xml:space="preserve">Chen, S., &amp; Zhang, L. (2019). Multi-level governance and policy implementation in Chinese school sports. </w:t>
      </w:r>
      <w:r>
        <w:rPr>
          <w:rFonts w:ascii="Times New Roman" w:hAnsi="Times New Roman" w:cs="Times New Roman"/>
          <w:i/>
          <w:iCs/>
        </w:rPr>
        <w:t>Asian Education Review, 10</w:t>
      </w:r>
      <w:r>
        <w:rPr>
          <w:rFonts w:ascii="Times New Roman" w:hAnsi="Times New Roman" w:cs="Times New Roman"/>
        </w:rPr>
        <w:t>(2), 45-58.</w:t>
      </w:r>
    </w:p>
    <w:p w14:paraId="77122186" w14:textId="77777777" w:rsidR="00A6036A" w:rsidRDefault="00000000">
      <w:pPr>
        <w:spacing w:after="240"/>
        <w:ind w:left="480" w:hangingChars="200" w:hanging="480"/>
        <w:jc w:val="both"/>
        <w:rPr>
          <w:rFonts w:ascii="Times New Roman" w:hAnsi="Times New Roman" w:cs="Times New Roman"/>
        </w:rPr>
      </w:pPr>
      <w:r>
        <w:rPr>
          <w:rFonts w:ascii="Times New Roman" w:hAnsi="Times New Roman" w:cs="Times New Roman"/>
        </w:rPr>
        <w:t xml:space="preserve">Chen, X., Li, J., &amp; Wang, H. (2020). Data-driven approaches to physical education evaluation: A dashboard perspective. </w:t>
      </w:r>
      <w:r>
        <w:rPr>
          <w:rFonts w:ascii="Times New Roman" w:hAnsi="Times New Roman" w:cs="Times New Roman"/>
          <w:i/>
          <w:iCs/>
        </w:rPr>
        <w:t>International Journal of Education and Development, 15</w:t>
      </w:r>
      <w:r>
        <w:rPr>
          <w:rFonts w:ascii="Times New Roman" w:hAnsi="Times New Roman" w:cs="Times New Roman"/>
        </w:rPr>
        <w:t>(2), 112-125.</w:t>
      </w:r>
    </w:p>
    <w:p w14:paraId="0CBC741A" w14:textId="77777777" w:rsidR="00A6036A" w:rsidRDefault="00000000">
      <w:pPr>
        <w:pStyle w:val="a3"/>
        <w:spacing w:before="0" w:beforeAutospacing="0" w:after="240" w:afterAutospacing="0"/>
        <w:ind w:left="480" w:hangingChars="200" w:hanging="480"/>
        <w:jc w:val="both"/>
        <w:rPr>
          <w:rFonts w:ascii="Times New Roman" w:hAnsi="Times New Roman" w:cs="Times New Roman"/>
        </w:rPr>
      </w:pPr>
      <w:r>
        <w:rPr>
          <w:rFonts w:ascii="Times New Roman" w:hAnsi="Times New Roman" w:cs="Times New Roman"/>
        </w:rPr>
        <w:t xml:space="preserve">Dellal, A., </w:t>
      </w:r>
      <w:proofErr w:type="spellStart"/>
      <w:r>
        <w:rPr>
          <w:rFonts w:ascii="Times New Roman" w:hAnsi="Times New Roman" w:cs="Times New Roman"/>
        </w:rPr>
        <w:t>Varliette</w:t>
      </w:r>
      <w:proofErr w:type="spellEnd"/>
      <w:r>
        <w:rPr>
          <w:rFonts w:ascii="Times New Roman" w:hAnsi="Times New Roman" w:cs="Times New Roman"/>
        </w:rPr>
        <w:t xml:space="preserve">, C., Owen, A., Chirico, E. N., &amp; </w:t>
      </w:r>
      <w:proofErr w:type="spellStart"/>
      <w:r>
        <w:rPr>
          <w:rFonts w:ascii="Times New Roman" w:hAnsi="Times New Roman" w:cs="Times New Roman"/>
        </w:rPr>
        <w:t>Pialoux</w:t>
      </w:r>
      <w:proofErr w:type="spellEnd"/>
      <w:r>
        <w:rPr>
          <w:rFonts w:ascii="Times New Roman" w:hAnsi="Times New Roman" w:cs="Times New Roman"/>
        </w:rPr>
        <w:t xml:space="preserve">, V. (2012). Small-sided games versus interval training in amateur soccer players: Effects on aerobic capacity and ability to perform intermittent exercises with changes of direction. </w:t>
      </w:r>
      <w:r>
        <w:rPr>
          <w:rStyle w:val="a5"/>
          <w:rFonts w:ascii="Times New Roman" w:hAnsi="Times New Roman" w:cs="Times New Roman"/>
        </w:rPr>
        <w:t>Journal of Strength and Conditioning Research, 26</w:t>
      </w:r>
      <w:r>
        <w:rPr>
          <w:rFonts w:ascii="Times New Roman" w:hAnsi="Times New Roman" w:cs="Times New Roman"/>
        </w:rPr>
        <w:t>(10), 2712-2720. https://doi.org/10.1519/JSC.0b013e31824294c4</w:t>
      </w:r>
    </w:p>
    <w:p w14:paraId="1B45C954" w14:textId="77777777" w:rsidR="00A6036A" w:rsidRDefault="00000000">
      <w:pPr>
        <w:spacing w:after="240"/>
        <w:ind w:left="480" w:hangingChars="200" w:hanging="480"/>
        <w:jc w:val="both"/>
        <w:rPr>
          <w:rFonts w:ascii="Times New Roman" w:hAnsi="Times New Roman" w:cs="Times New Roman"/>
        </w:rPr>
      </w:pPr>
      <w:r>
        <w:rPr>
          <w:rFonts w:ascii="Times New Roman" w:hAnsi="Times New Roman" w:cs="Times New Roman"/>
        </w:rPr>
        <w:t xml:space="preserve">Zhang, Y., &amp; Liu, Q. (2021). Community partnership models in Chinese school sports funding. </w:t>
      </w:r>
      <w:r>
        <w:rPr>
          <w:rFonts w:ascii="Times New Roman" w:hAnsi="Times New Roman" w:cs="Times New Roman"/>
          <w:i/>
          <w:iCs/>
        </w:rPr>
        <w:t>Asia-Pacific Journal of Education, 41</w:t>
      </w:r>
      <w:r>
        <w:rPr>
          <w:rFonts w:ascii="Times New Roman" w:hAnsi="Times New Roman" w:cs="Times New Roman"/>
        </w:rPr>
        <w:t>(3), 354-370.</w:t>
      </w:r>
    </w:p>
    <w:p w14:paraId="12E6F854" w14:textId="77777777" w:rsidR="00A6036A" w:rsidRDefault="00000000">
      <w:pPr>
        <w:spacing w:after="240"/>
        <w:ind w:left="480" w:hangingChars="200" w:hanging="480"/>
        <w:jc w:val="both"/>
      </w:pPr>
      <w:r>
        <w:rPr>
          <w:rFonts w:ascii="Times New Roman" w:hAnsi="Times New Roman" w:cs="Times New Roman"/>
        </w:rPr>
        <w:t xml:space="preserve">Zhu, Y., &amp; Zhao, F. (2020). Teacher professional development in Chinese physical education: A systematic review. </w:t>
      </w:r>
      <w:r>
        <w:rPr>
          <w:rFonts w:ascii="Times New Roman" w:hAnsi="Times New Roman" w:cs="Times New Roman"/>
          <w:i/>
          <w:iCs/>
        </w:rPr>
        <w:t>Frontiers in Education, 5</w:t>
      </w:r>
      <w:r>
        <w:rPr>
          <w:rFonts w:ascii="Times New Roman" w:hAnsi="Times New Roman" w:cs="Times New Roman"/>
        </w:rPr>
        <w:t>, 88.</w:t>
      </w:r>
    </w:p>
    <w:sectPr w:rsidR="00A60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Mono CJK HK">
    <w:altName w:val="Arial"/>
    <w:panose1 w:val="020B0604020202020204"/>
    <w:charset w:val="00"/>
    <w:family w:val="swiss"/>
    <w:pitch w:val="default"/>
  </w:font>
  <w:font w:name="Trebuchet MS">
    <w:panose1 w:val="020B0603020202020204"/>
    <w:charset w:val="00"/>
    <w:family w:val="swiss"/>
    <w:pitch w:val="variable"/>
    <w:sig w:usb0="00000287" w:usb1="00000000" w:usb2="00000000" w:usb3="00000000" w:csb0="0000009F" w:csb1="00000000"/>
  </w:font>
  <w:font w:name="UKIJ CJK">
    <w:altName w:val="Arial"/>
    <w:panose1 w:val="020B0604020202020204"/>
    <w:charset w:val="00"/>
    <w:family w:val="swiss"/>
    <w:pitch w:val="default"/>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35D729"/>
    <w:multiLevelType w:val="singleLevel"/>
    <w:tmpl w:val="FC35D729"/>
    <w:lvl w:ilvl="0">
      <w:start w:val="2"/>
      <w:numFmt w:val="decimal"/>
      <w:suff w:val="space"/>
      <w:lvlText w:val="%1."/>
      <w:lvlJc w:val="left"/>
    </w:lvl>
  </w:abstractNum>
  <w:num w:numId="1" w16cid:durableId="101149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8163F6"/>
    <w:rsid w:val="001322EC"/>
    <w:rsid w:val="00780676"/>
    <w:rsid w:val="007D3C2B"/>
    <w:rsid w:val="00A6036A"/>
    <w:rsid w:val="00C427E7"/>
    <w:rsid w:val="158163F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7155FE"/>
  <w15:docId w15:val="{378E75C9-F816-B74B-A064-F70A779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th-TH"/>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Pr>
      <w:rFonts w:ascii="宋体" w:hAnsi="宋体" w:cs="宋体"/>
      <w:sz w:val="24"/>
      <w:szCs w:val="24"/>
      <w:lang w:bidi="ar-SA"/>
    </w:rPr>
  </w:style>
  <w:style w:type="paragraph" w:styleId="2">
    <w:name w:val="heading 2"/>
    <w:basedOn w:val="a"/>
    <w:uiPriority w:val="1"/>
    <w:qFormat/>
    <w:pPr>
      <w:widowControl w:val="0"/>
      <w:autoSpaceDE w:val="0"/>
      <w:autoSpaceDN w:val="0"/>
      <w:spacing w:before="90"/>
      <w:ind w:left="1180"/>
      <w:outlineLvl w:val="1"/>
    </w:pPr>
    <w:rPr>
      <w:rFonts w:ascii="Noto Sans Mono CJK HK" w:eastAsia="Noto Sans Mono CJK HK" w:hAnsi="Noto Sans Mono CJK HK" w:cs="Noto Sans Mono CJK HK"/>
      <w:lang w:eastAsia="en-US"/>
    </w:rPr>
  </w:style>
  <w:style w:type="paragraph" w:styleId="3">
    <w:name w:val="heading 3"/>
    <w:basedOn w:val="a"/>
    <w:uiPriority w:val="9"/>
    <w:qFormat/>
    <w:pPr>
      <w:widowControl w:val="0"/>
      <w:autoSpaceDE w:val="0"/>
      <w:autoSpaceDN w:val="0"/>
      <w:ind w:left="580"/>
      <w:outlineLvl w:val="2"/>
    </w:pPr>
    <w:rPr>
      <w:rFonts w:ascii="Trebuchet MS" w:eastAsia="Trebuchet MS" w:hAnsi="Trebuchet MS" w:cs="Trebuchet MS"/>
      <w:b/>
      <w:bCs/>
      <w:sz w:val="23"/>
      <w:szCs w:val="2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p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Pr>
      <w:i/>
      <w:iCs/>
    </w:rPr>
  </w:style>
  <w:style w:type="character" w:styleId="a6">
    <w:name w:val="Hyperlink"/>
    <w:basedOn w:val="a0"/>
    <w:uiPriority w:val="99"/>
    <w:unhideWhenUsed/>
    <w:qFormat/>
    <w:rPr>
      <w:color w:val="0026E5" w:themeColor="hyperlink"/>
      <w:u w:val="single"/>
    </w:rPr>
  </w:style>
  <w:style w:type="paragraph" w:styleId="a7">
    <w:name w:val="List Paragraph"/>
    <w:basedOn w:val="a"/>
    <w:uiPriority w:val="1"/>
    <w:qFormat/>
    <w:pPr>
      <w:widowControl w:val="0"/>
      <w:autoSpaceDE w:val="0"/>
      <w:autoSpaceDN w:val="0"/>
      <w:ind w:left="542" w:hanging="322"/>
      <w:jc w:val="both"/>
    </w:pPr>
    <w:rPr>
      <w:rFonts w:ascii="UKIJ CJK" w:eastAsia="UKIJ CJK" w:hAnsi="UKIJ CJK" w:cs="UKIJ CJK"/>
      <w:sz w:val="22"/>
      <w:szCs w:val="22"/>
      <w:lang w:eastAsia="en-US"/>
    </w:rPr>
  </w:style>
  <w:style w:type="character" w:customStyle="1" w:styleId="15">
    <w:name w:val="15"/>
    <w:basedOn w:val="a0"/>
    <w:qFormat/>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00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4843</Words>
  <Characters>27126</Characters>
  <Application>Microsoft Office Word</Application>
  <DocSecurity>0</DocSecurity>
  <Lines>3875</Lines>
  <Paragraphs>1031</Paragraphs>
  <ScaleCrop>false</ScaleCrop>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GLARE</dc:creator>
  <cp:lastModifiedBy>HUI LI</cp:lastModifiedBy>
  <cp:revision>3</cp:revision>
  <dcterms:created xsi:type="dcterms:W3CDTF">2026-03-11T04:03:00Z</dcterms:created>
  <dcterms:modified xsi:type="dcterms:W3CDTF">2026-03-11T04:46:00Z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E2E15B7D7B8145F79E18BCA2FE82D150_11</vt:lpwstr>
  </property>
  <property fmtid="{D5CDD505-2E9C-101B-9397-08002B2CF9AE}" pid="4" name="KSOTemplateDocerSaveRecord">
    <vt:lpwstr>eyJoZGlkIjoiNGU5YTk2NWU3OTRhNTU0YjZlNWE0ODExMjY4YzM0MTgiLCJ1c2VySWQiOiI3MTEwNjk3ODEifQ==</vt:lpwstr>
  </property>
</Properties>
</file>